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146B" w14:textId="6CA44B8E" w:rsidR="009B21DC" w:rsidRPr="00D902DD" w:rsidRDefault="009B21DC" w:rsidP="009B21D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12F9A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10923493" w14:textId="77777777" w:rsidR="009B21DC" w:rsidRPr="00260E6D" w:rsidRDefault="009B21DC" w:rsidP="009B21D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F7ADDD" w14:textId="7E6C7049" w:rsidR="009B21DC" w:rsidRPr="00D902DD" w:rsidRDefault="004D1B8D" w:rsidP="009B21D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0148839"/>
      <w:r>
        <w:rPr>
          <w:rFonts w:ascii="Times New Roman" w:hAnsi="Times New Roman" w:cs="Times New Roman"/>
          <w:b/>
          <w:bCs/>
          <w:sz w:val="24"/>
          <w:szCs w:val="24"/>
        </w:rPr>
        <w:t>AMENDING THE</w:t>
      </w:r>
      <w:r w:rsidR="009B2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3B7F">
        <w:rPr>
          <w:rFonts w:ascii="Times New Roman" w:hAnsi="Times New Roman" w:cs="Times New Roman"/>
          <w:b/>
          <w:bCs/>
          <w:sz w:val="24"/>
          <w:szCs w:val="24"/>
        </w:rPr>
        <w:t>SHORT-TERM</w:t>
      </w:r>
      <w:r w:rsidR="001C1442">
        <w:rPr>
          <w:rFonts w:ascii="Times New Roman" w:hAnsi="Times New Roman" w:cs="Times New Roman"/>
          <w:b/>
          <w:bCs/>
          <w:sz w:val="24"/>
          <w:szCs w:val="24"/>
        </w:rPr>
        <w:t xml:space="preserve"> RENTAL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ORDINANCE</w:t>
      </w:r>
    </w:p>
    <w:bookmarkEnd w:id="0"/>
    <w:p w14:paraId="5FD5D58B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6E22AB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Town of Garden City is a town duly incorporated under the general law of the State of Utah; and</w:t>
      </w:r>
    </w:p>
    <w:p w14:paraId="0134C68D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1CD30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Garden City Town Council is the governing body for the Town of Garden City and must administer the Garden City Municipal Code; and</w:t>
      </w:r>
    </w:p>
    <w:p w14:paraId="20198C99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338694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Garden City Town Council is authorized to govern the health, safety and wellness of the citizens and visitors of the Town of Garden City. </w:t>
      </w:r>
    </w:p>
    <w:p w14:paraId="46BE89B2" w14:textId="77777777" w:rsidR="009B21DC" w:rsidRPr="00260E6D" w:rsidRDefault="009B21DC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558C5" w14:textId="5989DFBC" w:rsidR="009B21DC" w:rsidRDefault="009B21DC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THEREFORE, BE IT ORDAINED BY THE GARDEN CITY TOWN COUNCIL THAT ORDINANCE </w:t>
      </w:r>
      <w:r w:rsidR="004D1B8D">
        <w:rPr>
          <w:rFonts w:ascii="Times New Roman" w:hAnsi="Times New Roman" w:cs="Times New Roman"/>
          <w:b/>
          <w:bCs/>
          <w:sz w:val="24"/>
          <w:szCs w:val="24"/>
        </w:rPr>
        <w:t>8-604 THRU 8-606,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1B8D">
        <w:rPr>
          <w:rFonts w:ascii="Times New Roman" w:hAnsi="Times New Roman" w:cs="Times New Roman"/>
          <w:b/>
          <w:bCs/>
          <w:sz w:val="24"/>
          <w:szCs w:val="24"/>
        </w:rPr>
        <w:t>SHORT TERM</w:t>
      </w:r>
      <w:r w:rsidR="007C668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D1B8D">
        <w:rPr>
          <w:rFonts w:ascii="Times New Roman" w:hAnsi="Times New Roman" w:cs="Times New Roman"/>
          <w:b/>
          <w:bCs/>
          <w:sz w:val="24"/>
          <w:szCs w:val="24"/>
        </w:rPr>
        <w:t>RENTALS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BE UPADATED AS FOLLOWS:</w:t>
      </w:r>
    </w:p>
    <w:p w14:paraId="7ECB4439" w14:textId="77777777" w:rsidR="0072577F" w:rsidRDefault="0072577F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89D28" w14:textId="660E7717" w:rsidR="00EA2E33" w:rsidRPr="003E660F" w:rsidRDefault="00EA2E33" w:rsidP="00EA2E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A2E33">
        <w:rPr>
          <w:rFonts w:ascii="Times New Roman" w:hAnsi="Times New Roman" w:cs="Times New Roman"/>
          <w:sz w:val="24"/>
          <w:szCs w:val="24"/>
          <w:u w:val="single"/>
        </w:rPr>
        <w:t>8-604 Effective Date of License</w:t>
      </w:r>
      <w:r w:rsidRPr="00EA2E33">
        <w:rPr>
          <w:rFonts w:ascii="Times New Roman" w:hAnsi="Times New Roman" w:cs="Times New Roman"/>
          <w:sz w:val="24"/>
          <w:szCs w:val="24"/>
        </w:rPr>
        <w:t>. The License shall be issued by the Clerk upon approval by</w:t>
      </w:r>
      <w:r w:rsidR="001C1442">
        <w:rPr>
          <w:rFonts w:ascii="Times New Roman" w:hAnsi="Times New Roman" w:cs="Times New Roman"/>
          <w:b/>
          <w:bCs/>
          <w:sz w:val="24"/>
          <w:szCs w:val="24"/>
        </w:rPr>
        <w:t xml:space="preserve"> one</w:t>
      </w:r>
    </w:p>
    <w:p w14:paraId="4681E843" w14:textId="50E844A3" w:rsidR="00EA2E33" w:rsidRPr="002167B5" w:rsidRDefault="00EA2E33" w:rsidP="00EA2E3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A2E33">
        <w:rPr>
          <w:rFonts w:ascii="Times New Roman" w:hAnsi="Times New Roman" w:cs="Times New Roman"/>
          <w:sz w:val="24"/>
          <w:szCs w:val="24"/>
        </w:rPr>
        <w:t>Town Council</w:t>
      </w:r>
      <w:r w:rsidR="00292283">
        <w:rPr>
          <w:rFonts w:ascii="Times New Roman" w:hAnsi="Times New Roman" w:cs="Times New Roman"/>
          <w:sz w:val="24"/>
          <w:szCs w:val="24"/>
        </w:rPr>
        <w:t xml:space="preserve"> </w:t>
      </w:r>
      <w:r w:rsidR="00292283">
        <w:rPr>
          <w:rFonts w:ascii="Times New Roman" w:hAnsi="Times New Roman" w:cs="Times New Roman"/>
          <w:b/>
          <w:bCs/>
          <w:sz w:val="24"/>
          <w:szCs w:val="24"/>
        </w:rPr>
        <w:t>Member</w:t>
      </w:r>
      <w:r w:rsidR="001C1442">
        <w:rPr>
          <w:rFonts w:ascii="Times New Roman" w:hAnsi="Times New Roman" w:cs="Times New Roman"/>
          <w:b/>
          <w:bCs/>
          <w:sz w:val="24"/>
          <w:szCs w:val="24"/>
        </w:rPr>
        <w:t xml:space="preserve"> and/or the </w:t>
      </w:r>
      <w:proofErr w:type="gramStart"/>
      <w:r w:rsidR="00A3561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C1442">
        <w:rPr>
          <w:rFonts w:ascii="Times New Roman" w:hAnsi="Times New Roman" w:cs="Times New Roman"/>
          <w:b/>
          <w:bCs/>
          <w:sz w:val="24"/>
          <w:szCs w:val="24"/>
        </w:rPr>
        <w:t>ayor</w:t>
      </w:r>
      <w:proofErr w:type="gramEnd"/>
      <w:r w:rsidR="001C144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92283">
        <w:rPr>
          <w:rFonts w:ascii="Times New Roman" w:hAnsi="Times New Roman" w:cs="Times New Roman"/>
          <w:sz w:val="24"/>
          <w:szCs w:val="24"/>
        </w:rPr>
        <w:t xml:space="preserve"> </w:t>
      </w:r>
      <w:r w:rsidR="00292283">
        <w:rPr>
          <w:rFonts w:ascii="Times New Roman" w:hAnsi="Times New Roman" w:cs="Times New Roman"/>
          <w:b/>
          <w:bCs/>
          <w:sz w:val="24"/>
          <w:szCs w:val="24"/>
        </w:rPr>
        <w:t>and Code Enforcement Officer</w:t>
      </w:r>
      <w:r w:rsidRPr="00EA2E33">
        <w:rPr>
          <w:rFonts w:ascii="Times New Roman" w:hAnsi="Times New Roman" w:cs="Times New Roman"/>
          <w:sz w:val="24"/>
          <w:szCs w:val="24"/>
        </w:rPr>
        <w:t xml:space="preserve"> provided that</w:t>
      </w:r>
      <w:r w:rsidR="002167B5">
        <w:rPr>
          <w:rFonts w:ascii="Times New Roman" w:hAnsi="Times New Roman" w:cs="Times New Roman"/>
          <w:sz w:val="24"/>
          <w:szCs w:val="24"/>
        </w:rPr>
        <w:t xml:space="preserve"> </w:t>
      </w:r>
      <w:r w:rsidR="002167B5">
        <w:rPr>
          <w:rFonts w:ascii="Times New Roman" w:hAnsi="Times New Roman" w:cs="Times New Roman"/>
          <w:b/>
          <w:bCs/>
          <w:sz w:val="24"/>
          <w:szCs w:val="24"/>
        </w:rPr>
        <w:t>all items in section 8-603 have been completed.</w:t>
      </w:r>
    </w:p>
    <w:p w14:paraId="00B83F4A" w14:textId="3B064F72" w:rsidR="00EA2E33" w:rsidRPr="00292283" w:rsidRDefault="00EA2E33" w:rsidP="00EA2E33">
      <w:pPr>
        <w:pStyle w:val="NoSpacing"/>
        <w:ind w:firstLine="720"/>
        <w:rPr>
          <w:rFonts w:ascii="Times New Roman" w:hAnsi="Times New Roman" w:cs="Times New Roman"/>
          <w:strike/>
          <w:sz w:val="24"/>
          <w:szCs w:val="24"/>
        </w:rPr>
      </w:pPr>
      <w:r w:rsidRPr="00292283">
        <w:rPr>
          <w:rFonts w:ascii="Times New Roman" w:hAnsi="Times New Roman" w:cs="Times New Roman"/>
          <w:strike/>
          <w:sz w:val="24"/>
          <w:szCs w:val="24"/>
        </w:rPr>
        <w:t>A</w:t>
      </w:r>
      <w:proofErr w:type="gramStart"/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. </w:t>
      </w:r>
      <w:r w:rsidRPr="00292283">
        <w:rPr>
          <w:rFonts w:ascii="Times New Roman" w:hAnsi="Times New Roman" w:cs="Times New Roman"/>
          <w:strike/>
          <w:sz w:val="24"/>
          <w:szCs w:val="24"/>
        </w:rPr>
        <w:tab/>
        <w:t>The</w:t>
      </w:r>
      <w:proofErr w:type="gramEnd"/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 Town Council has reviewed the application, and if necessary has</w:t>
      </w:r>
    </w:p>
    <w:p w14:paraId="3760B168" w14:textId="77777777" w:rsidR="00EA2E33" w:rsidRPr="00292283" w:rsidRDefault="00EA2E33" w:rsidP="00EA2E33">
      <w:pPr>
        <w:pStyle w:val="NoSpacing"/>
        <w:ind w:left="720" w:firstLine="720"/>
        <w:rPr>
          <w:rFonts w:ascii="Times New Roman" w:hAnsi="Times New Roman" w:cs="Times New Roman"/>
          <w:strike/>
          <w:sz w:val="24"/>
          <w:szCs w:val="24"/>
        </w:rPr>
      </w:pPr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interviewed the applicant/owner and set requirements as stipulated by this </w:t>
      </w:r>
    </w:p>
    <w:p w14:paraId="1382AD1D" w14:textId="77777777" w:rsidR="00EA2E33" w:rsidRPr="00292283" w:rsidRDefault="00EA2E33" w:rsidP="00EA2E33">
      <w:pPr>
        <w:pStyle w:val="NoSpacing"/>
        <w:ind w:left="720" w:firstLine="720"/>
        <w:rPr>
          <w:rFonts w:ascii="Times New Roman" w:hAnsi="Times New Roman" w:cs="Times New Roman"/>
          <w:strike/>
          <w:sz w:val="24"/>
          <w:szCs w:val="24"/>
        </w:rPr>
      </w:pPr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ordinance for issuing the license, </w:t>
      </w:r>
      <w:proofErr w:type="gramStart"/>
      <w:r w:rsidRPr="00292283">
        <w:rPr>
          <w:rFonts w:ascii="Times New Roman" w:hAnsi="Times New Roman" w:cs="Times New Roman"/>
          <w:strike/>
          <w:sz w:val="24"/>
          <w:szCs w:val="24"/>
        </w:rPr>
        <w:t>and;</w:t>
      </w:r>
      <w:proofErr w:type="gramEnd"/>
    </w:p>
    <w:p w14:paraId="1737F7AC" w14:textId="7C229D9B" w:rsidR="00EA2E33" w:rsidRPr="00292283" w:rsidRDefault="00EA2E33" w:rsidP="00EA2E33">
      <w:pPr>
        <w:pStyle w:val="NoSpacing"/>
        <w:ind w:firstLine="720"/>
        <w:rPr>
          <w:rFonts w:ascii="Times New Roman" w:hAnsi="Times New Roman" w:cs="Times New Roman"/>
          <w:strike/>
          <w:sz w:val="24"/>
          <w:szCs w:val="24"/>
        </w:rPr>
      </w:pPr>
      <w:r w:rsidRPr="00292283">
        <w:rPr>
          <w:rFonts w:ascii="Times New Roman" w:hAnsi="Times New Roman" w:cs="Times New Roman"/>
          <w:strike/>
          <w:sz w:val="24"/>
          <w:szCs w:val="24"/>
        </w:rPr>
        <w:t>B</w:t>
      </w:r>
      <w:proofErr w:type="gramStart"/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. </w:t>
      </w:r>
      <w:r w:rsidRPr="00292283">
        <w:rPr>
          <w:rFonts w:ascii="Times New Roman" w:hAnsi="Times New Roman" w:cs="Times New Roman"/>
          <w:strike/>
          <w:sz w:val="24"/>
          <w:szCs w:val="24"/>
        </w:rPr>
        <w:tab/>
        <w:t>The</w:t>
      </w:r>
      <w:proofErr w:type="gramEnd"/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 Council has reviewed all Valid Objections, and:</w:t>
      </w:r>
    </w:p>
    <w:p w14:paraId="5925358F" w14:textId="5705314D" w:rsidR="00EA2E33" w:rsidRPr="00292283" w:rsidRDefault="00EA2E33" w:rsidP="00EA2E33">
      <w:pPr>
        <w:pStyle w:val="NoSpacing"/>
        <w:ind w:left="720" w:firstLine="720"/>
        <w:rPr>
          <w:rFonts w:ascii="Times New Roman" w:hAnsi="Times New Roman" w:cs="Times New Roman"/>
          <w:strike/>
          <w:sz w:val="24"/>
          <w:szCs w:val="24"/>
        </w:rPr>
      </w:pPr>
      <w:r w:rsidRPr="00292283">
        <w:rPr>
          <w:rFonts w:ascii="Times New Roman" w:hAnsi="Times New Roman" w:cs="Times New Roman"/>
          <w:strike/>
          <w:sz w:val="24"/>
          <w:szCs w:val="24"/>
        </w:rPr>
        <w:t>1</w:t>
      </w:r>
      <w:proofErr w:type="gramStart"/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. </w:t>
      </w:r>
      <w:r w:rsidRPr="00292283">
        <w:rPr>
          <w:rFonts w:ascii="Times New Roman" w:hAnsi="Times New Roman" w:cs="Times New Roman"/>
          <w:strike/>
          <w:sz w:val="24"/>
          <w:szCs w:val="24"/>
        </w:rPr>
        <w:tab/>
        <w:t>The</w:t>
      </w:r>
      <w:proofErr w:type="gramEnd"/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 Applicant/owner has addressed and corrected any violations, listed </w:t>
      </w:r>
    </w:p>
    <w:p w14:paraId="03849202" w14:textId="77777777" w:rsidR="00EA2E33" w:rsidRPr="00292283" w:rsidRDefault="00EA2E33" w:rsidP="00EA2E33">
      <w:pPr>
        <w:pStyle w:val="NoSpacing"/>
        <w:ind w:left="1440" w:firstLine="720"/>
        <w:rPr>
          <w:rFonts w:ascii="Times New Roman" w:hAnsi="Times New Roman" w:cs="Times New Roman"/>
          <w:strike/>
          <w:sz w:val="24"/>
          <w:szCs w:val="24"/>
        </w:rPr>
      </w:pPr>
      <w:r w:rsidRPr="00292283">
        <w:rPr>
          <w:rFonts w:ascii="Times New Roman" w:hAnsi="Times New Roman" w:cs="Times New Roman"/>
          <w:strike/>
          <w:sz w:val="24"/>
          <w:szCs w:val="24"/>
        </w:rPr>
        <w:t>in the objection, as stipulated by this ordinance, or</w:t>
      </w:r>
    </w:p>
    <w:p w14:paraId="0FE20F27" w14:textId="7D4149AF" w:rsidR="00EA2E33" w:rsidRPr="00292283" w:rsidRDefault="00EA2E33" w:rsidP="00EA2E33">
      <w:pPr>
        <w:pStyle w:val="NoSpacing"/>
        <w:ind w:left="720" w:firstLine="720"/>
        <w:rPr>
          <w:rFonts w:ascii="Times New Roman" w:hAnsi="Times New Roman" w:cs="Times New Roman"/>
          <w:strike/>
          <w:sz w:val="24"/>
          <w:szCs w:val="24"/>
        </w:rPr>
      </w:pPr>
      <w:r w:rsidRPr="00292283">
        <w:rPr>
          <w:rFonts w:ascii="Times New Roman" w:hAnsi="Times New Roman" w:cs="Times New Roman"/>
          <w:strike/>
          <w:sz w:val="24"/>
          <w:szCs w:val="24"/>
        </w:rPr>
        <w:t>2</w:t>
      </w:r>
      <w:proofErr w:type="gramStart"/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. </w:t>
      </w:r>
      <w:r w:rsidRPr="00292283">
        <w:rPr>
          <w:rFonts w:ascii="Times New Roman" w:hAnsi="Times New Roman" w:cs="Times New Roman"/>
          <w:strike/>
          <w:sz w:val="24"/>
          <w:szCs w:val="24"/>
        </w:rPr>
        <w:tab/>
        <w:t>The</w:t>
      </w:r>
      <w:proofErr w:type="gramEnd"/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 Town Council finds that the objection is not valid as stipulated by </w:t>
      </w:r>
    </w:p>
    <w:p w14:paraId="6E6BF606" w14:textId="77777777" w:rsidR="00EA2E33" w:rsidRPr="00EA2E33" w:rsidRDefault="00EA2E33" w:rsidP="00EA2E33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92283">
        <w:rPr>
          <w:rFonts w:ascii="Times New Roman" w:hAnsi="Times New Roman" w:cs="Times New Roman"/>
          <w:strike/>
          <w:sz w:val="24"/>
          <w:szCs w:val="24"/>
        </w:rPr>
        <w:t>this ordinance.</w:t>
      </w:r>
      <w:r w:rsidRPr="00EA2E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A407C" w14:textId="63DAFC29" w:rsidR="00EA2E33" w:rsidRPr="00292283" w:rsidRDefault="00EA2E33" w:rsidP="00EA2E33">
      <w:pPr>
        <w:pStyle w:val="NoSpacing"/>
        <w:ind w:firstLine="720"/>
        <w:rPr>
          <w:rFonts w:ascii="Times New Roman" w:hAnsi="Times New Roman" w:cs="Times New Roman"/>
          <w:strike/>
          <w:sz w:val="24"/>
          <w:szCs w:val="24"/>
        </w:rPr>
      </w:pPr>
      <w:r w:rsidRPr="00292283">
        <w:rPr>
          <w:rFonts w:ascii="Times New Roman" w:hAnsi="Times New Roman" w:cs="Times New Roman"/>
          <w:strike/>
          <w:sz w:val="24"/>
          <w:szCs w:val="24"/>
        </w:rPr>
        <w:t>C</w:t>
      </w:r>
      <w:proofErr w:type="gramStart"/>
      <w:r w:rsidRPr="00292283">
        <w:rPr>
          <w:rFonts w:ascii="Times New Roman" w:hAnsi="Times New Roman" w:cs="Times New Roman"/>
          <w:strike/>
          <w:sz w:val="24"/>
          <w:szCs w:val="24"/>
        </w:rPr>
        <w:t>.</w:t>
      </w:r>
      <w:r w:rsidRPr="00292283">
        <w:rPr>
          <w:rFonts w:ascii="Times New Roman" w:hAnsi="Times New Roman" w:cs="Times New Roman"/>
          <w:strike/>
          <w:sz w:val="24"/>
          <w:szCs w:val="24"/>
        </w:rPr>
        <w:tab/>
        <w:t xml:space="preserve"> All</w:t>
      </w:r>
      <w:proofErr w:type="gramEnd"/>
      <w:r w:rsidRPr="00292283">
        <w:rPr>
          <w:rFonts w:ascii="Times New Roman" w:hAnsi="Times New Roman" w:cs="Times New Roman"/>
          <w:strike/>
          <w:sz w:val="24"/>
          <w:szCs w:val="24"/>
        </w:rPr>
        <w:t xml:space="preserve"> conditions of the license approval, by the Town Council, have been </w:t>
      </w:r>
    </w:p>
    <w:p w14:paraId="7018BC12" w14:textId="77777777" w:rsidR="00EA2E33" w:rsidRPr="00292283" w:rsidRDefault="00EA2E33" w:rsidP="00EA2E33">
      <w:pPr>
        <w:pStyle w:val="NoSpacing"/>
        <w:ind w:left="720" w:firstLine="720"/>
        <w:rPr>
          <w:rFonts w:ascii="Times New Roman" w:hAnsi="Times New Roman" w:cs="Times New Roman"/>
          <w:strike/>
          <w:sz w:val="24"/>
          <w:szCs w:val="24"/>
        </w:rPr>
      </w:pPr>
      <w:r w:rsidRPr="00292283">
        <w:rPr>
          <w:rFonts w:ascii="Times New Roman" w:hAnsi="Times New Roman" w:cs="Times New Roman"/>
          <w:strike/>
          <w:sz w:val="24"/>
          <w:szCs w:val="24"/>
        </w:rPr>
        <w:t>completed by the applicant or owner.</w:t>
      </w:r>
    </w:p>
    <w:p w14:paraId="790372B8" w14:textId="77777777" w:rsidR="00EA2E33" w:rsidRPr="00292283" w:rsidRDefault="00EA2E33" w:rsidP="00EA2E3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FF3F55F" w14:textId="77777777" w:rsidR="00EA2E33" w:rsidRPr="00EA2E33" w:rsidRDefault="00EA2E33" w:rsidP="00EA2E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2E33">
        <w:rPr>
          <w:rFonts w:ascii="Times New Roman" w:hAnsi="Times New Roman" w:cs="Times New Roman"/>
          <w:sz w:val="24"/>
          <w:szCs w:val="24"/>
          <w:u w:val="single"/>
        </w:rPr>
        <w:t>8-605 Fees:</w:t>
      </w:r>
      <w:r w:rsidRPr="00EA2E33">
        <w:rPr>
          <w:rFonts w:ascii="Times New Roman" w:hAnsi="Times New Roman" w:cs="Times New Roman"/>
          <w:sz w:val="24"/>
          <w:szCs w:val="24"/>
        </w:rPr>
        <w:t xml:space="preserve"> The application fee and annual renewal fee shall be set by resolution and will be</w:t>
      </w:r>
    </w:p>
    <w:p w14:paraId="4D194103" w14:textId="77777777" w:rsidR="00EA2E33" w:rsidRPr="00EA2E33" w:rsidRDefault="00EA2E33" w:rsidP="00EA2E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2E33">
        <w:rPr>
          <w:rFonts w:ascii="Times New Roman" w:hAnsi="Times New Roman" w:cs="Times New Roman"/>
          <w:sz w:val="24"/>
          <w:szCs w:val="24"/>
        </w:rPr>
        <w:t xml:space="preserve">used to offset the cost to the Town to process, administer, and monitor the operation of </w:t>
      </w:r>
    </w:p>
    <w:p w14:paraId="5CDFE189" w14:textId="77777777" w:rsidR="00EA2E33" w:rsidRDefault="00EA2E33" w:rsidP="00EA2E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2E33">
        <w:rPr>
          <w:rFonts w:ascii="Times New Roman" w:hAnsi="Times New Roman" w:cs="Times New Roman"/>
          <w:sz w:val="24"/>
          <w:szCs w:val="24"/>
        </w:rPr>
        <w:t>Short-Term Rentals.</w:t>
      </w:r>
    </w:p>
    <w:p w14:paraId="1B264AFD" w14:textId="77777777" w:rsidR="00EA2E33" w:rsidRPr="00EA2E33" w:rsidRDefault="00EA2E33" w:rsidP="00EA2E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0D6B57" w14:textId="389F31DA" w:rsidR="00EA2E33" w:rsidRDefault="00EA2E33" w:rsidP="00EA2E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2E33">
        <w:rPr>
          <w:rFonts w:ascii="Times New Roman" w:hAnsi="Times New Roman" w:cs="Times New Roman"/>
          <w:sz w:val="24"/>
          <w:szCs w:val="24"/>
          <w:u w:val="single"/>
        </w:rPr>
        <w:t>8-606 Term of License:</w:t>
      </w:r>
      <w:r w:rsidRPr="00EA2E33">
        <w:rPr>
          <w:rFonts w:ascii="Times New Roman" w:hAnsi="Times New Roman" w:cs="Times New Roman"/>
          <w:sz w:val="24"/>
          <w:szCs w:val="24"/>
        </w:rPr>
        <w:t xml:space="preserve"> The License shall be valid for up to one year and may be renewed annually by December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A2E33">
        <w:rPr>
          <w:rFonts w:ascii="Times New Roman" w:hAnsi="Times New Roman" w:cs="Times New Roman"/>
          <w:sz w:val="24"/>
          <w:szCs w:val="24"/>
        </w:rPr>
        <w:t xml:space="preserve">st of each year. The License may be renewed upon the payment of the annual renewal fee and submittal of the following required documents: proof of insurance, fire inspection, and proof of all the applicable taxes for short-term rentals paid. If the license is not renewed by December 31st, it is considered revoked, and a new license application will need to be submitted. Refer to section 8-602. </w:t>
      </w:r>
    </w:p>
    <w:p w14:paraId="4549AE6B" w14:textId="77777777" w:rsidR="00EA2E33" w:rsidRPr="00EA2E33" w:rsidRDefault="00EA2E33" w:rsidP="00EA2E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49DF90" w14:textId="374E9EB8" w:rsidR="00EA2E33" w:rsidRDefault="00EA2E33" w:rsidP="00EA2E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2E33">
        <w:rPr>
          <w:rFonts w:ascii="Times New Roman" w:hAnsi="Times New Roman" w:cs="Times New Roman"/>
          <w:sz w:val="24"/>
          <w:szCs w:val="24"/>
        </w:rPr>
        <w:t xml:space="preserve">The Owner shall amend the Application at any time there is a change in circumstances that would require an update to the information submitted by the Owner or Property Manager. By way of example, and not limitation, a change in circumstance would be: any modification to the physical premises, including any changes to the Floor Plan, Site Plan, or number of sleeping </w:t>
      </w:r>
      <w:r w:rsidRPr="00EA2E33">
        <w:rPr>
          <w:rFonts w:ascii="Times New Roman" w:hAnsi="Times New Roman" w:cs="Times New Roman"/>
          <w:sz w:val="24"/>
          <w:szCs w:val="24"/>
        </w:rPr>
        <w:lastRenderedPageBreak/>
        <w:t xml:space="preserve">area; any change of the Property Management Company; or any change in the 24-hour contact information. The updated changes will be reviewed by </w:t>
      </w:r>
      <w:r w:rsidRPr="001C1442">
        <w:rPr>
          <w:rFonts w:ascii="Times New Roman" w:hAnsi="Times New Roman" w:cs="Times New Roman"/>
          <w:strike/>
          <w:sz w:val="24"/>
          <w:szCs w:val="24"/>
        </w:rPr>
        <w:t>two</w:t>
      </w:r>
      <w:r w:rsidRPr="00EA2E33">
        <w:rPr>
          <w:rFonts w:ascii="Times New Roman" w:hAnsi="Times New Roman" w:cs="Times New Roman"/>
          <w:sz w:val="24"/>
          <w:szCs w:val="24"/>
        </w:rPr>
        <w:t xml:space="preserve"> </w:t>
      </w:r>
      <w:r w:rsidR="001C1442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 w:rsidRPr="00EA2E33">
        <w:rPr>
          <w:rFonts w:ascii="Times New Roman" w:hAnsi="Times New Roman" w:cs="Times New Roman"/>
          <w:sz w:val="24"/>
          <w:szCs w:val="24"/>
        </w:rPr>
        <w:t>Town Council Member</w:t>
      </w:r>
      <w:r w:rsidRPr="002167B5">
        <w:rPr>
          <w:rFonts w:ascii="Times New Roman" w:hAnsi="Times New Roman" w:cs="Times New Roman"/>
          <w:strike/>
          <w:sz w:val="24"/>
          <w:szCs w:val="24"/>
        </w:rPr>
        <w:t>s</w:t>
      </w:r>
      <w:r w:rsidRPr="00EA2E33">
        <w:rPr>
          <w:rFonts w:ascii="Times New Roman" w:hAnsi="Times New Roman" w:cs="Times New Roman"/>
          <w:sz w:val="24"/>
          <w:szCs w:val="24"/>
        </w:rPr>
        <w:t xml:space="preserve"> </w:t>
      </w:r>
      <w:r w:rsidR="001C1442">
        <w:rPr>
          <w:rFonts w:ascii="Times New Roman" w:hAnsi="Times New Roman" w:cs="Times New Roman"/>
          <w:b/>
          <w:bCs/>
          <w:sz w:val="24"/>
          <w:szCs w:val="24"/>
        </w:rPr>
        <w:t>and/</w:t>
      </w:r>
      <w:r w:rsidRPr="00EA2E33">
        <w:rPr>
          <w:rFonts w:ascii="Times New Roman" w:hAnsi="Times New Roman" w:cs="Times New Roman"/>
          <w:sz w:val="24"/>
          <w:szCs w:val="24"/>
        </w:rPr>
        <w:t xml:space="preserve">or </w:t>
      </w:r>
      <w:r w:rsidRPr="00A35612">
        <w:rPr>
          <w:rFonts w:ascii="Times New Roman" w:hAnsi="Times New Roman" w:cs="Times New Roman"/>
          <w:strike/>
          <w:sz w:val="24"/>
          <w:szCs w:val="24"/>
        </w:rPr>
        <w:t>one Town Council Member and</w:t>
      </w:r>
      <w:r w:rsidRPr="00EA2E33">
        <w:rPr>
          <w:rFonts w:ascii="Times New Roman" w:hAnsi="Times New Roman" w:cs="Times New Roman"/>
          <w:sz w:val="24"/>
          <w:szCs w:val="24"/>
        </w:rPr>
        <w:t xml:space="preserve"> the Mayor</w:t>
      </w:r>
      <w:r w:rsidR="00A35612">
        <w:rPr>
          <w:rFonts w:ascii="Times New Roman" w:hAnsi="Times New Roman" w:cs="Times New Roman"/>
          <w:sz w:val="24"/>
          <w:szCs w:val="24"/>
        </w:rPr>
        <w:t xml:space="preserve"> </w:t>
      </w:r>
      <w:r w:rsidR="00A35612">
        <w:rPr>
          <w:rFonts w:ascii="Times New Roman" w:hAnsi="Times New Roman" w:cs="Times New Roman"/>
          <w:b/>
          <w:bCs/>
          <w:sz w:val="24"/>
          <w:szCs w:val="24"/>
        </w:rPr>
        <w:t>and Code Enforcement Officer</w:t>
      </w:r>
      <w:r w:rsidRPr="00EA2E33">
        <w:rPr>
          <w:rFonts w:ascii="Times New Roman" w:hAnsi="Times New Roman" w:cs="Times New Roman"/>
          <w:sz w:val="24"/>
          <w:szCs w:val="24"/>
        </w:rPr>
        <w:t xml:space="preserve"> to confirm compliance with these ordinances.</w:t>
      </w:r>
    </w:p>
    <w:p w14:paraId="58F38244" w14:textId="77777777" w:rsidR="008A4563" w:rsidRPr="00EA2E33" w:rsidRDefault="008A4563" w:rsidP="00EA2E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127367" w14:textId="73F2C5A8" w:rsidR="00EA2E33" w:rsidRPr="00F64D28" w:rsidRDefault="00EA2E33" w:rsidP="00F64D2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2E33">
        <w:rPr>
          <w:rFonts w:ascii="Times New Roman" w:hAnsi="Times New Roman" w:cs="Times New Roman"/>
          <w:sz w:val="24"/>
          <w:szCs w:val="24"/>
        </w:rPr>
        <w:t>A change in ownership of the property will require a new application and license.</w:t>
      </w:r>
      <w:r w:rsidR="002167B5">
        <w:rPr>
          <w:rFonts w:ascii="Times New Roman" w:hAnsi="Times New Roman" w:cs="Times New Roman"/>
          <w:sz w:val="24"/>
          <w:szCs w:val="24"/>
        </w:rPr>
        <w:t xml:space="preserve"> </w:t>
      </w:r>
      <w:r w:rsidR="00F60286">
        <w:rPr>
          <w:rFonts w:ascii="Times New Roman" w:hAnsi="Times New Roman" w:cs="Times New Roman"/>
          <w:b/>
          <w:bCs/>
          <w:sz w:val="24"/>
          <w:szCs w:val="24"/>
        </w:rPr>
        <w:t xml:space="preserve">Upon ownership </w:t>
      </w:r>
      <w:r w:rsidR="00F64D28">
        <w:rPr>
          <w:rFonts w:ascii="Times New Roman" w:hAnsi="Times New Roman" w:cs="Times New Roman"/>
          <w:b/>
          <w:bCs/>
          <w:sz w:val="24"/>
          <w:szCs w:val="24"/>
        </w:rPr>
        <w:t xml:space="preserve">change </w:t>
      </w:r>
      <w:r w:rsidR="00F60286" w:rsidRPr="00F64D28">
        <w:rPr>
          <w:rFonts w:ascii="Times New Roman" w:hAnsi="Times New Roman" w:cs="Times New Roman"/>
          <w:b/>
          <w:bCs/>
          <w:sz w:val="24"/>
          <w:szCs w:val="24"/>
        </w:rPr>
        <w:t xml:space="preserve">of a property with an active Short-Term Rental (STR) license and scheduled bookings, the new owner may apply for a Temporary Operation Permit. The temporary permit is valid </w:t>
      </w:r>
      <w:r w:rsidR="00F64D28" w:rsidRPr="00F64D28">
        <w:rPr>
          <w:rFonts w:ascii="Times New Roman" w:hAnsi="Times New Roman" w:cs="Times New Roman"/>
          <w:b/>
          <w:bCs/>
          <w:sz w:val="24"/>
          <w:szCs w:val="24"/>
        </w:rPr>
        <w:t>through December 31</w:t>
      </w:r>
      <w:r w:rsidR="00F64D28" w:rsidRPr="00F64D2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F64D28" w:rsidRPr="00F64D28">
        <w:rPr>
          <w:rFonts w:ascii="Times New Roman" w:hAnsi="Times New Roman" w:cs="Times New Roman"/>
          <w:b/>
          <w:bCs/>
          <w:sz w:val="24"/>
          <w:szCs w:val="24"/>
        </w:rPr>
        <w:t xml:space="preserve"> of the current year and is subject to a transfer fee set by Garden City </w:t>
      </w:r>
      <w:r w:rsidR="00A6539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F64D28" w:rsidRPr="00F64D28">
        <w:rPr>
          <w:rFonts w:ascii="Times New Roman" w:hAnsi="Times New Roman" w:cs="Times New Roman"/>
          <w:b/>
          <w:bCs/>
          <w:sz w:val="24"/>
          <w:szCs w:val="24"/>
        </w:rPr>
        <w:t>esolution.</w:t>
      </w:r>
      <w:r w:rsidR="00F64D28">
        <w:rPr>
          <w:rFonts w:ascii="Times New Roman" w:hAnsi="Times New Roman" w:cs="Times New Roman"/>
          <w:b/>
          <w:bCs/>
          <w:sz w:val="24"/>
          <w:szCs w:val="24"/>
        </w:rPr>
        <w:t xml:space="preserve"> The temporary permit will expire on December 31</w:t>
      </w:r>
      <w:r w:rsidR="00F64D28" w:rsidRPr="00F64D2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F64D28">
        <w:rPr>
          <w:rFonts w:ascii="Times New Roman" w:hAnsi="Times New Roman" w:cs="Times New Roman"/>
          <w:b/>
          <w:bCs/>
          <w:sz w:val="24"/>
          <w:szCs w:val="24"/>
        </w:rPr>
        <w:t>. To continue renting the property, the new owner must apply for a new Short-term Rental License during the application period</w:t>
      </w:r>
      <w:r w:rsidR="008A4563">
        <w:rPr>
          <w:rFonts w:ascii="Times New Roman" w:hAnsi="Times New Roman" w:cs="Times New Roman"/>
          <w:b/>
          <w:bCs/>
          <w:sz w:val="24"/>
          <w:szCs w:val="24"/>
        </w:rPr>
        <w:t xml:space="preserve"> (section 8-602)</w:t>
      </w:r>
      <w:r w:rsidR="00F64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4563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F64D28">
        <w:rPr>
          <w:rFonts w:ascii="Times New Roman" w:hAnsi="Times New Roman" w:cs="Times New Roman"/>
          <w:b/>
          <w:bCs/>
          <w:sz w:val="24"/>
          <w:szCs w:val="24"/>
        </w:rPr>
        <w:t xml:space="preserve"> meet all current ordinance requirements. </w:t>
      </w:r>
    </w:p>
    <w:p w14:paraId="3EB5901F" w14:textId="10FDCD0F" w:rsidR="00F64D28" w:rsidRPr="00F64D28" w:rsidRDefault="00F64D28" w:rsidP="00F64D28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Notification of sale: Within 15 business days of the sale, the new owner must submit:</w:t>
      </w:r>
    </w:p>
    <w:p w14:paraId="55E669B4" w14:textId="29122947" w:rsidR="00F64D28" w:rsidRPr="00F64D28" w:rsidRDefault="00F64D28" w:rsidP="00F64D28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signed affidavit acknowledging the change in ownership,</w:t>
      </w:r>
    </w:p>
    <w:p w14:paraId="29A3C1FD" w14:textId="5B24929F" w:rsidR="00F64D28" w:rsidRPr="00F64D28" w:rsidRDefault="00F64D28" w:rsidP="00F64D28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list of all scheduled STR bookings through year-end, and</w:t>
      </w:r>
    </w:p>
    <w:p w14:paraId="0D84EB2B" w14:textId="10CC7894" w:rsidR="00F64D28" w:rsidRPr="008A4563" w:rsidRDefault="00F64D28" w:rsidP="008A4563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 agreement to comply with all current STR regulations for the duration of the temporary permit.</w:t>
      </w:r>
    </w:p>
    <w:p w14:paraId="64DF5323" w14:textId="77777777" w:rsidR="002167B5" w:rsidRPr="002167B5" w:rsidRDefault="002167B5" w:rsidP="008A456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1F2F6" w14:textId="0F3A6D1B" w:rsidR="00EA2E33" w:rsidRPr="00EA2E33" w:rsidRDefault="00EA2E33" w:rsidP="00EA2E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A2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A4563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EA2E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EA2E33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EA2E33">
        <w:rPr>
          <w:rFonts w:ascii="Times New Roman" w:hAnsi="Times New Roman" w:cs="Times New Roman"/>
          <w:sz w:val="24"/>
          <w:szCs w:val="24"/>
        </w:rPr>
        <w:t xml:space="preserve"> Short-Term Rentals may be subject to a random annual inspection during </w:t>
      </w:r>
    </w:p>
    <w:p w14:paraId="7ED84790" w14:textId="7BEFE8CC" w:rsidR="0072577F" w:rsidRPr="00EA2E33" w:rsidRDefault="00EA2E33" w:rsidP="003E660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A2E33">
        <w:rPr>
          <w:rFonts w:ascii="Times New Roman" w:hAnsi="Times New Roman" w:cs="Times New Roman"/>
          <w:sz w:val="24"/>
          <w:szCs w:val="24"/>
        </w:rPr>
        <w:t>checkout times and unoccupied periods</w:t>
      </w:r>
      <w:r w:rsidR="003E660F">
        <w:rPr>
          <w:rFonts w:ascii="Times New Roman" w:hAnsi="Times New Roman" w:cs="Times New Roman"/>
          <w:sz w:val="24"/>
          <w:szCs w:val="24"/>
        </w:rPr>
        <w:t>.</w:t>
      </w:r>
    </w:p>
    <w:p w14:paraId="1A52E94A" w14:textId="77777777" w:rsidR="00512F9A" w:rsidRPr="00EA2E33" w:rsidRDefault="00512F9A" w:rsidP="009B21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D93F9" w14:textId="77777777" w:rsidR="00512F9A" w:rsidRDefault="00512F9A" w:rsidP="009B21D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740F0C4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0161551E" w14:textId="77777777" w:rsidR="009B21DC" w:rsidRPr="009B21DC" w:rsidRDefault="009B21DC" w:rsidP="009B21DC">
      <w:pPr>
        <w:widowControl w:val="0"/>
        <w:spacing w:after="0" w:line="240" w:lineRule="auto"/>
        <w:ind w:left="-450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E0AFF1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E81E98" w14:textId="014B280F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APPROVED AND ADOPTED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</w:t>
      </w:r>
      <w:r w:rsidR="00203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day of </w:t>
      </w:r>
      <w:r w:rsidR="002033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August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2025.</w:t>
      </w:r>
    </w:p>
    <w:p w14:paraId="21EA966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97F1A3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31DD15B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APPROVED: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Attest:</w:t>
      </w:r>
    </w:p>
    <w:p w14:paraId="69F57369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597DCE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3C089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21C6D8" w14:textId="45A08751" w:rsidR="009B21DC" w:rsidRPr="009B21DC" w:rsidRDefault="0020330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B21DC"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</w:t>
      </w:r>
    </w:p>
    <w:p w14:paraId="68D62568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Mike Leonhardt, Mayor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Cathie Rasmussen, Town Clerk </w:t>
      </w:r>
    </w:p>
    <w:p w14:paraId="7A65F7EB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E4FD37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Voting</w:t>
      </w: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Aye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Nye</w:t>
      </w:r>
    </w:p>
    <w:p w14:paraId="4FD2F0C9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Argyle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</w:p>
    <w:p w14:paraId="6A6C25A2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Hansen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p w14:paraId="51ECB727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Parry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p w14:paraId="013B4450" w14:textId="77777777" w:rsidR="009B21DC" w:rsidRPr="009B21DC" w:rsidRDefault="009B21DC" w:rsidP="009B21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Menlove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</w:t>
      </w:r>
      <w:proofErr w:type="gramEnd"/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</w:t>
      </w:r>
      <w:r w:rsidRPr="009B21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</w:t>
      </w:r>
    </w:p>
    <w:p w14:paraId="5E57CABF" w14:textId="77777777" w:rsidR="009B21DC" w:rsidRDefault="009B21DC" w:rsidP="00BF763A"/>
    <w:sectPr w:rsidR="009B2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3047"/>
    <w:multiLevelType w:val="multilevel"/>
    <w:tmpl w:val="81AC3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1B63CE"/>
    <w:multiLevelType w:val="hybridMultilevel"/>
    <w:tmpl w:val="201402C6"/>
    <w:lvl w:ilvl="0" w:tplc="0494E36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402922">
    <w:abstractNumId w:val="0"/>
  </w:num>
  <w:num w:numId="2" w16cid:durableId="17427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DB"/>
    <w:rsid w:val="000903C9"/>
    <w:rsid w:val="001B65B0"/>
    <w:rsid w:val="001C1442"/>
    <w:rsid w:val="001E2BE8"/>
    <w:rsid w:val="0020330C"/>
    <w:rsid w:val="002167B5"/>
    <w:rsid w:val="00292283"/>
    <w:rsid w:val="00296717"/>
    <w:rsid w:val="0030627D"/>
    <w:rsid w:val="00330BE0"/>
    <w:rsid w:val="00375402"/>
    <w:rsid w:val="003E660F"/>
    <w:rsid w:val="004304DB"/>
    <w:rsid w:val="004D1B8D"/>
    <w:rsid w:val="00512F9A"/>
    <w:rsid w:val="00626FB1"/>
    <w:rsid w:val="007005A1"/>
    <w:rsid w:val="0072577F"/>
    <w:rsid w:val="007C6689"/>
    <w:rsid w:val="00820300"/>
    <w:rsid w:val="00833B7F"/>
    <w:rsid w:val="008A4563"/>
    <w:rsid w:val="008D162F"/>
    <w:rsid w:val="009B21DC"/>
    <w:rsid w:val="00A35612"/>
    <w:rsid w:val="00A37480"/>
    <w:rsid w:val="00A6539A"/>
    <w:rsid w:val="00B421C8"/>
    <w:rsid w:val="00BE12D6"/>
    <w:rsid w:val="00BF763A"/>
    <w:rsid w:val="00E43B86"/>
    <w:rsid w:val="00E54650"/>
    <w:rsid w:val="00EA2E33"/>
    <w:rsid w:val="00EA3FD8"/>
    <w:rsid w:val="00F60286"/>
    <w:rsid w:val="00F6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BF67A"/>
  <w15:chartTrackingRefBased/>
  <w15:docId w15:val="{0410948F-45B0-4B8D-AEE0-D927A69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4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4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4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4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4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4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4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4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4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4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4D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421C8"/>
    <w:pPr>
      <w:spacing w:after="0" w:line="240" w:lineRule="auto"/>
    </w:pPr>
  </w:style>
  <w:style w:type="paragraph" w:styleId="NoSpacing">
    <w:name w:val="No Spacing"/>
    <w:uiPriority w:val="1"/>
    <w:qFormat/>
    <w:rsid w:val="009B21D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719</Words>
  <Characters>3703</Characters>
  <Application>Microsoft Office Word</Application>
  <DocSecurity>0</DocSecurity>
  <Lines>92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Carver</dc:creator>
  <cp:keywords/>
  <dc:description/>
  <cp:lastModifiedBy>C Ras</cp:lastModifiedBy>
  <cp:revision>15</cp:revision>
  <cp:lastPrinted>2025-08-07T20:27:00Z</cp:lastPrinted>
  <dcterms:created xsi:type="dcterms:W3CDTF">2025-08-01T14:58:00Z</dcterms:created>
  <dcterms:modified xsi:type="dcterms:W3CDTF">2025-08-07T20:27:00Z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21fac622-918b-461f-8f32-d644d140f1dc</vt:lpwstr>
  </property>
</Properties>
</file>