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92FA1" w14:textId="77777777" w:rsidR="00533B4E" w:rsidRDefault="00533B4E" w:rsidP="00533B4E">
      <w:pPr>
        <w:autoSpaceDE w:val="0"/>
        <w:autoSpaceDN w:val="0"/>
        <w:adjustRightInd w:val="0"/>
        <w:spacing w:after="0" w:line="240" w:lineRule="auto"/>
        <w:rPr>
          <w:rFonts w:ascii="Calibri" w:hAnsi="Calibri" w:cs="Calibri"/>
        </w:rPr>
      </w:pPr>
      <w:r>
        <w:rPr>
          <w:rFonts w:ascii="Calibri" w:hAnsi="Calibri" w:cs="Calibri"/>
        </w:rPr>
        <w:t>Beaver County Commission Work Meeting</w:t>
      </w:r>
    </w:p>
    <w:p w14:paraId="52651365" w14:textId="77777777" w:rsidR="00533B4E" w:rsidRDefault="00533B4E" w:rsidP="00533B4E">
      <w:pPr>
        <w:autoSpaceDE w:val="0"/>
        <w:autoSpaceDN w:val="0"/>
        <w:adjustRightInd w:val="0"/>
        <w:spacing w:after="0" w:line="240" w:lineRule="auto"/>
        <w:rPr>
          <w:rFonts w:ascii="Calibri" w:hAnsi="Calibri" w:cs="Calibri"/>
        </w:rPr>
      </w:pPr>
      <w:r>
        <w:rPr>
          <w:rFonts w:ascii="Calibri" w:hAnsi="Calibri" w:cs="Calibri"/>
        </w:rPr>
        <w:t>Beaver, UT 84713</w:t>
      </w:r>
    </w:p>
    <w:p w14:paraId="0AA5F6B7" w14:textId="77777777" w:rsidR="00533B4E" w:rsidRDefault="00533B4E" w:rsidP="00533B4E">
      <w:pPr>
        <w:autoSpaceDE w:val="0"/>
        <w:autoSpaceDN w:val="0"/>
        <w:adjustRightInd w:val="0"/>
        <w:spacing w:after="0" w:line="240" w:lineRule="auto"/>
        <w:rPr>
          <w:rFonts w:ascii="Calibri" w:hAnsi="Calibri" w:cs="Calibri"/>
        </w:rPr>
      </w:pPr>
      <w:r>
        <w:rPr>
          <w:rFonts w:ascii="Calibri" w:hAnsi="Calibri" w:cs="Calibri"/>
        </w:rPr>
        <w:t>July 15, 2025</w:t>
      </w:r>
    </w:p>
    <w:p w14:paraId="1BF688F9" w14:textId="77777777" w:rsidR="00533B4E" w:rsidRDefault="00533B4E" w:rsidP="00533B4E">
      <w:pPr>
        <w:autoSpaceDE w:val="0"/>
        <w:autoSpaceDN w:val="0"/>
        <w:adjustRightInd w:val="0"/>
        <w:spacing w:after="0" w:line="240" w:lineRule="auto"/>
        <w:rPr>
          <w:rFonts w:ascii="Calibri" w:hAnsi="Calibri" w:cs="Calibri"/>
        </w:rPr>
      </w:pPr>
    </w:p>
    <w:p w14:paraId="5BF17EAA" w14:textId="77777777" w:rsidR="00533B4E" w:rsidRDefault="00533B4E" w:rsidP="00533B4E">
      <w:pPr>
        <w:autoSpaceDE w:val="0"/>
        <w:autoSpaceDN w:val="0"/>
        <w:adjustRightInd w:val="0"/>
        <w:spacing w:after="0" w:line="240" w:lineRule="auto"/>
        <w:rPr>
          <w:rFonts w:ascii="Calibri" w:hAnsi="Calibri" w:cs="Calibri"/>
        </w:rPr>
      </w:pPr>
      <w:r>
        <w:rPr>
          <w:rFonts w:ascii="Calibri" w:hAnsi="Calibri" w:cs="Calibri"/>
        </w:rPr>
        <w:t>The Board of County Commissioners met on July 15, 2025, 10:00 a.m. for its Commission Work Meeting.   Attending were:  Commissioner Wade Hollingshead, Chairman; Commissioner Tammy Pearson; Commissioner Brandon Yardley; Ginger McMullin, Clerk/Auditor; PresLee Jensen, Commission Secretary and Jenny Atkin, County Attorney’s Office.</w:t>
      </w:r>
    </w:p>
    <w:p w14:paraId="5A95212A" w14:textId="77777777" w:rsidR="00533B4E" w:rsidRDefault="00533B4E" w:rsidP="00533B4E">
      <w:pPr>
        <w:rPr>
          <w:rFonts w:ascii="Calibri" w:hAnsi="Calibri" w:cs="Calibri"/>
        </w:rPr>
      </w:pPr>
    </w:p>
    <w:p w14:paraId="26262732" w14:textId="77777777" w:rsidR="00533B4E" w:rsidRDefault="00533B4E" w:rsidP="00533B4E">
      <w:pPr>
        <w:tabs>
          <w:tab w:val="left" w:pos="7545"/>
        </w:tabs>
      </w:pPr>
      <w:r>
        <w:t>Comm. Hollingshead called the meeting to order.</w:t>
      </w:r>
    </w:p>
    <w:p w14:paraId="20BA61F6" w14:textId="77777777" w:rsidR="00533B4E" w:rsidRDefault="00533B4E" w:rsidP="00533B4E">
      <w:pPr>
        <w:tabs>
          <w:tab w:val="left" w:pos="7545"/>
        </w:tabs>
      </w:pPr>
      <w:r>
        <w:t>A prayer was offered by Bryan Harris, Longroad Energy</w:t>
      </w:r>
    </w:p>
    <w:p w14:paraId="294CE812" w14:textId="77777777" w:rsidR="00533B4E" w:rsidRDefault="00533B4E" w:rsidP="00533B4E">
      <w:pPr>
        <w:tabs>
          <w:tab w:val="left" w:pos="7545"/>
        </w:tabs>
      </w:pPr>
      <w:r>
        <w:t>The Pledge of Allegiance was led by Jenny Atkin, Paralegal for County Attorney’s Office.</w:t>
      </w:r>
    </w:p>
    <w:p w14:paraId="066FBBE1" w14:textId="77777777" w:rsidR="00533B4E" w:rsidRDefault="00533B4E" w:rsidP="00533B4E">
      <w:pPr>
        <w:rPr>
          <w:rFonts w:ascii="Calibri" w:hAnsi="Calibri" w:cs="Calibri"/>
        </w:rPr>
      </w:pPr>
      <w:r>
        <w:rPr>
          <w:rFonts w:ascii="Calibri" w:hAnsi="Calibri" w:cs="Calibri"/>
        </w:rPr>
        <w:t>Review and Approve County Bills.  Motion to approve County Bills was made by Comm. Pearson (aye), seconded by Comm. Yardley (aye), and the vote was made unanimous.</w:t>
      </w:r>
    </w:p>
    <w:p w14:paraId="07876934" w14:textId="77777777" w:rsidR="00533B4E" w:rsidRPr="00837C15" w:rsidRDefault="00533B4E" w:rsidP="00533B4E">
      <w:pPr>
        <w:rPr>
          <w:rFonts w:ascii="Calibri" w:hAnsi="Calibri" w:cs="Calibri"/>
        </w:rPr>
      </w:pPr>
      <w:r w:rsidRPr="00837C15">
        <w:rPr>
          <w:rFonts w:ascii="Calibri" w:hAnsi="Calibri" w:cs="Calibri"/>
        </w:rPr>
        <w:t>Comm. Pearson declared a conflict of interest.</w:t>
      </w:r>
    </w:p>
    <w:p w14:paraId="70DBA7C9" w14:textId="77777777" w:rsidR="00533B4E" w:rsidRDefault="00533B4E" w:rsidP="00533B4E">
      <w:pPr>
        <w:rPr>
          <w:rFonts w:ascii="Calibri" w:hAnsi="Calibri" w:cs="Calibri"/>
        </w:rPr>
      </w:pPr>
      <w:r w:rsidRPr="00837C15">
        <w:rPr>
          <w:rFonts w:ascii="Calibri" w:hAnsi="Calibri" w:cs="Calibri"/>
        </w:rPr>
        <w:t>A standing motion was made by Comm. Yardley to accept the chair from Comm. Hollingshead for voting purposes.   Pursuant to the standing motion, the chair was passed back to Comm. Hollingshead throughout the voting process.</w:t>
      </w:r>
    </w:p>
    <w:p w14:paraId="35C0B731" w14:textId="7F66C228" w:rsidR="00533B4E" w:rsidRDefault="00533B4E" w:rsidP="00533B4E">
      <w:pPr>
        <w:rPr>
          <w:rFonts w:ascii="Calibri" w:hAnsi="Calibri" w:cs="Calibri"/>
        </w:rPr>
      </w:pPr>
      <w:r>
        <w:rPr>
          <w:rFonts w:ascii="Calibri" w:hAnsi="Calibri" w:cs="Calibri"/>
        </w:rPr>
        <w:t xml:space="preserve">Public Hearing to hear comment on a possible vacate of flood control easement next to the Geothermal Road was held.  No </w:t>
      </w:r>
      <w:r w:rsidR="002679FA">
        <w:rPr>
          <w:rFonts w:ascii="Calibri" w:hAnsi="Calibri" w:cs="Calibri"/>
        </w:rPr>
        <w:t>members of the public provided any comment</w:t>
      </w:r>
      <w:r>
        <w:rPr>
          <w:rFonts w:ascii="Calibri" w:hAnsi="Calibri" w:cs="Calibri"/>
        </w:rPr>
        <w:t>.  Motion to authorize signature to Abandon, Release and Terminate the Flood Control Easement on parcel 2-12-1, was made by Comm. Yardley (aye), seconded by Comm. Hollingshead (aye), and the vote was made unanimous.  Roll call vote Comm. Yardley (aye), Comm. Yardley (aye).</w:t>
      </w:r>
    </w:p>
    <w:p w14:paraId="3D409F4E" w14:textId="77777777" w:rsidR="00533B4E" w:rsidRDefault="00533B4E" w:rsidP="00533B4E">
      <w:pPr>
        <w:rPr>
          <w:rFonts w:ascii="Calibri" w:hAnsi="Calibri" w:cs="Calibri"/>
        </w:rPr>
      </w:pPr>
      <w:r>
        <w:rPr>
          <w:rFonts w:ascii="Calibri" w:hAnsi="Calibri" w:cs="Calibri"/>
        </w:rPr>
        <w:t>Motion to adjourn as County Commission and convene as Redevelopment Agency Board was made Comm. Pearson (aye), seconded by Comm. Yardley (aye), and the vote was made unanimous.</w:t>
      </w:r>
    </w:p>
    <w:p w14:paraId="732C3844" w14:textId="77777777" w:rsidR="00533B4E" w:rsidRPr="0005374D" w:rsidRDefault="00533B4E" w:rsidP="00533B4E">
      <w:pPr>
        <w:rPr>
          <w:rFonts w:ascii="Calibri" w:hAnsi="Calibri" w:cs="Calibri"/>
        </w:rPr>
      </w:pPr>
      <w:bookmarkStart w:id="0" w:name="_Hlk203466988"/>
      <w:r w:rsidRPr="0005374D">
        <w:rPr>
          <w:rFonts w:ascii="Calibri" w:hAnsi="Calibri" w:cs="Calibri"/>
        </w:rPr>
        <w:t>Comm. Pearson declared a conflict of interest.</w:t>
      </w:r>
    </w:p>
    <w:p w14:paraId="02778D1B" w14:textId="77777777" w:rsidR="00533B4E" w:rsidRDefault="00533B4E" w:rsidP="00533B4E">
      <w:pPr>
        <w:rPr>
          <w:rFonts w:ascii="Calibri" w:hAnsi="Calibri" w:cs="Calibri"/>
        </w:rPr>
      </w:pPr>
      <w:r w:rsidRPr="0005374D">
        <w:rPr>
          <w:rFonts w:ascii="Calibri" w:hAnsi="Calibri" w:cs="Calibri"/>
        </w:rPr>
        <w:t>A standing motion was made by Comm. Yardley to accept the chair from Comm. Hollingshead for voting purposes.   Pursuant to the standing motion, the chair was passed back to Comm. Hollingshead throughout the voting process.</w:t>
      </w:r>
    </w:p>
    <w:bookmarkEnd w:id="0"/>
    <w:p w14:paraId="3F6CF6C9" w14:textId="77777777" w:rsidR="00533B4E" w:rsidRPr="00533B4E" w:rsidRDefault="00533B4E" w:rsidP="00533B4E">
      <w:pPr>
        <w:pStyle w:val="NormalWeb"/>
        <w:rPr>
          <w:rFonts w:ascii="Calibri" w:hAnsi="Calibri" w:cs="Calibri"/>
          <w:sz w:val="22"/>
          <w:szCs w:val="22"/>
        </w:rPr>
      </w:pPr>
      <w:r w:rsidRPr="00533B4E">
        <w:rPr>
          <w:rFonts w:ascii="Calibri" w:hAnsi="Calibri" w:cs="Calibri"/>
          <w:sz w:val="22"/>
          <w:szCs w:val="22"/>
        </w:rPr>
        <w:t>Resolution No. 2025-12 was approved by the Beaver County Community Development and Renewal Agency. This resolution allows the Agency to enter into Interlocal Cooperation Agreements with the Beaver County School District, Beaver County, Milford Area Health Care District #3, and the Beaver County Fire Service District #2. Commissioner Yardley made the motion to authorize the signature on the resolution, Commissioner Hollingshead seconded it, and the vote was unanimous.</w:t>
      </w:r>
    </w:p>
    <w:p w14:paraId="52445CC8" w14:textId="77777777" w:rsidR="00533B4E" w:rsidRPr="00533B4E" w:rsidRDefault="00533B4E" w:rsidP="00533B4E">
      <w:pPr>
        <w:pStyle w:val="NormalWeb"/>
        <w:rPr>
          <w:rFonts w:ascii="Calibri" w:hAnsi="Calibri" w:cs="Calibri"/>
          <w:sz w:val="22"/>
          <w:szCs w:val="22"/>
        </w:rPr>
      </w:pPr>
      <w:r w:rsidRPr="00533B4E">
        <w:rPr>
          <w:rFonts w:ascii="Calibri" w:hAnsi="Calibri" w:cs="Calibri"/>
          <w:sz w:val="22"/>
          <w:szCs w:val="22"/>
        </w:rPr>
        <w:lastRenderedPageBreak/>
        <w:t>Resolution No. 2025-13 was approved by the Beaver County CDRA. This resolution allows the execution of a Tax Increment and Participation Agreement for building and running a solar project in the Milford II Expansion Community Reinvestment Project Area. Commissioner Yardley made the motion to authorize the signature on the Interlocal Agreement between the Redevelopment Agency and SSD #3 and Beaver Fire #2. Commissioner Hollingshead seconded the motion, and the vote was unanimous. A roll call vote was also held, with Commissioners Hollingshead and Yardley both voting aye.</w:t>
      </w:r>
    </w:p>
    <w:p w14:paraId="23A83462" w14:textId="77777777" w:rsidR="00533B4E" w:rsidRPr="00533B4E" w:rsidRDefault="00533B4E" w:rsidP="00533B4E">
      <w:pPr>
        <w:pStyle w:val="NormalWeb"/>
        <w:rPr>
          <w:rFonts w:ascii="Calibri" w:hAnsi="Calibri" w:cs="Calibri"/>
          <w:sz w:val="22"/>
          <w:szCs w:val="22"/>
        </w:rPr>
      </w:pPr>
      <w:r w:rsidRPr="00533B4E">
        <w:rPr>
          <w:rFonts w:ascii="Calibri" w:hAnsi="Calibri" w:cs="Calibri"/>
          <w:sz w:val="22"/>
          <w:szCs w:val="22"/>
        </w:rPr>
        <w:t>A Tax Increment Participation Agreement for the Milford II Expansion Community Reinvestment Project Area was also discussed. Commissioner Yardley made a motion to authorize the signature on the Interlocal Agreement between the Redevelopment Agency and SSD #3 and Beaver Fire #2. Commissioner Hollingshead seconded the motion, and the vote was again unanimous. In the roll call vote, both Commissioners Hollingshead and Yardley voted aye.</w:t>
      </w:r>
    </w:p>
    <w:p w14:paraId="06EE5145" w14:textId="77777777" w:rsidR="00533B4E" w:rsidRPr="00533B4E" w:rsidRDefault="00533B4E" w:rsidP="00533B4E">
      <w:pPr>
        <w:pStyle w:val="NormalWeb"/>
        <w:rPr>
          <w:rFonts w:ascii="Calibri" w:hAnsi="Calibri" w:cs="Calibri"/>
          <w:sz w:val="22"/>
          <w:szCs w:val="22"/>
        </w:rPr>
      </w:pPr>
      <w:r w:rsidRPr="00533B4E">
        <w:rPr>
          <w:rFonts w:ascii="Calibri" w:hAnsi="Calibri" w:cs="Calibri"/>
          <w:sz w:val="22"/>
          <w:szCs w:val="22"/>
        </w:rPr>
        <w:t>The Commission then adjourned as the Redevelopment Agency Board and reconvened as the Beaver County Commission. The motion to make this change was made by Commissioner Yardley, seconded by Commissioner Pearson, and passed unanimously. The roll call vote was Commissioner Hollingshead (aye), Commissioner Yardley (aye), and Commissioner Pearson (aye).</w:t>
      </w:r>
    </w:p>
    <w:p w14:paraId="7FB08A58" w14:textId="77777777" w:rsidR="00533B4E" w:rsidRPr="00533B4E" w:rsidRDefault="00533B4E" w:rsidP="00533B4E">
      <w:pPr>
        <w:pStyle w:val="NormalWeb"/>
        <w:rPr>
          <w:rFonts w:ascii="Calibri" w:hAnsi="Calibri" w:cs="Calibri"/>
          <w:sz w:val="22"/>
          <w:szCs w:val="22"/>
        </w:rPr>
      </w:pPr>
      <w:r w:rsidRPr="00533B4E">
        <w:rPr>
          <w:rFonts w:ascii="Calibri" w:hAnsi="Calibri" w:cs="Calibri"/>
          <w:sz w:val="22"/>
          <w:szCs w:val="22"/>
        </w:rPr>
        <w:t>Carol Geising met with the Commission to request renaming a road. She and her family would like to change the name of 2740 East to Quail Rock Lane. It was found that the road is on a private lane, so no formal action was taken. The county’s GIS team will assist the Geising family with renaming the road.</w:t>
      </w:r>
    </w:p>
    <w:p w14:paraId="32B860B5" w14:textId="77777777" w:rsidR="00533B4E" w:rsidRPr="00533B4E" w:rsidRDefault="00533B4E" w:rsidP="00533B4E">
      <w:pPr>
        <w:pStyle w:val="NormalWeb"/>
        <w:rPr>
          <w:rFonts w:ascii="Calibri" w:hAnsi="Calibri" w:cs="Calibri"/>
          <w:sz w:val="22"/>
          <w:szCs w:val="22"/>
        </w:rPr>
      </w:pPr>
      <w:r w:rsidRPr="00533B4E">
        <w:rPr>
          <w:rFonts w:ascii="Calibri" w:hAnsi="Calibri" w:cs="Calibri"/>
          <w:sz w:val="22"/>
          <w:szCs w:val="22"/>
        </w:rPr>
        <w:t>Jenny Atkin gave an update on the National Opioid Settlement, specifically regarding a new agreement related to the Sackler settlement that counties can now participate in. Commissioner Pearson made a motion to authorize the signature, Commissioner Yardley seconded, and the vote was unanimous.</w:t>
      </w:r>
    </w:p>
    <w:p w14:paraId="6662DAA4" w14:textId="77777777" w:rsidR="00533B4E" w:rsidRPr="00533B4E" w:rsidRDefault="00533B4E" w:rsidP="00533B4E">
      <w:pPr>
        <w:pStyle w:val="NormalWeb"/>
        <w:rPr>
          <w:rFonts w:ascii="Calibri" w:hAnsi="Calibri" w:cs="Calibri"/>
          <w:sz w:val="22"/>
          <w:szCs w:val="22"/>
        </w:rPr>
      </w:pPr>
      <w:r w:rsidRPr="00533B4E">
        <w:rPr>
          <w:rFonts w:ascii="Calibri" w:hAnsi="Calibri" w:cs="Calibri"/>
          <w:sz w:val="22"/>
          <w:szCs w:val="22"/>
        </w:rPr>
        <w:t>A request was made to donate funds for the National Day of Service. The Commission approved a $250 payment to each city for participation. The motion was made by Commissioner Yardley, seconded by Commissioner Pearson, and passed unanimously.</w:t>
      </w:r>
    </w:p>
    <w:p w14:paraId="796AAC14" w14:textId="77777777" w:rsidR="00533B4E" w:rsidRPr="00533B4E" w:rsidRDefault="00533B4E" w:rsidP="00533B4E">
      <w:pPr>
        <w:pStyle w:val="NormalWeb"/>
        <w:rPr>
          <w:rFonts w:ascii="Calibri" w:hAnsi="Calibri" w:cs="Calibri"/>
          <w:sz w:val="22"/>
          <w:szCs w:val="22"/>
        </w:rPr>
      </w:pPr>
      <w:r w:rsidRPr="00533B4E">
        <w:rPr>
          <w:rFonts w:ascii="Calibri" w:hAnsi="Calibri" w:cs="Calibri"/>
          <w:sz w:val="22"/>
          <w:szCs w:val="22"/>
        </w:rPr>
        <w:t>The 2025–2026 School Resource Officer contract was discussed. This memorandum of understanding (MOU) is between the Beaver County School District and Beaver County to provide 1-1/2 certified officers. A motion to authorize the signature on the MOU was made by Commissioner Pearson, seconded by Commissioner Yardley, and passed unanimously.</w:t>
      </w:r>
    </w:p>
    <w:p w14:paraId="0C5867B1" w14:textId="77777777" w:rsidR="00533B4E" w:rsidRPr="00533B4E" w:rsidRDefault="00533B4E" w:rsidP="00533B4E">
      <w:pPr>
        <w:pStyle w:val="NormalWeb"/>
        <w:rPr>
          <w:rFonts w:ascii="Calibri" w:hAnsi="Calibri" w:cs="Calibri"/>
          <w:sz w:val="22"/>
          <w:szCs w:val="22"/>
        </w:rPr>
      </w:pPr>
      <w:r w:rsidRPr="00533B4E">
        <w:rPr>
          <w:rFonts w:ascii="Calibri" w:hAnsi="Calibri" w:cs="Calibri"/>
          <w:sz w:val="22"/>
          <w:szCs w:val="22"/>
        </w:rPr>
        <w:t>The Commission reviewed the Fiscal Year 2026 agreement with the Five County Area Agency on Aging. This agreement helps cover the costs of preparing meals for seniors. Commissioner Yardley made the motion to approve the agreement, Commissioner Pearson seconded it, and the vote was unanimous.</w:t>
      </w:r>
    </w:p>
    <w:p w14:paraId="368E9E7C" w14:textId="77777777" w:rsidR="00533B4E" w:rsidRPr="00533B4E" w:rsidRDefault="00533B4E" w:rsidP="00533B4E">
      <w:pPr>
        <w:pStyle w:val="NormalWeb"/>
        <w:rPr>
          <w:rFonts w:ascii="Calibri" w:hAnsi="Calibri" w:cs="Calibri"/>
          <w:sz w:val="22"/>
          <w:szCs w:val="22"/>
        </w:rPr>
      </w:pPr>
      <w:r w:rsidRPr="00533B4E">
        <w:rPr>
          <w:rFonts w:ascii="Calibri" w:hAnsi="Calibri" w:cs="Calibri"/>
          <w:sz w:val="22"/>
          <w:szCs w:val="22"/>
        </w:rPr>
        <w:t>Representatives from the FORGE Project, including Chris Katis, Gosia Skowan, and Jeremy Parrish, met with the Commission to give an update. They reported that two new 1,000-foot seismic monitoring wells have been completed.</w:t>
      </w:r>
    </w:p>
    <w:p w14:paraId="1862C2D5" w14:textId="77777777" w:rsidR="00533B4E" w:rsidRPr="00533B4E" w:rsidRDefault="00533B4E" w:rsidP="00533B4E">
      <w:pPr>
        <w:pStyle w:val="NormalWeb"/>
        <w:rPr>
          <w:rFonts w:ascii="Calibri" w:hAnsi="Calibri" w:cs="Calibri"/>
          <w:sz w:val="22"/>
          <w:szCs w:val="22"/>
        </w:rPr>
      </w:pPr>
      <w:r w:rsidRPr="00533B4E">
        <w:rPr>
          <w:rFonts w:ascii="Calibri" w:hAnsi="Calibri" w:cs="Calibri"/>
          <w:sz w:val="22"/>
          <w:szCs w:val="22"/>
        </w:rPr>
        <w:t>Kyle Blackner gave an update on the Planning and Zoning Board. He recommended that Nick Pray be appointed to the Planning Commission Board to replace Sheila White. Mr. Blackner thanked Ms. White for her service. Commissioner Yardley made a motion to approve Nick Pray as a new board member, Commissioner Pearson seconded, and the vote was unanimous.</w:t>
      </w:r>
    </w:p>
    <w:p w14:paraId="1FD9194E" w14:textId="77777777" w:rsidR="00533B4E" w:rsidRDefault="00533B4E" w:rsidP="00533B4E">
      <w:pPr>
        <w:rPr>
          <w:rFonts w:ascii="Calibri" w:hAnsi="Calibri" w:cs="Calibri"/>
        </w:rPr>
      </w:pPr>
      <w:r>
        <w:rPr>
          <w:rFonts w:ascii="Calibri" w:hAnsi="Calibri" w:cs="Calibri"/>
        </w:rPr>
        <w:lastRenderedPageBreak/>
        <w:t>No further business was discussed, meeting adjourned.</w:t>
      </w:r>
    </w:p>
    <w:p w14:paraId="48395CAB" w14:textId="77777777" w:rsidR="00917A08" w:rsidRPr="00533B4E" w:rsidRDefault="00917A08" w:rsidP="00533B4E"/>
    <w:sectPr w:rsidR="00917A08" w:rsidRPr="00533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B3"/>
    <w:rsid w:val="00022AA1"/>
    <w:rsid w:val="00046273"/>
    <w:rsid w:val="000517F4"/>
    <w:rsid w:val="0005374D"/>
    <w:rsid w:val="00071117"/>
    <w:rsid w:val="00081981"/>
    <w:rsid w:val="000906CC"/>
    <w:rsid w:val="00091839"/>
    <w:rsid w:val="000948CA"/>
    <w:rsid w:val="000F19B3"/>
    <w:rsid w:val="000F1C68"/>
    <w:rsid w:val="000F2E12"/>
    <w:rsid w:val="000F7819"/>
    <w:rsid w:val="00147B80"/>
    <w:rsid w:val="001C0173"/>
    <w:rsid w:val="001F1294"/>
    <w:rsid w:val="00223BC5"/>
    <w:rsid w:val="0023247D"/>
    <w:rsid w:val="00260B8A"/>
    <w:rsid w:val="00266C07"/>
    <w:rsid w:val="002679FA"/>
    <w:rsid w:val="002914CF"/>
    <w:rsid w:val="00306951"/>
    <w:rsid w:val="0036272F"/>
    <w:rsid w:val="00364CE0"/>
    <w:rsid w:val="003F1112"/>
    <w:rsid w:val="0044703E"/>
    <w:rsid w:val="004A191B"/>
    <w:rsid w:val="004E0B7C"/>
    <w:rsid w:val="004F0E48"/>
    <w:rsid w:val="00512FFC"/>
    <w:rsid w:val="00533B4E"/>
    <w:rsid w:val="005668E7"/>
    <w:rsid w:val="00621E17"/>
    <w:rsid w:val="0063696A"/>
    <w:rsid w:val="006A674D"/>
    <w:rsid w:val="006B623B"/>
    <w:rsid w:val="006D0A81"/>
    <w:rsid w:val="006E11BC"/>
    <w:rsid w:val="00712901"/>
    <w:rsid w:val="00726CE5"/>
    <w:rsid w:val="007576B0"/>
    <w:rsid w:val="00777F07"/>
    <w:rsid w:val="007878A3"/>
    <w:rsid w:val="007A4C19"/>
    <w:rsid w:val="007C52DA"/>
    <w:rsid w:val="00837C15"/>
    <w:rsid w:val="00841929"/>
    <w:rsid w:val="0085166F"/>
    <w:rsid w:val="00856C88"/>
    <w:rsid w:val="00867CF0"/>
    <w:rsid w:val="008903A1"/>
    <w:rsid w:val="008C692F"/>
    <w:rsid w:val="00910D9C"/>
    <w:rsid w:val="00917A08"/>
    <w:rsid w:val="00962A94"/>
    <w:rsid w:val="009C74C7"/>
    <w:rsid w:val="009E0AA2"/>
    <w:rsid w:val="009F3B6B"/>
    <w:rsid w:val="00A35894"/>
    <w:rsid w:val="00A84215"/>
    <w:rsid w:val="00AA1D77"/>
    <w:rsid w:val="00B62D70"/>
    <w:rsid w:val="00B73D62"/>
    <w:rsid w:val="00C11E8C"/>
    <w:rsid w:val="00C15E05"/>
    <w:rsid w:val="00C406C5"/>
    <w:rsid w:val="00C55DB6"/>
    <w:rsid w:val="00C6651E"/>
    <w:rsid w:val="00C71674"/>
    <w:rsid w:val="00C7386A"/>
    <w:rsid w:val="00CC2E2F"/>
    <w:rsid w:val="00CD0433"/>
    <w:rsid w:val="00D138DA"/>
    <w:rsid w:val="00D86A2C"/>
    <w:rsid w:val="00DB469B"/>
    <w:rsid w:val="00DC4381"/>
    <w:rsid w:val="00DE251B"/>
    <w:rsid w:val="00E66448"/>
    <w:rsid w:val="00E90968"/>
    <w:rsid w:val="00ED3D6B"/>
    <w:rsid w:val="00ED55CF"/>
    <w:rsid w:val="00F01470"/>
    <w:rsid w:val="00F21B95"/>
    <w:rsid w:val="00F61CE1"/>
    <w:rsid w:val="00F9063D"/>
    <w:rsid w:val="00FA36C6"/>
    <w:rsid w:val="00FC531F"/>
    <w:rsid w:val="00FD1C9C"/>
    <w:rsid w:val="00FD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428D"/>
  <w15:chartTrackingRefBased/>
  <w15:docId w15:val="{5DCA1806-6C79-4538-8F73-C4E0B78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3B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11</cp:revision>
  <dcterms:created xsi:type="dcterms:W3CDTF">2025-07-08T15:49:00Z</dcterms:created>
  <dcterms:modified xsi:type="dcterms:W3CDTF">2025-08-05T21:30:00Z</dcterms:modified>
</cp:coreProperties>
</file>