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070"/>
      </w:tblGrid>
      <w:tr w:rsidR="0090669A" w14:paraId="21260DE3" w14:textId="77777777">
        <w:trPr>
          <w:jc w:val="center"/>
        </w:trPr>
        <w:tc>
          <w:tcPr>
            <w:tcW w:w="10070" w:type="dxa"/>
          </w:tcPr>
          <w:p w14:paraId="29F7C3FA" w14:textId="77777777" w:rsidR="0090669A" w:rsidRDefault="00956D34">
            <w:pPr>
              <w:jc w:val="center"/>
              <w:rPr>
                <w:rFonts w:ascii="Times New Roman" w:hAnsi="Times New Roman" w:cs="Times New Roman"/>
              </w:rPr>
            </w:pPr>
            <w:r>
              <w:rPr>
                <w:rFonts w:ascii="Times New Roman" w:hAnsi="Times New Roman" w:cs="Times New Roman"/>
                <w:noProof/>
              </w:rPr>
              <w:drawing>
                <wp:inline distT="0" distB="0" distL="0" distR="0" wp14:anchorId="0D190124" wp14:editId="134D7F4C">
                  <wp:extent cx="2239280" cy="1086289"/>
                  <wp:effectExtent l="0" t="0" r="8890" b="0"/>
                  <wp:docPr id="1" name="Picture 1" descr="San Juan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39280" cy="1086289"/>
                          </a:xfrm>
                          <a:prstGeom prst="rect">
                            <a:avLst/>
                          </a:prstGeom>
                        </pic:spPr>
                      </pic:pic>
                    </a:graphicData>
                  </a:graphic>
                </wp:inline>
              </w:drawing>
            </w:r>
          </w:p>
        </w:tc>
      </w:tr>
      <w:tr w:rsidR="0090669A" w14:paraId="3D8A2B2D" w14:textId="77777777">
        <w:trPr>
          <w:jc w:val="center"/>
        </w:trPr>
        <w:tc>
          <w:tcPr>
            <w:tcW w:w="10070" w:type="dxa"/>
          </w:tcPr>
          <w:p w14:paraId="4BEF7C8E" w14:textId="77777777" w:rsidR="0090669A" w:rsidRDefault="00956D34">
            <w:pPr>
              <w:jc w:val="center"/>
              <w:rPr>
                <w:rFonts w:ascii="Times New Roman" w:hAnsi="Times New Roman" w:cs="Times New Roman"/>
                <w:b/>
                <w:caps/>
                <w:sz w:val="32"/>
              </w:rPr>
            </w:pPr>
            <w:bookmarkStart w:id="0" w:name="apMeetingName"/>
            <w:r>
              <w:rPr>
                <w:rFonts w:ascii="Times New Roman" w:hAnsi="Times New Roman" w:cs="Times New Roman"/>
                <w:b/>
                <w:caps/>
                <w:sz w:val="32"/>
              </w:rPr>
              <w:t>Planning Commission Meeting</w:t>
            </w:r>
            <w:bookmarkEnd w:id="0"/>
          </w:p>
        </w:tc>
      </w:tr>
      <w:tr w:rsidR="0090669A" w14:paraId="43EE47BC" w14:textId="77777777">
        <w:trPr>
          <w:jc w:val="center"/>
        </w:trPr>
        <w:tc>
          <w:tcPr>
            <w:tcW w:w="10070" w:type="dxa"/>
          </w:tcPr>
          <w:p w14:paraId="78A74425" w14:textId="77777777" w:rsidR="0090669A" w:rsidRDefault="00956D34">
            <w:pPr>
              <w:jc w:val="center"/>
              <w:rPr>
                <w:rFonts w:ascii="Times New Roman" w:hAnsi="Times New Roman" w:cs="Times New Roman"/>
                <w:b/>
                <w:sz w:val="24"/>
              </w:rPr>
            </w:pPr>
            <w:bookmarkStart w:id="1" w:name="apMeetingVenue"/>
            <w:r>
              <w:rPr>
                <w:rFonts w:ascii="Times New Roman" w:hAnsi="Times New Roman" w:cs="Times New Roman"/>
                <w:b/>
                <w:sz w:val="24"/>
              </w:rPr>
              <w:t>117 South Main Street, Monticello, Utah 84535. Commission Chambers</w:t>
            </w:r>
            <w:bookmarkEnd w:id="1"/>
          </w:p>
        </w:tc>
      </w:tr>
      <w:tr w:rsidR="0090669A" w14:paraId="4BB3E27D" w14:textId="77777777">
        <w:trPr>
          <w:jc w:val="center"/>
        </w:trPr>
        <w:tc>
          <w:tcPr>
            <w:tcW w:w="10070" w:type="dxa"/>
          </w:tcPr>
          <w:p w14:paraId="2742E0B9" w14:textId="77777777" w:rsidR="0090669A" w:rsidRDefault="00956D34">
            <w:pPr>
              <w:jc w:val="center"/>
              <w:rPr>
                <w:rFonts w:ascii="Times New Roman" w:hAnsi="Times New Roman" w:cs="Times New Roman"/>
                <w:b/>
                <w:sz w:val="24"/>
              </w:rPr>
            </w:pPr>
            <w:bookmarkStart w:id="2" w:name="apMeetingDate"/>
            <w:r>
              <w:rPr>
                <w:rFonts w:ascii="Times New Roman" w:hAnsi="Times New Roman" w:cs="Times New Roman"/>
                <w:b/>
                <w:sz w:val="24"/>
              </w:rPr>
              <w:t>May 08, 2025</w:t>
            </w:r>
            <w:bookmarkEnd w:id="2"/>
            <w:r>
              <w:rPr>
                <w:rFonts w:ascii="Times New Roman" w:hAnsi="Times New Roman" w:cs="Times New Roman"/>
                <w:b/>
                <w:sz w:val="24"/>
              </w:rPr>
              <w:t xml:space="preserve"> at </w:t>
            </w:r>
            <w:bookmarkStart w:id="3" w:name="apMeetingTime"/>
            <w:r>
              <w:rPr>
                <w:rFonts w:ascii="Times New Roman" w:hAnsi="Times New Roman" w:cs="Times New Roman"/>
                <w:b/>
                <w:sz w:val="24"/>
              </w:rPr>
              <w:t>6:00 PM</w:t>
            </w:r>
            <w:bookmarkEnd w:id="3"/>
          </w:p>
        </w:tc>
      </w:tr>
      <w:tr w:rsidR="0090669A" w14:paraId="7FB8D375" w14:textId="77777777">
        <w:trPr>
          <w:jc w:val="center"/>
        </w:trPr>
        <w:tc>
          <w:tcPr>
            <w:tcW w:w="10070" w:type="dxa"/>
            <w:tcBorders>
              <w:bottom w:val="single" w:sz="18" w:space="0" w:color="003785"/>
            </w:tcBorders>
          </w:tcPr>
          <w:p w14:paraId="4F04A19D" w14:textId="77777777" w:rsidR="0090669A" w:rsidRDefault="0090669A">
            <w:pPr>
              <w:jc w:val="center"/>
              <w:rPr>
                <w:rFonts w:ascii="Times New Roman" w:hAnsi="Times New Roman" w:cs="Times New Roman"/>
                <w:b/>
                <w:sz w:val="18"/>
              </w:rPr>
            </w:pPr>
          </w:p>
        </w:tc>
      </w:tr>
      <w:tr w:rsidR="0090669A" w14:paraId="23ADA306" w14:textId="77777777">
        <w:trPr>
          <w:jc w:val="center"/>
        </w:trPr>
        <w:tc>
          <w:tcPr>
            <w:tcW w:w="10070" w:type="dxa"/>
            <w:tcBorders>
              <w:top w:val="single" w:sz="18" w:space="0" w:color="003785"/>
            </w:tcBorders>
          </w:tcPr>
          <w:p w14:paraId="70951E05" w14:textId="49F61AFA" w:rsidR="0090669A" w:rsidRDefault="009874FE">
            <w:pPr>
              <w:spacing w:before="120"/>
              <w:jc w:val="center"/>
              <w:rPr>
                <w:rFonts w:ascii="Times New Roman" w:hAnsi="Times New Roman" w:cs="Times New Roman"/>
                <w:b/>
                <w:caps/>
                <w:sz w:val="32"/>
              </w:rPr>
            </w:pPr>
            <w:r>
              <w:rPr>
                <w:rFonts w:ascii="Times New Roman" w:hAnsi="Times New Roman" w:cs="Times New Roman"/>
                <w:b/>
                <w:caps/>
                <w:sz w:val="32"/>
              </w:rPr>
              <w:t>MINUTES</w:t>
            </w:r>
          </w:p>
        </w:tc>
      </w:tr>
    </w:tbl>
    <w:p w14:paraId="6CE34D84" w14:textId="77777777" w:rsidR="009874FE" w:rsidRDefault="009874FE" w:rsidP="009874FE">
      <w:pPr>
        <w:spacing w:before="240" w:after="2" w:line="240" w:lineRule="auto"/>
        <w:rPr>
          <w:rFonts w:ascii="Times New Roman" w:eastAsia="Times New Roman" w:hAnsi="Times New Roman" w:cs="Times New Roman"/>
          <w:b/>
          <w:bCs/>
          <w:sz w:val="24"/>
          <w:szCs w:val="24"/>
        </w:rPr>
      </w:pPr>
      <w:bookmarkStart w:id="4" w:name="apAgenda"/>
      <w:r>
        <w:rPr>
          <w:rFonts w:ascii="Times New Roman" w:eastAsia="Times New Roman" w:hAnsi="Times New Roman" w:cs="Times New Roman"/>
          <w:b/>
          <w:bCs/>
          <w:sz w:val="24"/>
          <w:szCs w:val="24"/>
        </w:rPr>
        <w:t>GENERAL BUSINESS</w:t>
      </w:r>
    </w:p>
    <w:p w14:paraId="6721ABCC" w14:textId="77777777" w:rsidR="009874FE" w:rsidRDefault="009874FE" w:rsidP="009874FE">
      <w:pPr>
        <w:spacing w:before="240" w:after="2" w:line="240" w:lineRule="auto"/>
        <w:ind w:left="43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Welcome / Roll Call</w:t>
      </w:r>
    </w:p>
    <w:p w14:paraId="11C8B237" w14:textId="63246D50" w:rsidR="009874FE" w:rsidRDefault="009874FE" w:rsidP="009874FE">
      <w:pPr>
        <w:spacing w:before="240" w:after="2" w:line="240" w:lineRule="auto"/>
        <w:ind w:left="43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Planning Commission Chair Trent Schafer called the meeting to order at 6:05pm.</w:t>
      </w:r>
    </w:p>
    <w:p w14:paraId="5B699A2E" w14:textId="77777777" w:rsidR="009874FE" w:rsidRDefault="009874FE" w:rsidP="009874FE">
      <w:pPr>
        <w:pStyle w:val="NormalWeb"/>
        <w:spacing w:before="240" w:beforeAutospacing="0" w:after="0" w:afterAutospacing="0"/>
        <w:ind w:left="432"/>
        <w:rPr>
          <w:color w:val="000000"/>
        </w:rPr>
      </w:pPr>
      <w:r>
        <w:rPr>
          <w:color w:val="000000"/>
        </w:rPr>
        <w:t>PRESENT:</w:t>
      </w:r>
    </w:p>
    <w:p w14:paraId="7D4CCB5F" w14:textId="77777777" w:rsidR="009874FE" w:rsidRDefault="009874FE" w:rsidP="009874FE">
      <w:pPr>
        <w:pStyle w:val="NormalWeb"/>
        <w:spacing w:before="0" w:beforeAutospacing="0" w:after="0" w:afterAutospacing="0"/>
        <w:ind w:left="432"/>
        <w:rPr>
          <w:color w:val="000000"/>
        </w:rPr>
      </w:pPr>
      <w:r>
        <w:rPr>
          <w:color w:val="000000"/>
        </w:rPr>
        <w:t>Chairman Trent Schafer</w:t>
      </w:r>
    </w:p>
    <w:p w14:paraId="0622F49A" w14:textId="77777777" w:rsidR="009874FE" w:rsidRDefault="009874FE" w:rsidP="009874FE">
      <w:pPr>
        <w:pStyle w:val="NormalWeb"/>
        <w:spacing w:before="0" w:beforeAutospacing="0" w:after="0" w:afterAutospacing="0"/>
        <w:ind w:left="432"/>
        <w:rPr>
          <w:color w:val="000000"/>
        </w:rPr>
      </w:pPr>
      <w:r>
        <w:rPr>
          <w:color w:val="000000"/>
        </w:rPr>
        <w:t>Vice-Chair Lloyd Wilson</w:t>
      </w:r>
    </w:p>
    <w:p w14:paraId="3ADA841F" w14:textId="77777777" w:rsidR="009874FE" w:rsidRDefault="009874FE" w:rsidP="009874FE">
      <w:pPr>
        <w:pStyle w:val="NormalWeb"/>
        <w:spacing w:before="0" w:beforeAutospacing="0" w:after="0" w:afterAutospacing="0"/>
        <w:ind w:left="432"/>
      </w:pPr>
      <w:r>
        <w:rPr>
          <w:color w:val="000000"/>
        </w:rPr>
        <w:t>Commissioner Melissa Rigg</w:t>
      </w:r>
      <w:r>
        <w:rPr>
          <w:color w:val="000000"/>
        </w:rPr>
        <w:br/>
        <w:t>Commissioner Ann Austin</w:t>
      </w:r>
    </w:p>
    <w:p w14:paraId="6C0B6D2E" w14:textId="77777777" w:rsidR="009874FE" w:rsidRDefault="009874FE" w:rsidP="009874FE">
      <w:pPr>
        <w:pStyle w:val="NormalWeb"/>
        <w:spacing w:before="0" w:beforeAutospacing="0" w:after="0" w:afterAutospacing="0"/>
        <w:ind w:left="432"/>
        <w:rPr>
          <w:color w:val="000000"/>
        </w:rPr>
      </w:pPr>
      <w:r>
        <w:rPr>
          <w:color w:val="000000"/>
        </w:rPr>
        <w:t>Planning Administrator Kristen Bushnell</w:t>
      </w:r>
    </w:p>
    <w:p w14:paraId="0D686856" w14:textId="77777777" w:rsidR="009874FE" w:rsidRDefault="009874FE" w:rsidP="009874FE">
      <w:pPr>
        <w:pStyle w:val="NormalWeb"/>
        <w:spacing w:before="0" w:beforeAutospacing="0" w:after="0" w:afterAutospacing="0"/>
        <w:ind w:left="432"/>
        <w:rPr>
          <w:color w:val="000000"/>
        </w:rPr>
      </w:pPr>
      <w:r>
        <w:rPr>
          <w:color w:val="000000"/>
        </w:rPr>
        <w:t>County Deputy Attorney Jens Nielson</w:t>
      </w:r>
    </w:p>
    <w:p w14:paraId="7636EAF5" w14:textId="77777777" w:rsidR="009874FE" w:rsidRDefault="009874FE" w:rsidP="009874FE">
      <w:pPr>
        <w:pStyle w:val="NormalWeb"/>
        <w:spacing w:before="0" w:beforeAutospacing="0" w:after="0" w:afterAutospacing="0"/>
        <w:ind w:left="432"/>
        <w:rPr>
          <w:color w:val="000000"/>
        </w:rPr>
      </w:pPr>
      <w:r>
        <w:rPr>
          <w:color w:val="000000"/>
        </w:rPr>
        <w:t>County Commissioner Lori Maughan</w:t>
      </w:r>
    </w:p>
    <w:p w14:paraId="33E0B0D1" w14:textId="77777777" w:rsidR="009874FE" w:rsidRDefault="009874FE" w:rsidP="009874FE">
      <w:pPr>
        <w:pStyle w:val="NormalWeb"/>
        <w:spacing w:before="0" w:beforeAutospacing="0" w:after="0" w:afterAutospacing="0"/>
        <w:ind w:left="432"/>
        <w:rPr>
          <w:color w:val="000000"/>
        </w:rPr>
      </w:pPr>
      <w:r>
        <w:rPr>
          <w:color w:val="000000"/>
        </w:rPr>
        <w:t>County Commissioner Silvia Stubbs</w:t>
      </w:r>
    </w:p>
    <w:p w14:paraId="4DEC067C" w14:textId="77777777" w:rsidR="009874FE" w:rsidRDefault="009874FE" w:rsidP="009874FE">
      <w:pPr>
        <w:spacing w:before="240" w:after="240" w:line="240" w:lineRule="auto"/>
        <w:ind w:left="43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Pledge of Allegiance</w:t>
      </w:r>
    </w:p>
    <w:p w14:paraId="72C1A49A" w14:textId="77777777" w:rsidR="009874FE" w:rsidRDefault="009874FE" w:rsidP="009874FE">
      <w:pPr>
        <w:spacing w:before="240" w:after="240" w:line="240" w:lineRule="auto"/>
        <w:ind w:left="43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Conflict of Interest Disclosure</w:t>
      </w:r>
    </w:p>
    <w:p w14:paraId="09D494D2" w14:textId="77777777" w:rsidR="009874FE" w:rsidRPr="004B3651" w:rsidRDefault="009874FE" w:rsidP="009874FE">
      <w:pPr>
        <w:spacing w:before="240" w:after="24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No conflicts of interest were disclosed at this time.</w:t>
      </w:r>
    </w:p>
    <w:p w14:paraId="3B5DECEB" w14:textId="77777777" w:rsidR="009874FE" w:rsidRDefault="009874FE" w:rsidP="009874FE">
      <w:pPr>
        <w:spacing w:before="240" w:after="240" w:line="240" w:lineRule="auto"/>
        <w:ind w:left="43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Approval of Minutes</w:t>
      </w:r>
    </w:p>
    <w:p w14:paraId="1D56C8CB" w14:textId="624A1223" w:rsidR="009874FE" w:rsidRPr="003A6612" w:rsidRDefault="009874FE" w:rsidP="009874FE">
      <w:pPr>
        <w:pStyle w:val="ListParagraph"/>
        <w:numPr>
          <w:ilvl w:val="0"/>
          <w:numId w:val="1"/>
        </w:numPr>
        <w:spacing w:before="240" w:after="240" w:line="240" w:lineRule="auto"/>
        <w:rPr>
          <w:rFonts w:ascii="Times New Roman" w:eastAsia="Times New Roman" w:hAnsi="Times New Roman" w:cs="Times New Roman"/>
          <w:b/>
          <w:bCs/>
          <w:sz w:val="24"/>
          <w:szCs w:val="24"/>
        </w:rPr>
      </w:pPr>
      <w:r w:rsidRPr="003A6612">
        <w:rPr>
          <w:rFonts w:ascii="Times New Roman" w:eastAsia="Times New Roman" w:hAnsi="Times New Roman" w:cs="Times New Roman"/>
          <w:b/>
          <w:bCs/>
          <w:sz w:val="24"/>
          <w:szCs w:val="24"/>
        </w:rPr>
        <w:t xml:space="preserve">Approval of Planning Commission Meeting Minutes from </w:t>
      </w:r>
      <w:r w:rsidR="00BB2FAB">
        <w:rPr>
          <w:rFonts w:ascii="Times New Roman" w:eastAsia="Times New Roman" w:hAnsi="Times New Roman" w:cs="Times New Roman"/>
          <w:b/>
          <w:bCs/>
          <w:sz w:val="24"/>
          <w:szCs w:val="24"/>
        </w:rPr>
        <w:t>April 10</w:t>
      </w:r>
      <w:r w:rsidRPr="003A6612">
        <w:rPr>
          <w:rFonts w:ascii="Times New Roman" w:eastAsia="Times New Roman" w:hAnsi="Times New Roman" w:cs="Times New Roman"/>
          <w:b/>
          <w:bCs/>
          <w:sz w:val="24"/>
          <w:szCs w:val="24"/>
        </w:rPr>
        <w:t>, 2025</w:t>
      </w:r>
    </w:p>
    <w:p w14:paraId="2561C9EC" w14:textId="063FB67D" w:rsidR="009874FE" w:rsidRDefault="009874FE" w:rsidP="009874FE">
      <w:pPr>
        <w:spacing w:before="240" w:after="240" w:line="240" w:lineRule="auto"/>
        <w:ind w:left="432" w:firstLine="432"/>
        <w:rPr>
          <w:rFonts w:ascii="Times New Roman" w:eastAsia="Times New Roman" w:hAnsi="Times New Roman" w:cs="Times New Roman"/>
          <w:b/>
          <w:bCs/>
          <w:sz w:val="24"/>
          <w:szCs w:val="24"/>
        </w:rPr>
      </w:pPr>
      <w:r w:rsidRPr="00DD0559">
        <w:rPr>
          <w:rFonts w:ascii="Times New Roman" w:eastAsia="Times New Roman" w:hAnsi="Times New Roman" w:cs="Times New Roman"/>
          <w:b/>
          <w:bCs/>
          <w:sz w:val="24"/>
          <w:szCs w:val="24"/>
        </w:rPr>
        <w:t>Time Stamp 0:</w:t>
      </w:r>
      <w:r>
        <w:rPr>
          <w:rFonts w:ascii="Times New Roman" w:eastAsia="Times New Roman" w:hAnsi="Times New Roman" w:cs="Times New Roman"/>
          <w:b/>
          <w:bCs/>
          <w:sz w:val="24"/>
          <w:szCs w:val="24"/>
        </w:rPr>
        <w:t>01</w:t>
      </w:r>
      <w:r w:rsidRPr="00DD0559">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3</w:t>
      </w:r>
      <w:r w:rsidRPr="00DD0559">
        <w:rPr>
          <w:rFonts w:ascii="Times New Roman" w:eastAsia="Times New Roman" w:hAnsi="Times New Roman" w:cs="Times New Roman"/>
          <w:b/>
          <w:bCs/>
          <w:sz w:val="24"/>
          <w:szCs w:val="24"/>
        </w:rPr>
        <w:t>0 (audio)</w:t>
      </w:r>
    </w:p>
    <w:p w14:paraId="338C22B9" w14:textId="1C4A5E2C" w:rsidR="009874FE" w:rsidRDefault="009874FE" w:rsidP="009874FE">
      <w:pPr>
        <w:spacing w:before="240" w:after="240" w:line="240" w:lineRule="auto"/>
        <w:ind w:left="864"/>
        <w:rPr>
          <w:rFonts w:ascii="Times New Roman" w:eastAsia="Times New Roman" w:hAnsi="Times New Roman" w:cs="Times New Roman"/>
          <w:sz w:val="24"/>
          <w:szCs w:val="24"/>
        </w:rPr>
      </w:pPr>
      <w:r w:rsidRPr="00B552F4">
        <w:rPr>
          <w:rFonts w:ascii="Times New Roman" w:eastAsia="Times New Roman" w:hAnsi="Times New Roman" w:cs="Times New Roman"/>
          <w:sz w:val="24"/>
          <w:szCs w:val="24"/>
        </w:rPr>
        <w:t>Motion made by Commissioner Rigg to approve the above meeting minutes</w:t>
      </w:r>
      <w:r>
        <w:rPr>
          <w:rFonts w:ascii="Times New Roman" w:eastAsia="Times New Roman" w:hAnsi="Times New Roman" w:cs="Times New Roman"/>
          <w:sz w:val="24"/>
          <w:szCs w:val="24"/>
        </w:rPr>
        <w:t xml:space="preserve">. </w:t>
      </w:r>
      <w:r w:rsidRPr="00B552F4">
        <w:rPr>
          <w:rFonts w:ascii="Times New Roman" w:eastAsia="Times New Roman" w:hAnsi="Times New Roman" w:cs="Times New Roman"/>
          <w:sz w:val="24"/>
          <w:szCs w:val="24"/>
        </w:rPr>
        <w:t xml:space="preserve"> Seconded by Commissioner </w:t>
      </w:r>
      <w:r>
        <w:rPr>
          <w:rFonts w:ascii="Times New Roman" w:eastAsia="Times New Roman" w:hAnsi="Times New Roman" w:cs="Times New Roman"/>
          <w:sz w:val="24"/>
          <w:szCs w:val="24"/>
        </w:rPr>
        <w:t>Nielson</w:t>
      </w:r>
      <w:r w:rsidRPr="00B552F4">
        <w:rPr>
          <w:rFonts w:ascii="Times New Roman" w:eastAsia="Times New Roman" w:hAnsi="Times New Roman" w:cs="Times New Roman"/>
          <w:sz w:val="24"/>
          <w:szCs w:val="24"/>
        </w:rPr>
        <w:t>.</w:t>
      </w:r>
    </w:p>
    <w:p w14:paraId="221CF1B2" w14:textId="77777777" w:rsidR="009874FE" w:rsidRPr="003E5C66" w:rsidRDefault="009874FE" w:rsidP="009874FE">
      <w:pPr>
        <w:spacing w:before="240" w:after="240" w:line="240" w:lineRule="auto"/>
        <w:ind w:left="864"/>
        <w:rPr>
          <w:rFonts w:ascii="Times New Roman" w:eastAsia="Times New Roman" w:hAnsi="Times New Roman" w:cs="Times New Roman"/>
          <w:sz w:val="24"/>
          <w:szCs w:val="24"/>
        </w:rPr>
      </w:pPr>
      <w:r w:rsidRPr="00DD0559">
        <w:rPr>
          <w:rFonts w:ascii="Times New Roman" w:eastAsia="Times New Roman" w:hAnsi="Times New Roman" w:cs="Times New Roman"/>
          <w:sz w:val="24"/>
          <w:szCs w:val="24"/>
        </w:rPr>
        <w:t>Voting Yea: All in favor.</w:t>
      </w:r>
      <w:r>
        <w:rPr>
          <w:rFonts w:ascii="Times New Roman" w:eastAsia="Times New Roman" w:hAnsi="Times New Roman" w:cs="Times New Roman"/>
          <w:sz w:val="24"/>
          <w:szCs w:val="24"/>
        </w:rPr>
        <w:t xml:space="preserve"> </w:t>
      </w:r>
      <w:r w:rsidRPr="00DD0559">
        <w:rPr>
          <w:rFonts w:ascii="Times New Roman" w:eastAsia="Times New Roman" w:hAnsi="Times New Roman" w:cs="Times New Roman"/>
          <w:sz w:val="24"/>
          <w:szCs w:val="24"/>
        </w:rPr>
        <w:t xml:space="preserve">Motion </w:t>
      </w:r>
      <w:r>
        <w:rPr>
          <w:rFonts w:ascii="Times New Roman" w:eastAsia="Times New Roman" w:hAnsi="Times New Roman" w:cs="Times New Roman"/>
          <w:sz w:val="24"/>
          <w:szCs w:val="24"/>
        </w:rPr>
        <w:t>c</w:t>
      </w:r>
      <w:r w:rsidRPr="00DD0559">
        <w:rPr>
          <w:rFonts w:ascii="Times New Roman" w:eastAsia="Times New Roman" w:hAnsi="Times New Roman" w:cs="Times New Roman"/>
          <w:sz w:val="24"/>
          <w:szCs w:val="24"/>
        </w:rPr>
        <w:t>arries.</w:t>
      </w:r>
    </w:p>
    <w:p w14:paraId="7E8357B1" w14:textId="77777777" w:rsidR="00956D34" w:rsidRDefault="00956D34" w:rsidP="00956D34">
      <w:pPr>
        <w:spacing w:before="240" w:after="2"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PUBLIC COMMENT – </w:t>
      </w:r>
      <w:r>
        <w:rPr>
          <w:rFonts w:ascii="Times New Roman" w:eastAsia="Times New Roman" w:hAnsi="Times New Roman" w:cs="Times New Roman"/>
          <w:i/>
          <w:iCs/>
          <w:sz w:val="24"/>
          <w:szCs w:val="24"/>
        </w:rPr>
        <w:t>Time reserved for public comments.  Open comments are not allowed once into Administrative and Legislative agenda items.</w:t>
      </w:r>
    </w:p>
    <w:p w14:paraId="3D4D0D0F" w14:textId="2F4017A8" w:rsidR="009874FE" w:rsidRDefault="009874FE" w:rsidP="009874FE">
      <w:pPr>
        <w:spacing w:before="240" w:after="240" w:line="240" w:lineRule="auto"/>
        <w:ind w:left="432" w:firstLine="432"/>
        <w:rPr>
          <w:rFonts w:ascii="Times New Roman" w:eastAsia="Times New Roman" w:hAnsi="Times New Roman" w:cs="Times New Roman"/>
          <w:b/>
          <w:bCs/>
          <w:sz w:val="24"/>
          <w:szCs w:val="24"/>
        </w:rPr>
      </w:pPr>
      <w:r w:rsidRPr="00DD0559">
        <w:rPr>
          <w:rFonts w:ascii="Times New Roman" w:eastAsia="Times New Roman" w:hAnsi="Times New Roman" w:cs="Times New Roman"/>
          <w:b/>
          <w:bCs/>
          <w:sz w:val="24"/>
          <w:szCs w:val="24"/>
        </w:rPr>
        <w:t>Time Stamp 0:</w:t>
      </w:r>
      <w:r>
        <w:rPr>
          <w:rFonts w:ascii="Times New Roman" w:eastAsia="Times New Roman" w:hAnsi="Times New Roman" w:cs="Times New Roman"/>
          <w:b/>
          <w:bCs/>
          <w:sz w:val="24"/>
          <w:szCs w:val="24"/>
        </w:rPr>
        <w:t>02</w:t>
      </w:r>
      <w:r w:rsidRPr="00DD0559">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0</w:t>
      </w:r>
      <w:r w:rsidRPr="00DD0559">
        <w:rPr>
          <w:rFonts w:ascii="Times New Roman" w:eastAsia="Times New Roman" w:hAnsi="Times New Roman" w:cs="Times New Roman"/>
          <w:b/>
          <w:bCs/>
          <w:sz w:val="24"/>
          <w:szCs w:val="24"/>
        </w:rPr>
        <w:t>0 (audio)</w:t>
      </w:r>
    </w:p>
    <w:p w14:paraId="4239C526" w14:textId="77777777" w:rsidR="009874FE" w:rsidRDefault="009874FE">
      <w:pPr>
        <w:spacing w:before="240" w:after="2" w:line="240" w:lineRule="auto"/>
        <w:rPr>
          <w:rFonts w:ascii="Times New Roman" w:eastAsia="Times New Roman" w:hAnsi="Times New Roman" w:cs="Times New Roman"/>
          <w:b/>
          <w:bCs/>
          <w:sz w:val="24"/>
          <w:szCs w:val="24"/>
        </w:rPr>
      </w:pPr>
    </w:p>
    <w:p w14:paraId="6C0B8E3B" w14:textId="546BBB53" w:rsidR="009874FE" w:rsidRPr="009874FE" w:rsidRDefault="009874FE" w:rsidP="00BB2FAB">
      <w:pPr>
        <w:spacing w:before="240" w:after="2" w:line="240" w:lineRule="auto"/>
        <w:ind w:left="864"/>
        <w:rPr>
          <w:rFonts w:ascii="Times New Roman" w:eastAsia="Times New Roman" w:hAnsi="Times New Roman" w:cs="Times New Roman"/>
          <w:bCs/>
          <w:sz w:val="24"/>
          <w:szCs w:val="24"/>
        </w:rPr>
      </w:pPr>
      <w:r w:rsidRPr="009874FE">
        <w:rPr>
          <w:rFonts w:ascii="Times New Roman" w:eastAsia="Times New Roman" w:hAnsi="Times New Roman" w:cs="Times New Roman"/>
          <w:bCs/>
          <w:sz w:val="24"/>
          <w:szCs w:val="24"/>
        </w:rPr>
        <w:t>Anna of Old La Sal commented on the need for the county to uphold the CCR’s of subdivisions.</w:t>
      </w:r>
    </w:p>
    <w:p w14:paraId="50E004E5" w14:textId="43FE3133" w:rsidR="009874FE" w:rsidRPr="009874FE" w:rsidRDefault="009874FE" w:rsidP="00BB2FAB">
      <w:pPr>
        <w:spacing w:before="240" w:after="2" w:line="240" w:lineRule="auto"/>
        <w:ind w:left="864"/>
        <w:rPr>
          <w:rFonts w:ascii="Times New Roman" w:eastAsia="Times New Roman" w:hAnsi="Times New Roman" w:cs="Times New Roman"/>
          <w:bCs/>
          <w:sz w:val="24"/>
          <w:szCs w:val="24"/>
        </w:rPr>
      </w:pPr>
      <w:r w:rsidRPr="009874FE">
        <w:rPr>
          <w:rFonts w:ascii="Times New Roman" w:eastAsia="Times New Roman" w:hAnsi="Times New Roman" w:cs="Times New Roman"/>
          <w:bCs/>
          <w:sz w:val="24"/>
          <w:szCs w:val="24"/>
        </w:rPr>
        <w:t>Teague of Old La Sal echoed the need for the county to ensure that building permits in line with the CCR’s set forth by subdivision HOA’s.</w:t>
      </w:r>
    </w:p>
    <w:p w14:paraId="5A44553E" w14:textId="6872F104" w:rsidR="009874FE" w:rsidRDefault="009874FE" w:rsidP="009874FE">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LEGISLATIVE ITEMS (moved up in agenda items)</w:t>
      </w:r>
    </w:p>
    <w:p w14:paraId="0A871B65" w14:textId="77777777" w:rsidR="009874FE" w:rsidRDefault="009874FE" w:rsidP="009874FE">
      <w:pPr>
        <w:spacing w:before="240" w:after="2" w:line="240" w:lineRule="auto"/>
        <w:ind w:left="864" w:hanging="432"/>
        <w:rPr>
          <w:rFonts w:ascii="Times New Roman" w:eastAsia="Times New Roman" w:hAnsi="Times New Roman" w:cs="Times New Roman"/>
          <w:sz w:val="24"/>
          <w:szCs w:val="24"/>
        </w:rPr>
      </w:pPr>
      <w:bookmarkStart w:id="5" w:name="appISfe1b66f88a634a21a63e421aed169c5b"/>
      <w:r>
        <w:rPr>
          <w:rFonts w:ascii="Times New Roman" w:eastAsia="Times New Roman" w:hAnsi="Times New Roman" w:cs="Times New Roman"/>
          <w:sz w:val="24"/>
        </w:rPr>
        <w:t>5.</w:t>
      </w:r>
      <w:bookmarkEnd w:id="5"/>
      <w:r>
        <w:rPr>
          <w:rFonts w:ascii="Calibri" w:eastAsia="Calibri" w:hAnsi="Calibri" w:cs="Calibri"/>
        </w:rPr>
        <w:tab/>
      </w:r>
      <w:r>
        <w:rPr>
          <w:rFonts w:ascii="Times New Roman" w:eastAsia="Times New Roman" w:hAnsi="Times New Roman" w:cs="Times New Roman"/>
          <w:sz w:val="24"/>
          <w:szCs w:val="24"/>
        </w:rPr>
        <w:t>Consideration and Approval of a Temporary Conditional Use Application for a RV Trailer extension during home build to be Located on Parcel #000650000040 in Old La Sal, Frank Herrmann</w:t>
      </w:r>
    </w:p>
    <w:p w14:paraId="5DF2E89A" w14:textId="0211FBE5" w:rsidR="009874FE" w:rsidRPr="009874FE" w:rsidRDefault="009874FE" w:rsidP="009874FE">
      <w:pPr>
        <w:spacing w:before="240" w:after="2" w:line="240" w:lineRule="auto"/>
        <w:ind w:left="432" w:firstLine="432"/>
        <w:rPr>
          <w:rFonts w:ascii="Times New Roman" w:eastAsia="Times New Roman" w:hAnsi="Times New Roman" w:cs="Times New Roman"/>
          <w:b/>
          <w:bCs/>
          <w:sz w:val="24"/>
          <w:szCs w:val="24"/>
        </w:rPr>
      </w:pPr>
      <w:r w:rsidRPr="009874FE">
        <w:rPr>
          <w:rFonts w:ascii="Times New Roman" w:eastAsia="Times New Roman" w:hAnsi="Times New Roman" w:cs="Times New Roman"/>
          <w:b/>
          <w:bCs/>
          <w:sz w:val="24"/>
          <w:szCs w:val="24"/>
        </w:rPr>
        <w:t>Time Stamp 0:</w:t>
      </w:r>
      <w:r>
        <w:rPr>
          <w:rFonts w:ascii="Times New Roman" w:eastAsia="Times New Roman" w:hAnsi="Times New Roman" w:cs="Times New Roman"/>
          <w:b/>
          <w:bCs/>
          <w:sz w:val="24"/>
          <w:szCs w:val="24"/>
        </w:rPr>
        <w:t>10</w:t>
      </w:r>
      <w:r w:rsidRPr="009874FE">
        <w:rPr>
          <w:rFonts w:ascii="Times New Roman" w:eastAsia="Times New Roman" w:hAnsi="Times New Roman" w:cs="Times New Roman"/>
          <w:b/>
          <w:bCs/>
          <w:sz w:val="24"/>
          <w:szCs w:val="24"/>
        </w:rPr>
        <w:t>:00 (audio)</w:t>
      </w:r>
    </w:p>
    <w:p w14:paraId="24C2A2EF" w14:textId="3FB6F1A5" w:rsidR="00BB2FAB" w:rsidRPr="00BB2FAB" w:rsidRDefault="00BB2FAB" w:rsidP="00BB2FAB">
      <w:pPr>
        <w:spacing w:before="240" w:after="2" w:line="240" w:lineRule="auto"/>
        <w:ind w:left="864"/>
        <w:rPr>
          <w:rFonts w:ascii="Times New Roman" w:eastAsia="Times New Roman" w:hAnsi="Times New Roman" w:cs="Times New Roman"/>
          <w:bCs/>
          <w:sz w:val="24"/>
          <w:szCs w:val="24"/>
        </w:rPr>
      </w:pPr>
      <w:r w:rsidRPr="00BB2FAB">
        <w:rPr>
          <w:rFonts w:ascii="Times New Roman" w:eastAsia="Times New Roman" w:hAnsi="Times New Roman" w:cs="Times New Roman"/>
          <w:bCs/>
          <w:sz w:val="24"/>
          <w:szCs w:val="24"/>
        </w:rPr>
        <w:t>Frank Herman applied for a temporary conditional use permit to live in an RV trailer during home cons</w:t>
      </w:r>
      <w:r w:rsidR="00B75EEA">
        <w:rPr>
          <w:rFonts w:ascii="Times New Roman" w:eastAsia="Times New Roman" w:hAnsi="Times New Roman" w:cs="Times New Roman"/>
          <w:bCs/>
          <w:sz w:val="24"/>
          <w:szCs w:val="24"/>
        </w:rPr>
        <w:t>truction on his parcel in Old La Sal</w:t>
      </w:r>
      <w:bookmarkStart w:id="6" w:name="_GoBack"/>
      <w:bookmarkEnd w:id="6"/>
      <w:r w:rsidRPr="00BB2FAB">
        <w:rPr>
          <w:rFonts w:ascii="Times New Roman" w:eastAsia="Times New Roman" w:hAnsi="Times New Roman" w:cs="Times New Roman"/>
          <w:bCs/>
          <w:sz w:val="24"/>
          <w:szCs w:val="24"/>
        </w:rPr>
        <w:t xml:space="preserve"> (A zone, north of State Road 46).</w:t>
      </w:r>
      <w:r>
        <w:rPr>
          <w:rFonts w:ascii="Times New Roman" w:eastAsia="Times New Roman" w:hAnsi="Times New Roman" w:cs="Times New Roman"/>
          <w:bCs/>
          <w:sz w:val="24"/>
          <w:szCs w:val="24"/>
        </w:rPr>
        <w:t xml:space="preserve">  </w:t>
      </w:r>
      <w:r w:rsidRPr="00BB2FAB">
        <w:rPr>
          <w:rFonts w:ascii="Times New Roman" w:eastAsia="Times New Roman" w:hAnsi="Times New Roman" w:cs="Times New Roman"/>
          <w:bCs/>
          <w:sz w:val="24"/>
          <w:szCs w:val="24"/>
        </w:rPr>
        <w:t>The permit is for six months, extendable for three additional periods, for a maximum of 24 months. Conditions include:</w:t>
      </w:r>
    </w:p>
    <w:p w14:paraId="59F17B72" w14:textId="55964EDF" w:rsidR="00BB2FAB" w:rsidRPr="00BB2FAB" w:rsidRDefault="00BB2FAB" w:rsidP="00BB2FAB">
      <w:pPr>
        <w:pStyle w:val="ListParagraph"/>
        <w:numPr>
          <w:ilvl w:val="0"/>
          <w:numId w:val="6"/>
        </w:numPr>
        <w:spacing w:before="240" w:after="2" w:line="240" w:lineRule="auto"/>
        <w:ind w:left="1224"/>
        <w:rPr>
          <w:rFonts w:ascii="Times New Roman" w:eastAsia="Times New Roman" w:hAnsi="Times New Roman" w:cs="Times New Roman"/>
          <w:bCs/>
          <w:sz w:val="24"/>
          <w:szCs w:val="24"/>
        </w:rPr>
      </w:pPr>
      <w:r w:rsidRPr="00BB2FAB">
        <w:rPr>
          <w:rFonts w:ascii="Times New Roman" w:eastAsia="Times New Roman" w:hAnsi="Times New Roman" w:cs="Times New Roman"/>
          <w:bCs/>
          <w:sz w:val="24"/>
          <w:szCs w:val="24"/>
        </w:rPr>
        <w:t>Protecting existing water well sources from contamination.</w:t>
      </w:r>
    </w:p>
    <w:p w14:paraId="2019AF57" w14:textId="16D172E1" w:rsidR="00BB2FAB" w:rsidRPr="00BB2FAB" w:rsidRDefault="00BB2FAB" w:rsidP="00BB2FAB">
      <w:pPr>
        <w:pStyle w:val="ListParagraph"/>
        <w:numPr>
          <w:ilvl w:val="0"/>
          <w:numId w:val="6"/>
        </w:numPr>
        <w:spacing w:before="240" w:after="2" w:line="240" w:lineRule="auto"/>
        <w:ind w:left="1224"/>
        <w:rPr>
          <w:rFonts w:ascii="Times New Roman" w:eastAsia="Times New Roman" w:hAnsi="Times New Roman" w:cs="Times New Roman"/>
          <w:bCs/>
          <w:sz w:val="24"/>
          <w:szCs w:val="24"/>
        </w:rPr>
      </w:pPr>
      <w:r w:rsidRPr="00BB2FAB">
        <w:rPr>
          <w:rFonts w:ascii="Times New Roman" w:eastAsia="Times New Roman" w:hAnsi="Times New Roman" w:cs="Times New Roman"/>
          <w:bCs/>
          <w:sz w:val="24"/>
          <w:szCs w:val="24"/>
        </w:rPr>
        <w:t>Complying with Utah Division of Drinking Water requirements for water storage.</w:t>
      </w:r>
    </w:p>
    <w:p w14:paraId="146857CD" w14:textId="1456F44A" w:rsidR="00BB2FAB" w:rsidRPr="00BB2FAB" w:rsidRDefault="00BB2FAB" w:rsidP="00BB2FAB">
      <w:pPr>
        <w:pStyle w:val="ListParagraph"/>
        <w:numPr>
          <w:ilvl w:val="0"/>
          <w:numId w:val="6"/>
        </w:numPr>
        <w:spacing w:before="240" w:after="2" w:line="240" w:lineRule="auto"/>
        <w:ind w:left="1224"/>
        <w:rPr>
          <w:rFonts w:ascii="Times New Roman" w:eastAsia="Times New Roman" w:hAnsi="Times New Roman" w:cs="Times New Roman"/>
          <w:bCs/>
          <w:sz w:val="24"/>
          <w:szCs w:val="24"/>
        </w:rPr>
      </w:pPr>
      <w:r w:rsidRPr="00BB2FAB">
        <w:rPr>
          <w:rFonts w:ascii="Times New Roman" w:eastAsia="Times New Roman" w:hAnsi="Times New Roman" w:cs="Times New Roman"/>
          <w:bCs/>
          <w:sz w:val="24"/>
          <w:szCs w:val="24"/>
        </w:rPr>
        <w:t>Complying with all building code and permit requirements.</w:t>
      </w:r>
    </w:p>
    <w:p w14:paraId="01FD19FC" w14:textId="1D82F352" w:rsidR="00BB2FAB" w:rsidRPr="00BB2FAB" w:rsidRDefault="00BB2FAB" w:rsidP="00BB2FAB">
      <w:pPr>
        <w:pStyle w:val="ListParagraph"/>
        <w:numPr>
          <w:ilvl w:val="0"/>
          <w:numId w:val="6"/>
        </w:numPr>
        <w:spacing w:before="240" w:after="2" w:line="240" w:lineRule="auto"/>
        <w:ind w:left="1224"/>
        <w:rPr>
          <w:rFonts w:ascii="Times New Roman" w:eastAsia="Times New Roman" w:hAnsi="Times New Roman" w:cs="Times New Roman"/>
          <w:bCs/>
          <w:sz w:val="24"/>
          <w:szCs w:val="24"/>
        </w:rPr>
      </w:pPr>
      <w:r w:rsidRPr="00BB2FAB">
        <w:rPr>
          <w:rFonts w:ascii="Times New Roman" w:eastAsia="Times New Roman" w:hAnsi="Times New Roman" w:cs="Times New Roman"/>
          <w:bCs/>
          <w:sz w:val="24"/>
          <w:szCs w:val="24"/>
        </w:rPr>
        <w:t>Complying with County Health Department requirements.</w:t>
      </w:r>
    </w:p>
    <w:p w14:paraId="65DA8919" w14:textId="66BF780B" w:rsidR="00BB2FAB" w:rsidRPr="00BB2FAB" w:rsidRDefault="00BB2FAB" w:rsidP="00BB2FAB">
      <w:pPr>
        <w:pStyle w:val="ListParagraph"/>
        <w:numPr>
          <w:ilvl w:val="0"/>
          <w:numId w:val="6"/>
        </w:numPr>
        <w:spacing w:before="240" w:after="2" w:line="240" w:lineRule="auto"/>
        <w:ind w:left="1224"/>
        <w:rPr>
          <w:rFonts w:ascii="Times New Roman" w:eastAsia="Times New Roman" w:hAnsi="Times New Roman" w:cs="Times New Roman"/>
          <w:bCs/>
          <w:sz w:val="24"/>
          <w:szCs w:val="24"/>
        </w:rPr>
      </w:pPr>
      <w:r w:rsidRPr="00BB2FAB">
        <w:rPr>
          <w:rFonts w:ascii="Times New Roman" w:eastAsia="Times New Roman" w:hAnsi="Times New Roman" w:cs="Times New Roman"/>
          <w:bCs/>
          <w:sz w:val="24"/>
          <w:szCs w:val="24"/>
        </w:rPr>
        <w:t>Complying with wildland urban interface fire regulations and codes.</w:t>
      </w:r>
    </w:p>
    <w:p w14:paraId="0BCA78E7" w14:textId="7C366970" w:rsidR="00BB2FAB" w:rsidRPr="00BB2FAB" w:rsidRDefault="00BB2FAB" w:rsidP="00BB2FAB">
      <w:pPr>
        <w:spacing w:before="240" w:after="2" w:line="240" w:lineRule="auto"/>
        <w:ind w:left="864"/>
        <w:rPr>
          <w:rFonts w:ascii="Times New Roman" w:eastAsia="Times New Roman" w:hAnsi="Times New Roman" w:cs="Times New Roman"/>
          <w:bCs/>
          <w:sz w:val="24"/>
          <w:szCs w:val="24"/>
        </w:rPr>
      </w:pPr>
      <w:r w:rsidRPr="00BB2FAB">
        <w:rPr>
          <w:rFonts w:ascii="Times New Roman" w:eastAsia="Times New Roman" w:hAnsi="Times New Roman" w:cs="Times New Roman"/>
          <w:bCs/>
          <w:sz w:val="24"/>
          <w:szCs w:val="24"/>
        </w:rPr>
        <w:t>The applicant's HOA (Deer Haven Park POA) has a covenant limiting RV living to 18 months. The Commission clarified that their approval does not supersede HOA covenants; it becomes a civil matter between the applicant and the HOA if the county's 24-month allowance conflicts with the HOA's 18-month limit. The county bases its decisions on its own ordinance, not HOA CCNRs.</w:t>
      </w:r>
    </w:p>
    <w:p w14:paraId="3F965468" w14:textId="6E1D7C4C" w:rsidR="009874FE" w:rsidRPr="00BB2FAB" w:rsidRDefault="00BB2FAB" w:rsidP="00BB2FAB">
      <w:pPr>
        <w:spacing w:before="240" w:after="2" w:line="240" w:lineRule="auto"/>
        <w:ind w:left="864"/>
        <w:rPr>
          <w:rFonts w:ascii="Times New Roman" w:eastAsia="Times New Roman" w:hAnsi="Times New Roman" w:cs="Times New Roman"/>
          <w:bCs/>
          <w:sz w:val="24"/>
          <w:szCs w:val="24"/>
        </w:rPr>
      </w:pPr>
      <w:r w:rsidRPr="00BB2FAB">
        <w:rPr>
          <w:rFonts w:ascii="Times New Roman" w:eastAsia="Times New Roman" w:hAnsi="Times New Roman" w:cs="Times New Roman"/>
          <w:bCs/>
          <w:sz w:val="24"/>
          <w:szCs w:val="24"/>
        </w:rPr>
        <w:t>A concern was raised that approving such permits, when an HOA covenant exists, is repetitive and consumes county resources. The Commission reiterated their role is to follow county ordinance.</w:t>
      </w:r>
      <w:r>
        <w:rPr>
          <w:rFonts w:ascii="Times New Roman" w:eastAsia="Times New Roman" w:hAnsi="Times New Roman" w:cs="Times New Roman"/>
          <w:bCs/>
          <w:sz w:val="24"/>
          <w:szCs w:val="24"/>
        </w:rPr>
        <w:t xml:space="preserve"> </w:t>
      </w:r>
      <w:r w:rsidRPr="00BB2FAB">
        <w:rPr>
          <w:rFonts w:ascii="Times New Roman" w:eastAsia="Times New Roman" w:hAnsi="Times New Roman" w:cs="Times New Roman"/>
          <w:bCs/>
          <w:sz w:val="24"/>
          <w:szCs w:val="24"/>
        </w:rPr>
        <w:t xml:space="preserve"> Extensions do not require re-approval from the Commission as long as progress on the project is being made and verified by building inspections.</w:t>
      </w:r>
    </w:p>
    <w:p w14:paraId="5CEFC10D" w14:textId="6AA40367" w:rsidR="009874FE" w:rsidRDefault="009874FE" w:rsidP="00BB2FAB">
      <w:pPr>
        <w:spacing w:before="240" w:after="2" w:line="240" w:lineRule="auto"/>
        <w:ind w:left="936"/>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Commissioner Wilson to approve the temporary conditional use.  Seconded by Commissioner Rigg.</w:t>
      </w:r>
    </w:p>
    <w:p w14:paraId="74CDF95E" w14:textId="77777777" w:rsidR="009874FE" w:rsidRDefault="009874FE" w:rsidP="00BB2FAB">
      <w:pPr>
        <w:spacing w:before="240" w:after="2" w:line="240" w:lineRule="auto"/>
        <w:ind w:left="504" w:firstLine="432"/>
        <w:rPr>
          <w:rFonts w:ascii="Times New Roman" w:eastAsia="Times New Roman" w:hAnsi="Times New Roman" w:cs="Times New Roman"/>
          <w:sz w:val="24"/>
          <w:szCs w:val="24"/>
        </w:rPr>
      </w:pPr>
      <w:r>
        <w:rPr>
          <w:rFonts w:ascii="Times New Roman" w:eastAsia="Times New Roman" w:hAnsi="Times New Roman" w:cs="Times New Roman"/>
          <w:sz w:val="24"/>
          <w:szCs w:val="24"/>
        </w:rPr>
        <w:t>All in favor.  Motion carries.</w:t>
      </w:r>
    </w:p>
    <w:p w14:paraId="6D8C120B" w14:textId="77777777" w:rsidR="0090669A" w:rsidRDefault="00956D34">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ADMINISTRATIVE ITEMS</w:t>
      </w:r>
    </w:p>
    <w:p w14:paraId="319D2A94" w14:textId="3DD44693" w:rsidR="0090669A" w:rsidRPr="00BB2FAB" w:rsidRDefault="00956D34" w:rsidP="009874FE">
      <w:pPr>
        <w:pStyle w:val="ListParagraph"/>
        <w:numPr>
          <w:ilvl w:val="0"/>
          <w:numId w:val="1"/>
        </w:numPr>
        <w:spacing w:before="240" w:after="2" w:line="240" w:lineRule="auto"/>
        <w:rPr>
          <w:rFonts w:ascii="Times New Roman" w:eastAsia="Times New Roman" w:hAnsi="Times New Roman" w:cs="Times New Roman"/>
          <w:b/>
          <w:sz w:val="24"/>
          <w:szCs w:val="24"/>
        </w:rPr>
      </w:pPr>
      <w:r w:rsidRPr="00BB2FAB">
        <w:rPr>
          <w:rFonts w:ascii="Times New Roman" w:eastAsia="Times New Roman" w:hAnsi="Times New Roman" w:cs="Times New Roman"/>
          <w:b/>
          <w:sz w:val="24"/>
          <w:szCs w:val="24"/>
        </w:rPr>
        <w:t>Review and Discussio</w:t>
      </w:r>
      <w:r w:rsidR="00BB2FAB">
        <w:rPr>
          <w:rFonts w:ascii="Times New Roman" w:eastAsia="Times New Roman" w:hAnsi="Times New Roman" w:cs="Times New Roman"/>
          <w:b/>
          <w:sz w:val="24"/>
          <w:szCs w:val="24"/>
        </w:rPr>
        <w:t>n of Planning Commission Bylaws.</w:t>
      </w:r>
      <w:r w:rsidRPr="00BB2FAB">
        <w:rPr>
          <w:rFonts w:ascii="Times New Roman" w:eastAsia="Times New Roman" w:hAnsi="Times New Roman" w:cs="Times New Roman"/>
          <w:b/>
          <w:sz w:val="24"/>
          <w:szCs w:val="24"/>
        </w:rPr>
        <w:t xml:space="preserve"> Kristen Bushnell, Planning Administrator</w:t>
      </w:r>
    </w:p>
    <w:p w14:paraId="0201DB99" w14:textId="4699FE96" w:rsidR="009874FE" w:rsidRPr="009874FE" w:rsidRDefault="009874FE" w:rsidP="009874FE">
      <w:pPr>
        <w:spacing w:before="240" w:after="2" w:line="240" w:lineRule="auto"/>
        <w:ind w:left="432" w:firstLine="432"/>
        <w:rPr>
          <w:rFonts w:ascii="Times New Roman" w:eastAsia="Times New Roman" w:hAnsi="Times New Roman" w:cs="Times New Roman"/>
          <w:b/>
          <w:bCs/>
          <w:sz w:val="24"/>
          <w:szCs w:val="24"/>
        </w:rPr>
      </w:pPr>
      <w:bookmarkStart w:id="7" w:name="_Hlk194956210"/>
      <w:r w:rsidRPr="009874FE">
        <w:rPr>
          <w:rFonts w:ascii="Times New Roman" w:eastAsia="Times New Roman" w:hAnsi="Times New Roman" w:cs="Times New Roman"/>
          <w:b/>
          <w:bCs/>
          <w:sz w:val="24"/>
          <w:szCs w:val="24"/>
        </w:rPr>
        <w:t>Time Stamp 0:</w:t>
      </w:r>
      <w:r>
        <w:rPr>
          <w:rFonts w:ascii="Times New Roman" w:eastAsia="Times New Roman" w:hAnsi="Times New Roman" w:cs="Times New Roman"/>
          <w:b/>
          <w:bCs/>
          <w:sz w:val="24"/>
          <w:szCs w:val="24"/>
        </w:rPr>
        <w:t>16</w:t>
      </w:r>
      <w:r w:rsidRPr="009874FE">
        <w:rPr>
          <w:rFonts w:ascii="Times New Roman" w:eastAsia="Times New Roman" w:hAnsi="Times New Roman" w:cs="Times New Roman"/>
          <w:b/>
          <w:bCs/>
          <w:sz w:val="24"/>
          <w:szCs w:val="24"/>
        </w:rPr>
        <w:t>:00 (audio)</w:t>
      </w:r>
    </w:p>
    <w:bookmarkEnd w:id="7"/>
    <w:p w14:paraId="5C11D9F6" w14:textId="541F32DC" w:rsidR="00BB2FAB" w:rsidRPr="00BB2FAB" w:rsidRDefault="00BB2FAB" w:rsidP="00BB2FAB">
      <w:pPr>
        <w:spacing w:before="240" w:after="2" w:line="240" w:lineRule="auto"/>
        <w:ind w:left="864"/>
        <w:rPr>
          <w:rFonts w:ascii="Times New Roman" w:eastAsia="Times New Roman" w:hAnsi="Times New Roman" w:cs="Times New Roman"/>
          <w:sz w:val="24"/>
          <w:szCs w:val="24"/>
        </w:rPr>
      </w:pPr>
      <w:r w:rsidRPr="00BB2FAB">
        <w:rPr>
          <w:rFonts w:ascii="Times New Roman" w:eastAsia="Times New Roman" w:hAnsi="Times New Roman" w:cs="Times New Roman"/>
          <w:sz w:val="24"/>
          <w:szCs w:val="24"/>
        </w:rPr>
        <w:lastRenderedPageBreak/>
        <w:t>Candidate Qualifications: A preference will be given to applicants for the Planning Commission living within unincorporated areas. This will be highlighted in red in the revised bylaws.</w:t>
      </w:r>
    </w:p>
    <w:p w14:paraId="33E3A708" w14:textId="4BEF1084" w:rsidR="00BB2FAB" w:rsidRPr="00BB2FAB" w:rsidRDefault="00BB2FAB" w:rsidP="00BB2FAB">
      <w:pPr>
        <w:spacing w:before="240" w:after="2" w:line="240" w:lineRule="auto"/>
        <w:ind w:left="864"/>
        <w:rPr>
          <w:rFonts w:ascii="Times New Roman" w:eastAsia="Times New Roman" w:hAnsi="Times New Roman" w:cs="Times New Roman"/>
          <w:sz w:val="24"/>
          <w:szCs w:val="24"/>
        </w:rPr>
      </w:pPr>
      <w:r w:rsidRPr="00BB2FAB">
        <w:rPr>
          <w:rFonts w:ascii="Times New Roman" w:eastAsia="Times New Roman" w:hAnsi="Times New Roman" w:cs="Times New Roman"/>
          <w:sz w:val="24"/>
          <w:szCs w:val="24"/>
        </w:rPr>
        <w:t>Cut-off Deadlines for Agenda Items: Staff requested a two-week cut-off prior to the Planning Commission meeting to allow for compilation and legal review. Commissioners requested the final agenda be provided by Friday at 11:59 p.m. before the meeting.</w:t>
      </w:r>
    </w:p>
    <w:p w14:paraId="3F8BB0A1" w14:textId="13A4571D" w:rsidR="00BB2FAB" w:rsidRPr="00BB2FAB" w:rsidRDefault="00BB2FAB" w:rsidP="00BB2FAB">
      <w:pPr>
        <w:spacing w:before="240" w:after="2" w:line="240" w:lineRule="auto"/>
        <w:ind w:left="864"/>
        <w:rPr>
          <w:rFonts w:ascii="Times New Roman" w:eastAsia="Times New Roman" w:hAnsi="Times New Roman" w:cs="Times New Roman"/>
          <w:sz w:val="24"/>
          <w:szCs w:val="24"/>
        </w:rPr>
      </w:pPr>
      <w:r w:rsidRPr="00BB2FAB">
        <w:rPr>
          <w:rFonts w:ascii="Times New Roman" w:eastAsia="Times New Roman" w:hAnsi="Times New Roman" w:cs="Times New Roman"/>
          <w:sz w:val="24"/>
          <w:szCs w:val="24"/>
        </w:rPr>
        <w:t>Commissioner Communications (Ex Parte): The bylaws section on communication and impartiality will be split into two distinct points:</w:t>
      </w:r>
    </w:p>
    <w:p w14:paraId="6D03D858" w14:textId="22AEA19E" w:rsidR="00BB2FAB" w:rsidRPr="00BB2FAB" w:rsidRDefault="00BB2FAB" w:rsidP="00BB2FAB">
      <w:pPr>
        <w:spacing w:before="240" w:after="2" w:line="240" w:lineRule="auto"/>
        <w:ind w:left="864"/>
        <w:rPr>
          <w:rFonts w:ascii="Times New Roman" w:eastAsia="Times New Roman" w:hAnsi="Times New Roman" w:cs="Times New Roman"/>
          <w:sz w:val="24"/>
          <w:szCs w:val="24"/>
        </w:rPr>
      </w:pPr>
      <w:r w:rsidRPr="00BB2FAB">
        <w:rPr>
          <w:rFonts w:ascii="Times New Roman" w:eastAsia="Times New Roman" w:hAnsi="Times New Roman" w:cs="Times New Roman"/>
          <w:sz w:val="24"/>
          <w:szCs w:val="24"/>
        </w:rPr>
        <w:t>Intra-commission/Intra-county Communication: Commissioners can seek information from other commission members or county departments, but cannot discuss how to vote prior to a public meeting.</w:t>
      </w:r>
    </w:p>
    <w:p w14:paraId="478F893A" w14:textId="207AF913" w:rsidR="00BB2FAB" w:rsidRPr="00BB2FAB" w:rsidRDefault="00BB2FAB" w:rsidP="00BB2FAB">
      <w:pPr>
        <w:spacing w:before="240" w:after="2" w:line="240" w:lineRule="auto"/>
        <w:ind w:left="864"/>
        <w:rPr>
          <w:rFonts w:ascii="Times New Roman" w:eastAsia="Times New Roman" w:hAnsi="Times New Roman" w:cs="Times New Roman"/>
          <w:sz w:val="24"/>
          <w:szCs w:val="24"/>
        </w:rPr>
      </w:pPr>
      <w:r w:rsidRPr="00BB2FAB">
        <w:rPr>
          <w:rFonts w:ascii="Times New Roman" w:eastAsia="Times New Roman" w:hAnsi="Times New Roman" w:cs="Times New Roman"/>
          <w:sz w:val="24"/>
          <w:szCs w:val="24"/>
        </w:rPr>
        <w:t>Public Impartiality: Commissioners have an ethical duty to avoid making public statements about agenda items and must forward any ex parte information received directly from the public on current or future agenda items to staff for wider distribution. The term "application" will be broadened to "any item coming before the planning commission."</w:t>
      </w:r>
    </w:p>
    <w:p w14:paraId="68904737" w14:textId="28B21D1A" w:rsidR="00BB2FAB" w:rsidRPr="00BB2FAB" w:rsidRDefault="00BB2FAB" w:rsidP="00BB2FAB">
      <w:pPr>
        <w:spacing w:before="240" w:after="2" w:line="240" w:lineRule="auto"/>
        <w:ind w:left="864"/>
        <w:rPr>
          <w:rFonts w:ascii="Times New Roman" w:eastAsia="Times New Roman" w:hAnsi="Times New Roman" w:cs="Times New Roman"/>
          <w:sz w:val="24"/>
          <w:szCs w:val="24"/>
        </w:rPr>
      </w:pPr>
      <w:r w:rsidRPr="00BB2FAB">
        <w:rPr>
          <w:rFonts w:ascii="Times New Roman" w:eastAsia="Times New Roman" w:hAnsi="Times New Roman" w:cs="Times New Roman"/>
          <w:sz w:val="24"/>
          <w:szCs w:val="24"/>
        </w:rPr>
        <w:t>Disorderly Conduct: The Chair can order the removal of a disorderly person, with law enforcement assistance if necessary.</w:t>
      </w:r>
    </w:p>
    <w:p w14:paraId="0208FE53" w14:textId="5413480F" w:rsidR="00BB2FAB" w:rsidRPr="00BB2FAB" w:rsidRDefault="00BB2FAB" w:rsidP="00BB2FAB">
      <w:pPr>
        <w:spacing w:before="240" w:after="2" w:line="240" w:lineRule="auto"/>
        <w:ind w:left="864"/>
        <w:rPr>
          <w:rFonts w:ascii="Times New Roman" w:eastAsia="Times New Roman" w:hAnsi="Times New Roman" w:cs="Times New Roman"/>
          <w:sz w:val="24"/>
          <w:szCs w:val="24"/>
        </w:rPr>
      </w:pPr>
      <w:r w:rsidRPr="00BB2FAB">
        <w:rPr>
          <w:rFonts w:ascii="Times New Roman" w:eastAsia="Times New Roman" w:hAnsi="Times New Roman" w:cs="Times New Roman"/>
          <w:sz w:val="24"/>
          <w:szCs w:val="24"/>
        </w:rPr>
        <w:t>Quorum Requirements: The existing requirement of four in-person commissioners for a quorum (Bylaw 4:14) was discussed for potential loosening, especially for emergencies or "acts of God" (e.g., snow days), to allow for online participation.</w:t>
      </w:r>
    </w:p>
    <w:p w14:paraId="2E115480" w14:textId="02C04A95" w:rsidR="00BB2FAB" w:rsidRPr="00BB2FAB" w:rsidRDefault="00BB2FAB" w:rsidP="00BB2FAB">
      <w:pPr>
        <w:spacing w:before="240" w:after="2" w:line="240" w:lineRule="auto"/>
        <w:ind w:left="864"/>
        <w:rPr>
          <w:rFonts w:ascii="Times New Roman" w:eastAsia="Times New Roman" w:hAnsi="Times New Roman" w:cs="Times New Roman"/>
          <w:sz w:val="24"/>
          <w:szCs w:val="24"/>
        </w:rPr>
      </w:pPr>
      <w:r w:rsidRPr="00BB2FAB">
        <w:rPr>
          <w:rFonts w:ascii="Times New Roman" w:eastAsia="Times New Roman" w:hAnsi="Times New Roman" w:cs="Times New Roman"/>
          <w:sz w:val="24"/>
          <w:szCs w:val="24"/>
        </w:rPr>
        <w:t>Conflicts of Interest: The bylaws currently require recusal from voting for commissioners with a conflict of interest. While state law may allow voting, the Commission opted to maintain a stricter policy, adhering to the first sentence of the relevant bylaw (adhering to state law) and deleting the conflicting second sentence that required recusal.</w:t>
      </w:r>
    </w:p>
    <w:p w14:paraId="69E37BA1" w14:textId="25F9F585" w:rsidR="00BB2FAB" w:rsidRPr="00BB2FAB" w:rsidRDefault="00BB2FAB" w:rsidP="00BB2FAB">
      <w:pPr>
        <w:spacing w:before="240" w:after="2" w:line="240" w:lineRule="auto"/>
        <w:ind w:left="864"/>
        <w:rPr>
          <w:rFonts w:ascii="Times New Roman" w:eastAsia="Times New Roman" w:hAnsi="Times New Roman" w:cs="Times New Roman"/>
          <w:sz w:val="24"/>
          <w:szCs w:val="24"/>
        </w:rPr>
      </w:pPr>
      <w:r w:rsidRPr="00BB2FAB">
        <w:rPr>
          <w:rFonts w:ascii="Times New Roman" w:eastAsia="Times New Roman" w:hAnsi="Times New Roman" w:cs="Times New Roman"/>
          <w:sz w:val="24"/>
          <w:szCs w:val="24"/>
        </w:rPr>
        <w:t>Presentation of Recommendations to County Commission: The Planning Commission Chair (currently Trent Schaefer) will present the board's recommendations to the County Commission. Staff will ensure proper public noticing of these presentations through the Clerk's office, stemming from a past missed public notice for Lisbon Valley Mines. Options for who presents (Vice-Chair, planning staff, or county administrator) will be added for flexibility.</w:t>
      </w:r>
    </w:p>
    <w:p w14:paraId="75774FE5" w14:textId="19526D47" w:rsidR="0090669A" w:rsidRPr="009874FE" w:rsidRDefault="00956D34" w:rsidP="009874FE">
      <w:pPr>
        <w:pStyle w:val="ListParagraph"/>
        <w:numPr>
          <w:ilvl w:val="0"/>
          <w:numId w:val="1"/>
        </w:numPr>
        <w:spacing w:before="240" w:after="2" w:line="240" w:lineRule="auto"/>
        <w:rPr>
          <w:rFonts w:ascii="Times New Roman" w:eastAsia="Times New Roman" w:hAnsi="Times New Roman" w:cs="Times New Roman"/>
          <w:b/>
          <w:sz w:val="24"/>
          <w:szCs w:val="24"/>
        </w:rPr>
      </w:pPr>
      <w:r w:rsidRPr="009874FE">
        <w:rPr>
          <w:rFonts w:ascii="Times New Roman" w:eastAsia="Times New Roman" w:hAnsi="Times New Roman" w:cs="Times New Roman"/>
          <w:b/>
          <w:sz w:val="24"/>
          <w:szCs w:val="24"/>
        </w:rPr>
        <w:t>Presentation for the Public Awareness Committee of Citizens Report, Dr. Shanon Brooks</w:t>
      </w:r>
    </w:p>
    <w:p w14:paraId="30ED0CE3" w14:textId="56CA0111" w:rsidR="009874FE" w:rsidRPr="009874FE" w:rsidRDefault="009874FE" w:rsidP="009874FE">
      <w:pPr>
        <w:spacing w:before="240" w:after="2" w:line="240" w:lineRule="auto"/>
        <w:ind w:left="432" w:firstLine="432"/>
        <w:rPr>
          <w:rFonts w:ascii="Times New Roman" w:eastAsia="Times New Roman" w:hAnsi="Times New Roman" w:cs="Times New Roman"/>
          <w:b/>
          <w:bCs/>
          <w:sz w:val="24"/>
          <w:szCs w:val="24"/>
        </w:rPr>
      </w:pPr>
      <w:r w:rsidRPr="009874FE">
        <w:rPr>
          <w:rFonts w:ascii="Times New Roman" w:eastAsia="Times New Roman" w:hAnsi="Times New Roman" w:cs="Times New Roman"/>
          <w:b/>
          <w:bCs/>
          <w:sz w:val="24"/>
          <w:szCs w:val="24"/>
        </w:rPr>
        <w:t>Time Stamp 0:</w:t>
      </w:r>
      <w:r>
        <w:rPr>
          <w:rFonts w:ascii="Times New Roman" w:eastAsia="Times New Roman" w:hAnsi="Times New Roman" w:cs="Times New Roman"/>
          <w:b/>
          <w:bCs/>
          <w:sz w:val="24"/>
          <w:szCs w:val="24"/>
        </w:rPr>
        <w:t>47</w:t>
      </w:r>
      <w:r w:rsidRPr="009874FE">
        <w:rPr>
          <w:rFonts w:ascii="Times New Roman" w:eastAsia="Times New Roman" w:hAnsi="Times New Roman" w:cs="Times New Roman"/>
          <w:b/>
          <w:bCs/>
          <w:sz w:val="24"/>
          <w:szCs w:val="24"/>
        </w:rPr>
        <w:t>:00 (audio)</w:t>
      </w:r>
    </w:p>
    <w:p w14:paraId="1B26102B" w14:textId="70E51277" w:rsidR="005836DC" w:rsidRPr="005836DC" w:rsidRDefault="005836DC" w:rsidP="005836DC">
      <w:pPr>
        <w:spacing w:before="240" w:after="2" w:line="240" w:lineRule="auto"/>
        <w:ind w:left="864"/>
        <w:rPr>
          <w:rFonts w:ascii="Times New Roman" w:eastAsia="Times New Roman" w:hAnsi="Times New Roman" w:cs="Times New Roman"/>
          <w:sz w:val="24"/>
          <w:szCs w:val="24"/>
        </w:rPr>
      </w:pPr>
      <w:r w:rsidRPr="005836DC">
        <w:rPr>
          <w:rFonts w:ascii="Times New Roman" w:eastAsia="Times New Roman" w:hAnsi="Times New Roman" w:cs="Times New Roman"/>
          <w:sz w:val="24"/>
          <w:szCs w:val="24"/>
        </w:rPr>
        <w:t>Sarah Goodman and Shannon Brooks of the Public Awareness Committee presented findings from a survey of San Juan County residents, highlighting a "crisis of representation and communication."</w:t>
      </w:r>
    </w:p>
    <w:p w14:paraId="1E46F8FF" w14:textId="128FAA79" w:rsidR="005836DC" w:rsidRPr="005836DC" w:rsidRDefault="005836DC" w:rsidP="005836DC">
      <w:pPr>
        <w:spacing w:before="240" w:after="2"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Definition of "Rural" </w:t>
      </w:r>
      <w:r w:rsidRPr="005836DC">
        <w:rPr>
          <w:rFonts w:ascii="Times New Roman" w:eastAsia="Times New Roman" w:hAnsi="Times New Roman" w:cs="Times New Roman"/>
          <w:sz w:val="24"/>
          <w:szCs w:val="24"/>
        </w:rPr>
        <w:t>Community View: The survey revealed two primary definitions:</w:t>
      </w:r>
    </w:p>
    <w:p w14:paraId="23CB0B08" w14:textId="08144C9E" w:rsidR="005836DC" w:rsidRPr="005836DC" w:rsidRDefault="005836DC" w:rsidP="005836DC">
      <w:pPr>
        <w:pStyle w:val="ListParagraph"/>
        <w:numPr>
          <w:ilvl w:val="0"/>
          <w:numId w:val="5"/>
        </w:numPr>
        <w:spacing w:before="240" w:after="2" w:line="240" w:lineRule="auto"/>
        <w:ind w:left="1152"/>
        <w:rPr>
          <w:rFonts w:ascii="Times New Roman" w:eastAsia="Times New Roman" w:hAnsi="Times New Roman" w:cs="Times New Roman"/>
          <w:sz w:val="24"/>
          <w:szCs w:val="24"/>
        </w:rPr>
      </w:pPr>
      <w:r w:rsidRPr="005836DC">
        <w:rPr>
          <w:rFonts w:ascii="Times New Roman" w:eastAsia="Times New Roman" w:hAnsi="Times New Roman" w:cs="Times New Roman"/>
          <w:sz w:val="24"/>
          <w:szCs w:val="24"/>
        </w:rPr>
        <w:t>50% defined rural as "a county or large areas of county with low population."</w:t>
      </w:r>
    </w:p>
    <w:p w14:paraId="3F72F4D1" w14:textId="3F56E66F" w:rsidR="005836DC" w:rsidRPr="005836DC" w:rsidRDefault="005836DC" w:rsidP="005836DC">
      <w:pPr>
        <w:pStyle w:val="ListParagraph"/>
        <w:numPr>
          <w:ilvl w:val="0"/>
          <w:numId w:val="5"/>
        </w:numPr>
        <w:spacing w:before="240" w:after="2" w:line="240" w:lineRule="auto"/>
        <w:ind w:left="1152"/>
        <w:rPr>
          <w:rFonts w:ascii="Times New Roman" w:eastAsia="Times New Roman" w:hAnsi="Times New Roman" w:cs="Times New Roman"/>
          <w:sz w:val="24"/>
          <w:szCs w:val="24"/>
        </w:rPr>
      </w:pPr>
      <w:r w:rsidRPr="005836DC">
        <w:rPr>
          <w:rFonts w:ascii="Times New Roman" w:eastAsia="Times New Roman" w:hAnsi="Times New Roman" w:cs="Times New Roman"/>
          <w:sz w:val="24"/>
          <w:szCs w:val="24"/>
        </w:rPr>
        <w:lastRenderedPageBreak/>
        <w:t>46% defined rural as "large acreage agricultural areas or homesteads free of urban services and qualities."</w:t>
      </w:r>
    </w:p>
    <w:p w14:paraId="3826D7A2" w14:textId="77777777" w:rsidR="005836DC" w:rsidRPr="005836DC" w:rsidRDefault="005836DC" w:rsidP="005836DC">
      <w:pPr>
        <w:spacing w:before="240" w:after="2" w:line="240" w:lineRule="auto"/>
        <w:ind w:left="432"/>
        <w:rPr>
          <w:rFonts w:ascii="Times New Roman" w:eastAsia="Times New Roman" w:hAnsi="Times New Roman" w:cs="Times New Roman"/>
          <w:sz w:val="24"/>
          <w:szCs w:val="24"/>
        </w:rPr>
      </w:pPr>
      <w:r w:rsidRPr="005836DC">
        <w:rPr>
          <w:rFonts w:ascii="Times New Roman" w:eastAsia="Times New Roman" w:hAnsi="Times New Roman" w:cs="Times New Roman"/>
          <w:sz w:val="24"/>
          <w:szCs w:val="24"/>
        </w:rPr>
        <w:tab/>
        <w:t>Common Theme: "Space, freedom, and minimal services."</w:t>
      </w:r>
    </w:p>
    <w:p w14:paraId="452B364C" w14:textId="1949CD55" w:rsidR="005836DC" w:rsidRPr="005836DC" w:rsidRDefault="005836DC" w:rsidP="005836DC">
      <w:pPr>
        <w:spacing w:before="240" w:after="2" w:line="240" w:lineRule="auto"/>
        <w:ind w:left="864"/>
        <w:rPr>
          <w:rFonts w:ascii="Times New Roman" w:eastAsia="Times New Roman" w:hAnsi="Times New Roman" w:cs="Times New Roman"/>
          <w:sz w:val="24"/>
          <w:szCs w:val="24"/>
        </w:rPr>
      </w:pPr>
      <w:r w:rsidRPr="005836DC">
        <w:rPr>
          <w:rFonts w:ascii="Times New Roman" w:eastAsia="Times New Roman" w:hAnsi="Times New Roman" w:cs="Times New Roman"/>
          <w:sz w:val="24"/>
          <w:szCs w:val="24"/>
        </w:rPr>
        <w:t>Contrasting Government View: Only 2% of respondents believed rural areas should be "places for municipalities to expand into." This suggests a disconnect where "decision makers often use a different lens to some in government rural simply means not urban yet a blank slate a space to be planned for built up or eventually annexed into something more modern that's not what the people are saying."</w:t>
      </w:r>
    </w:p>
    <w:p w14:paraId="25CED049" w14:textId="13DCD0FA" w:rsidR="005836DC" w:rsidRPr="005836DC" w:rsidRDefault="005836DC" w:rsidP="005836DC">
      <w:pPr>
        <w:spacing w:before="240" w:after="2" w:line="240" w:lineRule="auto"/>
        <w:ind w:left="864"/>
        <w:rPr>
          <w:rFonts w:ascii="Times New Roman" w:eastAsia="Times New Roman" w:hAnsi="Times New Roman" w:cs="Times New Roman"/>
          <w:sz w:val="24"/>
          <w:szCs w:val="24"/>
        </w:rPr>
      </w:pPr>
      <w:r w:rsidRPr="005836DC">
        <w:rPr>
          <w:rFonts w:ascii="Times New Roman" w:eastAsia="Times New Roman" w:hAnsi="Times New Roman" w:cs="Times New Roman"/>
          <w:sz w:val="24"/>
          <w:szCs w:val="24"/>
        </w:rPr>
        <w:t>Definition of "Urban": 70% defined urban by "infrastructure footprint" (concentrated neighborhoods, utilities, paved roads, services), not population count.</w:t>
      </w:r>
    </w:p>
    <w:p w14:paraId="0A194FB9" w14:textId="136E91D2" w:rsidR="005836DC" w:rsidRPr="005836DC" w:rsidRDefault="005836DC" w:rsidP="005836DC">
      <w:pPr>
        <w:spacing w:before="240" w:after="2" w:line="240" w:lineRule="auto"/>
        <w:ind w:left="864"/>
        <w:rPr>
          <w:rFonts w:ascii="Times New Roman" w:eastAsia="Times New Roman" w:hAnsi="Times New Roman" w:cs="Times New Roman"/>
          <w:sz w:val="24"/>
          <w:szCs w:val="24"/>
        </w:rPr>
      </w:pPr>
      <w:r w:rsidRPr="005836DC">
        <w:rPr>
          <w:rFonts w:ascii="Times New Roman" w:eastAsia="Times New Roman" w:hAnsi="Times New Roman" w:cs="Times New Roman"/>
          <w:sz w:val="24"/>
          <w:szCs w:val="24"/>
        </w:rPr>
        <w:t>Implication: "If commissioners and planners define rural as simply a zone on the path to becoming urban, you'll pursue policies that transform open land into controlled development but if residents define rural as something to protect for its independence and lifestyle they'll see those same policies as invasive."</w:t>
      </w:r>
    </w:p>
    <w:p w14:paraId="08141F76" w14:textId="1663E25A" w:rsidR="005836DC" w:rsidRPr="005836DC" w:rsidRDefault="005836DC" w:rsidP="005836DC">
      <w:pPr>
        <w:spacing w:before="240" w:after="2" w:line="240" w:lineRule="auto"/>
        <w:ind w:left="864"/>
        <w:rPr>
          <w:rFonts w:ascii="Times New Roman" w:eastAsia="Times New Roman" w:hAnsi="Times New Roman" w:cs="Times New Roman"/>
          <w:sz w:val="24"/>
          <w:szCs w:val="24"/>
        </w:rPr>
      </w:pPr>
      <w:r w:rsidRPr="005836DC">
        <w:rPr>
          <w:rFonts w:ascii="Times New Roman" w:eastAsia="Times New Roman" w:hAnsi="Times New Roman" w:cs="Times New Roman"/>
          <w:sz w:val="24"/>
          <w:szCs w:val="24"/>
        </w:rPr>
        <w:t>Representati</w:t>
      </w:r>
      <w:r w:rsidR="00BB2FAB">
        <w:rPr>
          <w:rFonts w:ascii="Times New Roman" w:eastAsia="Times New Roman" w:hAnsi="Times New Roman" w:cs="Times New Roman"/>
          <w:sz w:val="24"/>
          <w:szCs w:val="24"/>
        </w:rPr>
        <w:t xml:space="preserve">on and Communication Disconnect &amp; </w:t>
      </w:r>
      <w:r w:rsidRPr="005836DC">
        <w:rPr>
          <w:rFonts w:ascii="Times New Roman" w:eastAsia="Times New Roman" w:hAnsi="Times New Roman" w:cs="Times New Roman"/>
          <w:sz w:val="24"/>
          <w:szCs w:val="24"/>
        </w:rPr>
        <w:t>Dissatisfaction: 73% of residents felt "dissatisfied" with their representation in planning the county's future; only 3% felt satisfied.</w:t>
      </w:r>
    </w:p>
    <w:p w14:paraId="0707AEA3" w14:textId="4DA9B077" w:rsidR="005836DC" w:rsidRPr="005836DC" w:rsidRDefault="005836DC" w:rsidP="005836DC">
      <w:pPr>
        <w:spacing w:before="240" w:after="2" w:line="240" w:lineRule="auto"/>
        <w:ind w:left="864"/>
        <w:rPr>
          <w:rFonts w:ascii="Times New Roman" w:eastAsia="Times New Roman" w:hAnsi="Times New Roman" w:cs="Times New Roman"/>
          <w:sz w:val="24"/>
          <w:szCs w:val="24"/>
        </w:rPr>
      </w:pPr>
      <w:r w:rsidRPr="005836DC">
        <w:rPr>
          <w:rFonts w:ascii="Times New Roman" w:eastAsia="Times New Roman" w:hAnsi="Times New Roman" w:cs="Times New Roman"/>
          <w:sz w:val="24"/>
          <w:szCs w:val="24"/>
        </w:rPr>
        <w:t>General Plan Awareness: 58% "don't know" if the County is following its general plan, and 38% said "No." This signals "a deep disconnect between the county's leadership and the public's understanding or trust in how land use decisions are made."</w:t>
      </w:r>
    </w:p>
    <w:p w14:paraId="4CC3629B" w14:textId="2D9C5D0F" w:rsidR="005836DC" w:rsidRPr="005836DC" w:rsidRDefault="005836DC" w:rsidP="005836DC">
      <w:pPr>
        <w:spacing w:before="240" w:after="2" w:line="240" w:lineRule="auto"/>
        <w:ind w:left="864"/>
        <w:rPr>
          <w:rFonts w:ascii="Times New Roman" w:eastAsia="Times New Roman" w:hAnsi="Times New Roman" w:cs="Times New Roman"/>
          <w:sz w:val="24"/>
          <w:szCs w:val="24"/>
        </w:rPr>
      </w:pPr>
      <w:r w:rsidRPr="005836DC">
        <w:rPr>
          <w:rFonts w:ascii="Times New Roman" w:eastAsia="Times New Roman" w:hAnsi="Times New Roman" w:cs="Times New Roman"/>
          <w:sz w:val="24"/>
          <w:szCs w:val="24"/>
        </w:rPr>
        <w:t>Email Notices: Nearly 79% of respondents do not receive San Juan County's email notices, highlighting a "vital opportunity for education and outreach."</w:t>
      </w:r>
    </w:p>
    <w:p w14:paraId="7EAAA168" w14:textId="19564476" w:rsidR="005836DC" w:rsidRPr="005836DC" w:rsidRDefault="00BB2FAB" w:rsidP="005836DC">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Freedom to Thrive with </w:t>
      </w:r>
      <w:r w:rsidR="005836DC" w:rsidRPr="005836DC">
        <w:rPr>
          <w:rFonts w:ascii="Times New Roman" w:eastAsia="Times New Roman" w:hAnsi="Times New Roman" w:cs="Times New Roman"/>
          <w:sz w:val="24"/>
          <w:szCs w:val="24"/>
        </w:rPr>
        <w:t>Homestead Businesses</w:t>
      </w:r>
      <w:r>
        <w:rPr>
          <w:rFonts w:ascii="Times New Roman" w:eastAsia="Times New Roman" w:hAnsi="Times New Roman" w:cs="Times New Roman"/>
          <w:sz w:val="24"/>
          <w:szCs w:val="24"/>
        </w:rPr>
        <w:t xml:space="preserve"> as a Top Priority</w:t>
      </w:r>
      <w:r w:rsidR="005836DC" w:rsidRPr="005836DC">
        <w:rPr>
          <w:rFonts w:ascii="Times New Roman" w:eastAsia="Times New Roman" w:hAnsi="Times New Roman" w:cs="Times New Roman"/>
          <w:sz w:val="24"/>
          <w:szCs w:val="24"/>
        </w:rPr>
        <w:t>: When asked about important future development, residents prioritized:</w:t>
      </w:r>
    </w:p>
    <w:p w14:paraId="72FF0F76" w14:textId="70570BF1" w:rsidR="005836DC" w:rsidRPr="005836DC" w:rsidRDefault="005836DC" w:rsidP="005836DC">
      <w:pPr>
        <w:pStyle w:val="ListParagraph"/>
        <w:numPr>
          <w:ilvl w:val="0"/>
          <w:numId w:val="4"/>
        </w:numPr>
        <w:spacing w:before="240" w:after="2" w:line="240" w:lineRule="auto"/>
        <w:ind w:left="1152"/>
        <w:rPr>
          <w:rFonts w:ascii="Times New Roman" w:eastAsia="Times New Roman" w:hAnsi="Times New Roman" w:cs="Times New Roman"/>
          <w:sz w:val="24"/>
          <w:szCs w:val="24"/>
        </w:rPr>
      </w:pPr>
      <w:r w:rsidRPr="005836DC">
        <w:rPr>
          <w:rFonts w:ascii="Times New Roman" w:eastAsia="Times New Roman" w:hAnsi="Times New Roman" w:cs="Times New Roman"/>
          <w:sz w:val="24"/>
          <w:szCs w:val="24"/>
        </w:rPr>
        <w:t>81.4% "less government regulations"</w:t>
      </w:r>
    </w:p>
    <w:p w14:paraId="3E01054C" w14:textId="03344F0A" w:rsidR="005836DC" w:rsidRPr="005836DC" w:rsidRDefault="005836DC" w:rsidP="005836DC">
      <w:pPr>
        <w:pStyle w:val="ListParagraph"/>
        <w:numPr>
          <w:ilvl w:val="0"/>
          <w:numId w:val="4"/>
        </w:numPr>
        <w:spacing w:before="240" w:after="2" w:line="240" w:lineRule="auto"/>
        <w:ind w:left="1152"/>
        <w:rPr>
          <w:rFonts w:ascii="Times New Roman" w:eastAsia="Times New Roman" w:hAnsi="Times New Roman" w:cs="Times New Roman"/>
          <w:sz w:val="24"/>
          <w:szCs w:val="24"/>
        </w:rPr>
      </w:pPr>
      <w:r w:rsidRPr="005836DC">
        <w:rPr>
          <w:rFonts w:ascii="Times New Roman" w:eastAsia="Times New Roman" w:hAnsi="Times New Roman" w:cs="Times New Roman"/>
          <w:sz w:val="24"/>
          <w:szCs w:val="24"/>
        </w:rPr>
        <w:t>73.3% "more protection to citizen rights"</w:t>
      </w:r>
    </w:p>
    <w:p w14:paraId="48350FF2" w14:textId="7364663E" w:rsidR="005836DC" w:rsidRPr="005836DC" w:rsidRDefault="005836DC" w:rsidP="005836DC">
      <w:pPr>
        <w:pStyle w:val="ListParagraph"/>
        <w:numPr>
          <w:ilvl w:val="0"/>
          <w:numId w:val="4"/>
        </w:numPr>
        <w:spacing w:before="240" w:after="2" w:line="240" w:lineRule="auto"/>
        <w:ind w:left="1152"/>
        <w:rPr>
          <w:rFonts w:ascii="Times New Roman" w:eastAsia="Times New Roman" w:hAnsi="Times New Roman" w:cs="Times New Roman"/>
          <w:sz w:val="24"/>
          <w:szCs w:val="24"/>
        </w:rPr>
      </w:pPr>
      <w:r w:rsidRPr="005836DC">
        <w:rPr>
          <w:rFonts w:ascii="Times New Roman" w:eastAsia="Times New Roman" w:hAnsi="Times New Roman" w:cs="Times New Roman"/>
          <w:sz w:val="24"/>
          <w:szCs w:val="24"/>
        </w:rPr>
        <w:t>44.9% "more homestead family businesses"</w:t>
      </w:r>
    </w:p>
    <w:p w14:paraId="36B1A0DD" w14:textId="4DF7A456" w:rsidR="005836DC" w:rsidRPr="005836DC" w:rsidRDefault="005836DC" w:rsidP="005836DC">
      <w:pPr>
        <w:spacing w:before="240" w:after="2" w:line="240" w:lineRule="auto"/>
        <w:ind w:left="864"/>
        <w:rPr>
          <w:rFonts w:ascii="Times New Roman" w:eastAsia="Times New Roman" w:hAnsi="Times New Roman" w:cs="Times New Roman"/>
          <w:sz w:val="24"/>
          <w:szCs w:val="24"/>
        </w:rPr>
      </w:pPr>
      <w:r w:rsidRPr="005836DC">
        <w:rPr>
          <w:rFonts w:ascii="Times New Roman" w:eastAsia="Times New Roman" w:hAnsi="Times New Roman" w:cs="Times New Roman"/>
          <w:sz w:val="24"/>
          <w:szCs w:val="24"/>
        </w:rPr>
        <w:t>Economic Impact: Homestead businesses are seen as a "practical, scalable economic development strategy" that "circulate money within the county and increase community resilience," often representing "20 to 50% of their total income." They require "no major infrastructure investment and can scale responsibly without compromising the rural character of our communities."</w:t>
      </w:r>
    </w:p>
    <w:p w14:paraId="577511FB" w14:textId="69482AEB" w:rsidR="005836DC" w:rsidRPr="005836DC" w:rsidRDefault="005836DC" w:rsidP="005836DC">
      <w:pPr>
        <w:spacing w:before="240" w:after="2" w:line="240" w:lineRule="auto"/>
        <w:ind w:left="864"/>
        <w:rPr>
          <w:rFonts w:ascii="Times New Roman" w:eastAsia="Times New Roman" w:hAnsi="Times New Roman" w:cs="Times New Roman"/>
          <w:sz w:val="24"/>
          <w:szCs w:val="24"/>
        </w:rPr>
      </w:pPr>
      <w:r w:rsidRPr="005836DC">
        <w:rPr>
          <w:rFonts w:ascii="Times New Roman" w:eastAsia="Times New Roman" w:hAnsi="Times New Roman" w:cs="Times New Roman"/>
          <w:sz w:val="24"/>
          <w:szCs w:val="24"/>
        </w:rPr>
        <w:t>Code Enforcement Officer (Code Compliance Officer):Community Opposition: "C</w:t>
      </w:r>
      <w:r w:rsidR="00BB2FAB">
        <w:rPr>
          <w:rFonts w:ascii="Times New Roman" w:eastAsia="Times New Roman" w:hAnsi="Times New Roman" w:cs="Times New Roman"/>
          <w:sz w:val="24"/>
          <w:szCs w:val="24"/>
        </w:rPr>
        <w:t>itizens want partnership not</w:t>
      </w:r>
      <w:r w:rsidRPr="005836DC">
        <w:rPr>
          <w:rFonts w:ascii="Times New Roman" w:eastAsia="Times New Roman" w:hAnsi="Times New Roman" w:cs="Times New Roman"/>
          <w:sz w:val="24"/>
          <w:szCs w:val="24"/>
        </w:rPr>
        <w:t xml:space="preserve"> policing on their land." 87% of surveyed citizens "do not agree with the county that the county should pay someone to seek out and enforce all land use violations."</w:t>
      </w:r>
    </w:p>
    <w:p w14:paraId="413F9FE7" w14:textId="27795C4E" w:rsidR="005836DC" w:rsidRPr="005836DC" w:rsidRDefault="005836DC" w:rsidP="005836DC">
      <w:pPr>
        <w:spacing w:before="240" w:after="2" w:line="240" w:lineRule="auto"/>
        <w:ind w:left="864"/>
        <w:rPr>
          <w:rFonts w:ascii="Times New Roman" w:eastAsia="Times New Roman" w:hAnsi="Times New Roman" w:cs="Times New Roman"/>
          <w:sz w:val="24"/>
          <w:szCs w:val="24"/>
        </w:rPr>
      </w:pPr>
      <w:r w:rsidRPr="005836DC">
        <w:rPr>
          <w:rFonts w:ascii="Times New Roman" w:eastAsia="Times New Roman" w:hAnsi="Times New Roman" w:cs="Times New Roman"/>
          <w:sz w:val="24"/>
          <w:szCs w:val="24"/>
        </w:rPr>
        <w:t>Trust Issues: Hiring a code enforcement officer "directly contradicts" the community's desire for "less regulation, more autonomy and the ability to live and work freely on their own land." It "looks like increased regulation, increased surveillance and a further departure from what people are asking for."</w:t>
      </w:r>
    </w:p>
    <w:p w14:paraId="40E632F7" w14:textId="1F0259AA" w:rsidR="005836DC" w:rsidRPr="005836DC" w:rsidRDefault="005836DC" w:rsidP="005836DC">
      <w:pPr>
        <w:spacing w:before="240" w:after="2" w:line="240" w:lineRule="auto"/>
        <w:ind w:left="864"/>
        <w:rPr>
          <w:rFonts w:ascii="Times New Roman" w:eastAsia="Times New Roman" w:hAnsi="Times New Roman" w:cs="Times New Roman"/>
          <w:sz w:val="24"/>
          <w:szCs w:val="24"/>
        </w:rPr>
      </w:pPr>
      <w:r w:rsidRPr="005836DC">
        <w:rPr>
          <w:rFonts w:ascii="Times New Roman" w:eastAsia="Times New Roman" w:hAnsi="Times New Roman" w:cs="Times New Roman"/>
          <w:sz w:val="24"/>
          <w:szCs w:val="24"/>
        </w:rPr>
        <w:lastRenderedPageBreak/>
        <w:t>Private Property Rights: 98.7% of respondents consider private property rights "very important."</w:t>
      </w:r>
    </w:p>
    <w:p w14:paraId="4BA1077D" w14:textId="181CE491" w:rsidR="005836DC" w:rsidRDefault="005836DC" w:rsidP="005836DC">
      <w:pPr>
        <w:spacing w:before="240" w:after="2" w:line="240" w:lineRule="auto"/>
        <w:ind w:left="864"/>
        <w:rPr>
          <w:rFonts w:ascii="Times New Roman" w:eastAsia="Times New Roman" w:hAnsi="Times New Roman" w:cs="Times New Roman"/>
          <w:sz w:val="24"/>
          <w:szCs w:val="24"/>
        </w:rPr>
      </w:pPr>
      <w:r w:rsidRPr="005836DC">
        <w:rPr>
          <w:rFonts w:ascii="Times New Roman" w:eastAsia="Times New Roman" w:hAnsi="Times New Roman" w:cs="Times New Roman"/>
          <w:sz w:val="24"/>
          <w:szCs w:val="24"/>
        </w:rPr>
        <w:t>Recommendation: The Public Awareness Committee urged the Commission to "pause, revise with humility and invite true community participation not just public comment."</w:t>
      </w:r>
    </w:p>
    <w:p w14:paraId="7D41061D" w14:textId="41886673" w:rsidR="0090669A" w:rsidRPr="001C6F40" w:rsidRDefault="00956D34" w:rsidP="009874FE">
      <w:pPr>
        <w:pStyle w:val="ListParagraph"/>
        <w:numPr>
          <w:ilvl w:val="0"/>
          <w:numId w:val="1"/>
        </w:numPr>
        <w:spacing w:before="240" w:after="2" w:line="240" w:lineRule="auto"/>
        <w:rPr>
          <w:rFonts w:ascii="Times New Roman" w:eastAsia="Times New Roman" w:hAnsi="Times New Roman" w:cs="Times New Roman"/>
          <w:b/>
          <w:sz w:val="24"/>
          <w:szCs w:val="24"/>
        </w:rPr>
      </w:pPr>
      <w:r w:rsidRPr="001C6F40">
        <w:rPr>
          <w:rFonts w:ascii="Times New Roman" w:eastAsia="Times New Roman" w:hAnsi="Times New Roman" w:cs="Times New Roman"/>
          <w:b/>
          <w:sz w:val="24"/>
          <w:szCs w:val="24"/>
        </w:rPr>
        <w:t>Consideration for changes to the 2025 Land Use, Development and Management Ordinance, Zoning Maps and Use Tables as per community comments and engagement, Kristen Bushnell, Planning Administrator</w:t>
      </w:r>
    </w:p>
    <w:p w14:paraId="674DD4DB" w14:textId="277D2C1B" w:rsidR="009874FE" w:rsidRPr="009874FE" w:rsidRDefault="009874FE" w:rsidP="009874FE">
      <w:pPr>
        <w:spacing w:before="240" w:after="2" w:line="240" w:lineRule="auto"/>
        <w:ind w:left="432" w:firstLine="432"/>
        <w:rPr>
          <w:rFonts w:ascii="Times New Roman" w:eastAsia="Times New Roman" w:hAnsi="Times New Roman" w:cs="Times New Roman"/>
          <w:b/>
          <w:bCs/>
          <w:sz w:val="24"/>
          <w:szCs w:val="24"/>
        </w:rPr>
      </w:pPr>
      <w:r w:rsidRPr="009874FE">
        <w:rPr>
          <w:rFonts w:ascii="Times New Roman" w:eastAsia="Times New Roman" w:hAnsi="Times New Roman" w:cs="Times New Roman"/>
          <w:b/>
          <w:bCs/>
          <w:sz w:val="24"/>
          <w:szCs w:val="24"/>
        </w:rPr>
        <w:t xml:space="preserve">Time </w:t>
      </w:r>
      <w:r w:rsidR="00BB2FAB" w:rsidRPr="000006CE">
        <w:rPr>
          <w:rFonts w:ascii="Times New Roman" w:eastAsia="Times New Roman" w:hAnsi="Times New Roman" w:cs="Times New Roman"/>
          <w:b/>
          <w:bCs/>
          <w:sz w:val="24"/>
          <w:szCs w:val="24"/>
        </w:rPr>
        <w:t>Stamp 1</w:t>
      </w:r>
      <w:r w:rsidRPr="000006CE">
        <w:rPr>
          <w:rFonts w:ascii="Times New Roman" w:eastAsia="Times New Roman" w:hAnsi="Times New Roman" w:cs="Times New Roman"/>
          <w:b/>
          <w:bCs/>
          <w:sz w:val="24"/>
          <w:szCs w:val="24"/>
        </w:rPr>
        <w:t>:</w:t>
      </w:r>
      <w:r w:rsidR="00BB2FAB" w:rsidRPr="000006CE">
        <w:rPr>
          <w:rFonts w:ascii="Times New Roman" w:eastAsia="Times New Roman" w:hAnsi="Times New Roman" w:cs="Times New Roman"/>
          <w:b/>
          <w:bCs/>
          <w:sz w:val="24"/>
          <w:szCs w:val="24"/>
        </w:rPr>
        <w:t>0</w:t>
      </w:r>
      <w:r w:rsidR="000006CE" w:rsidRPr="000006CE">
        <w:rPr>
          <w:rFonts w:ascii="Times New Roman" w:eastAsia="Times New Roman" w:hAnsi="Times New Roman" w:cs="Times New Roman"/>
          <w:b/>
          <w:bCs/>
          <w:sz w:val="24"/>
          <w:szCs w:val="24"/>
        </w:rPr>
        <w:t>1:3</w:t>
      </w:r>
      <w:r w:rsidRPr="000006CE">
        <w:rPr>
          <w:rFonts w:ascii="Times New Roman" w:eastAsia="Times New Roman" w:hAnsi="Times New Roman" w:cs="Times New Roman"/>
          <w:b/>
          <w:bCs/>
          <w:sz w:val="24"/>
          <w:szCs w:val="24"/>
        </w:rPr>
        <w:t>0 (audio)</w:t>
      </w:r>
    </w:p>
    <w:p w14:paraId="67C79CE4" w14:textId="3DB43479" w:rsidR="005836DC" w:rsidRPr="005836DC" w:rsidRDefault="005836DC" w:rsidP="005836DC">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Administrator</w:t>
      </w:r>
      <w:r w:rsidRPr="005836DC">
        <w:rPr>
          <w:rFonts w:ascii="Times New Roman" w:eastAsia="Times New Roman" w:hAnsi="Times New Roman" w:cs="Times New Roman"/>
          <w:sz w:val="24"/>
          <w:szCs w:val="24"/>
        </w:rPr>
        <w:t xml:space="preserve"> Bushnell presented a list of proposed administrative changes and use table requests that were previously presented to the County Commission in January but not discussed. These changes will be redlined in the online documents once approved.</w:t>
      </w:r>
    </w:p>
    <w:p w14:paraId="6FDAC1FA" w14:textId="295A88F3" w:rsidR="005836DC" w:rsidRPr="005836DC" w:rsidRDefault="00BB2FAB" w:rsidP="005836DC">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Administrative Comments that Design and D</w:t>
      </w:r>
      <w:r w:rsidR="005836DC" w:rsidRPr="005836DC">
        <w:rPr>
          <w:rFonts w:ascii="Times New Roman" w:eastAsia="Times New Roman" w:hAnsi="Times New Roman" w:cs="Times New Roman"/>
          <w:sz w:val="24"/>
          <w:szCs w:val="24"/>
        </w:rPr>
        <w:t>evelopment standards are the responsibility of applicants.</w:t>
      </w:r>
    </w:p>
    <w:p w14:paraId="36507AEC" w14:textId="32B32959" w:rsidR="005836DC" w:rsidRPr="005836DC" w:rsidRDefault="005836DC" w:rsidP="005836DC">
      <w:pPr>
        <w:spacing w:before="240" w:after="2" w:line="240" w:lineRule="auto"/>
        <w:ind w:left="864"/>
        <w:rPr>
          <w:rFonts w:ascii="Times New Roman" w:eastAsia="Times New Roman" w:hAnsi="Times New Roman" w:cs="Times New Roman"/>
          <w:sz w:val="24"/>
          <w:szCs w:val="24"/>
        </w:rPr>
      </w:pPr>
      <w:r w:rsidRPr="005836DC">
        <w:rPr>
          <w:rFonts w:ascii="Times New Roman" w:eastAsia="Times New Roman" w:hAnsi="Times New Roman" w:cs="Times New Roman"/>
          <w:sz w:val="24"/>
          <w:szCs w:val="24"/>
        </w:rPr>
        <w:t>Existing legal structures will be grandfathered as non-conforming uses.</w:t>
      </w:r>
    </w:p>
    <w:p w14:paraId="4888872D" w14:textId="1E461C11" w:rsidR="005836DC" w:rsidRPr="005836DC" w:rsidRDefault="005836DC" w:rsidP="005836DC">
      <w:pPr>
        <w:spacing w:before="240" w:after="2" w:line="240" w:lineRule="auto"/>
        <w:ind w:left="864"/>
        <w:rPr>
          <w:rFonts w:ascii="Times New Roman" w:eastAsia="Times New Roman" w:hAnsi="Times New Roman" w:cs="Times New Roman"/>
          <w:sz w:val="24"/>
          <w:szCs w:val="24"/>
        </w:rPr>
      </w:pPr>
      <w:r w:rsidRPr="005836DC">
        <w:rPr>
          <w:rFonts w:ascii="Times New Roman" w:eastAsia="Times New Roman" w:hAnsi="Times New Roman" w:cs="Times New Roman"/>
          <w:sz w:val="24"/>
          <w:szCs w:val="24"/>
        </w:rPr>
        <w:t>Clarification that long-term RV dwelling is currently not permitted, though the ordinance aims to change this with restrictions (e.g., one unit per half acre).</w:t>
      </w:r>
    </w:p>
    <w:p w14:paraId="38B6A237" w14:textId="02AF7EC3" w:rsidR="005836DC" w:rsidRPr="005836DC" w:rsidRDefault="005836DC" w:rsidP="005836DC">
      <w:pPr>
        <w:spacing w:before="240" w:after="2" w:line="240" w:lineRule="auto"/>
        <w:ind w:left="864"/>
        <w:rPr>
          <w:rFonts w:ascii="Times New Roman" w:eastAsia="Times New Roman" w:hAnsi="Times New Roman" w:cs="Times New Roman"/>
          <w:sz w:val="24"/>
          <w:szCs w:val="24"/>
        </w:rPr>
      </w:pPr>
      <w:r w:rsidRPr="005836DC">
        <w:rPr>
          <w:rFonts w:ascii="Times New Roman" w:eastAsia="Times New Roman" w:hAnsi="Times New Roman" w:cs="Times New Roman"/>
          <w:sz w:val="24"/>
          <w:szCs w:val="24"/>
        </w:rPr>
        <w:t>Added seasonal RV hunting camps.</w:t>
      </w:r>
    </w:p>
    <w:p w14:paraId="5179DBCA" w14:textId="219EB65D" w:rsidR="005836DC" w:rsidRPr="005836DC" w:rsidRDefault="005836DC" w:rsidP="005836DC">
      <w:pPr>
        <w:spacing w:before="240" w:after="2" w:line="240" w:lineRule="auto"/>
        <w:ind w:left="864"/>
        <w:rPr>
          <w:rFonts w:ascii="Times New Roman" w:eastAsia="Times New Roman" w:hAnsi="Times New Roman" w:cs="Times New Roman"/>
          <w:sz w:val="24"/>
          <w:szCs w:val="24"/>
        </w:rPr>
      </w:pPr>
      <w:r w:rsidRPr="005836DC">
        <w:rPr>
          <w:rFonts w:ascii="Times New Roman" w:eastAsia="Times New Roman" w:hAnsi="Times New Roman" w:cs="Times New Roman"/>
          <w:sz w:val="24"/>
          <w:szCs w:val="24"/>
        </w:rPr>
        <w:t>Added international building code language for private roads.</w:t>
      </w:r>
    </w:p>
    <w:p w14:paraId="4AF1BCFB" w14:textId="73E4626D" w:rsidR="005836DC" w:rsidRPr="005836DC" w:rsidRDefault="005836DC" w:rsidP="005836DC">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Pr="005836DC">
        <w:rPr>
          <w:rFonts w:ascii="Times New Roman" w:eastAsia="Times New Roman" w:hAnsi="Times New Roman" w:cs="Times New Roman"/>
          <w:sz w:val="24"/>
          <w:szCs w:val="24"/>
        </w:rPr>
        <w:t>se Table Requests (Proposed Changes):Agricultural Production and Hay Production: To be permitted in "recreational support" zones.</w:t>
      </w:r>
    </w:p>
    <w:p w14:paraId="36EBD8E7" w14:textId="1BA0E430" w:rsidR="005836DC" w:rsidRPr="005836DC" w:rsidRDefault="005836DC" w:rsidP="005836DC">
      <w:pPr>
        <w:spacing w:before="240" w:after="2" w:line="240" w:lineRule="auto"/>
        <w:ind w:left="864"/>
        <w:rPr>
          <w:rFonts w:ascii="Times New Roman" w:eastAsia="Times New Roman" w:hAnsi="Times New Roman" w:cs="Times New Roman"/>
          <w:sz w:val="24"/>
          <w:szCs w:val="24"/>
        </w:rPr>
      </w:pPr>
      <w:r w:rsidRPr="005836DC">
        <w:rPr>
          <w:rFonts w:ascii="Times New Roman" w:eastAsia="Times New Roman" w:hAnsi="Times New Roman" w:cs="Times New Roman"/>
          <w:sz w:val="24"/>
          <w:szCs w:val="24"/>
        </w:rPr>
        <w:t>Kennels: To be added as a conditional use in "agriculture" zones (already conditional in highway and community commercial). The definition of "kennel" was discussed, particularly regarding animal limits (currently "more than four dogs and/or cats"). The sentiment was to remove the specific animal limit, relying on nuisance ordinances instead.</w:t>
      </w:r>
    </w:p>
    <w:p w14:paraId="10ECE917" w14:textId="065ED132" w:rsidR="005836DC" w:rsidRPr="005836DC" w:rsidRDefault="005836DC" w:rsidP="005836DC">
      <w:pPr>
        <w:spacing w:before="240" w:after="2" w:line="240" w:lineRule="auto"/>
        <w:ind w:left="864"/>
        <w:rPr>
          <w:rFonts w:ascii="Times New Roman" w:eastAsia="Times New Roman" w:hAnsi="Times New Roman" w:cs="Times New Roman"/>
          <w:sz w:val="24"/>
          <w:szCs w:val="24"/>
        </w:rPr>
      </w:pPr>
      <w:r w:rsidRPr="005836DC">
        <w:rPr>
          <w:rFonts w:ascii="Times New Roman" w:eastAsia="Times New Roman" w:hAnsi="Times New Roman" w:cs="Times New Roman"/>
          <w:sz w:val="24"/>
          <w:szCs w:val="24"/>
        </w:rPr>
        <w:t>Barber, Beauty Shops, Cosmetic Services: To be permitted in "AG" (agriculture) zones.</w:t>
      </w:r>
    </w:p>
    <w:p w14:paraId="6BB6E2A8" w14:textId="7E8C10C6" w:rsidR="005836DC" w:rsidRPr="005836DC" w:rsidRDefault="005836DC" w:rsidP="005836DC">
      <w:pPr>
        <w:spacing w:before="240" w:after="2" w:line="240" w:lineRule="auto"/>
        <w:ind w:left="864"/>
        <w:rPr>
          <w:rFonts w:ascii="Times New Roman" w:eastAsia="Times New Roman" w:hAnsi="Times New Roman" w:cs="Times New Roman"/>
          <w:sz w:val="24"/>
          <w:szCs w:val="24"/>
        </w:rPr>
      </w:pPr>
      <w:r w:rsidRPr="005836DC">
        <w:rPr>
          <w:rFonts w:ascii="Times New Roman" w:eastAsia="Times New Roman" w:hAnsi="Times New Roman" w:cs="Times New Roman"/>
          <w:sz w:val="24"/>
          <w:szCs w:val="24"/>
        </w:rPr>
        <w:t>Fabrication of Metal Products: To be permitted in "AG" zones.</w:t>
      </w:r>
    </w:p>
    <w:p w14:paraId="622235EC" w14:textId="5E6C832C" w:rsidR="005836DC" w:rsidRPr="005836DC" w:rsidRDefault="005836DC" w:rsidP="005836DC">
      <w:pPr>
        <w:spacing w:before="240" w:after="2" w:line="240" w:lineRule="auto"/>
        <w:ind w:left="864"/>
        <w:rPr>
          <w:rFonts w:ascii="Times New Roman" w:eastAsia="Times New Roman" w:hAnsi="Times New Roman" w:cs="Times New Roman"/>
          <w:sz w:val="24"/>
          <w:szCs w:val="24"/>
        </w:rPr>
      </w:pPr>
      <w:r w:rsidRPr="005836DC">
        <w:rPr>
          <w:rFonts w:ascii="Times New Roman" w:eastAsia="Times New Roman" w:hAnsi="Times New Roman" w:cs="Times New Roman"/>
          <w:sz w:val="24"/>
          <w:szCs w:val="24"/>
        </w:rPr>
        <w:t>Paint and Powder Coating Shops: To be added to the use table as a conditional use in "AG," "industrial," "commercial community," and "commercial highway" zones due to chemical concerns.</w:t>
      </w:r>
    </w:p>
    <w:p w14:paraId="557B9858" w14:textId="03F129F2" w:rsidR="005836DC" w:rsidRPr="005836DC" w:rsidRDefault="005836DC" w:rsidP="005836DC">
      <w:pPr>
        <w:spacing w:before="240" w:after="2" w:line="240" w:lineRule="auto"/>
        <w:ind w:left="864"/>
        <w:rPr>
          <w:rFonts w:ascii="Times New Roman" w:eastAsia="Times New Roman" w:hAnsi="Times New Roman" w:cs="Times New Roman"/>
          <w:sz w:val="24"/>
          <w:szCs w:val="24"/>
        </w:rPr>
      </w:pPr>
      <w:r w:rsidRPr="005836DC">
        <w:rPr>
          <w:rFonts w:ascii="Times New Roman" w:eastAsia="Times New Roman" w:hAnsi="Times New Roman" w:cs="Times New Roman"/>
          <w:sz w:val="24"/>
          <w:szCs w:val="24"/>
        </w:rPr>
        <w:t>Butcher: To be permitted in "community commercial" and "multi-use" zones, with state inspections mitigating risk.</w:t>
      </w:r>
    </w:p>
    <w:p w14:paraId="01903A3F" w14:textId="55E2DF29" w:rsidR="005836DC" w:rsidRPr="005836DC" w:rsidRDefault="005836DC" w:rsidP="005836DC">
      <w:pPr>
        <w:spacing w:before="240" w:after="2" w:line="240" w:lineRule="auto"/>
        <w:ind w:left="864"/>
        <w:rPr>
          <w:rFonts w:ascii="Times New Roman" w:eastAsia="Times New Roman" w:hAnsi="Times New Roman" w:cs="Times New Roman"/>
          <w:sz w:val="24"/>
          <w:szCs w:val="24"/>
        </w:rPr>
      </w:pPr>
      <w:r w:rsidRPr="005836DC">
        <w:rPr>
          <w:rFonts w:ascii="Times New Roman" w:eastAsia="Times New Roman" w:hAnsi="Times New Roman" w:cs="Times New Roman"/>
          <w:sz w:val="24"/>
          <w:szCs w:val="24"/>
        </w:rPr>
        <w:t>Home-Based Businesses (Cottage Industry):Current Status: Exempt if no point of sale, signage, or public parking on premise. These are considered "private use" and are not currently regulated.</w:t>
      </w:r>
    </w:p>
    <w:p w14:paraId="151720F0" w14:textId="7B981536" w:rsidR="005836DC" w:rsidRPr="005836DC" w:rsidRDefault="005836DC" w:rsidP="005836DC">
      <w:pPr>
        <w:spacing w:before="240" w:after="2" w:line="240" w:lineRule="auto"/>
        <w:ind w:left="864"/>
        <w:rPr>
          <w:rFonts w:ascii="Times New Roman" w:eastAsia="Times New Roman" w:hAnsi="Times New Roman" w:cs="Times New Roman"/>
          <w:sz w:val="24"/>
          <w:szCs w:val="24"/>
        </w:rPr>
      </w:pPr>
      <w:r w:rsidRPr="005836DC">
        <w:rPr>
          <w:rFonts w:ascii="Times New Roman" w:eastAsia="Times New Roman" w:hAnsi="Times New Roman" w:cs="Times New Roman"/>
          <w:sz w:val="24"/>
          <w:szCs w:val="24"/>
        </w:rPr>
        <w:lastRenderedPageBreak/>
        <w:t>Discussion: The Commission debated allowing small-scale commercial activities (with point of sale and customer parking) in residential zones as conditional uses. This would require clear parameters (e.g., square footage, parking spaces) to define "small scale" and prevent residential areas from becoming commercial hubs. The argument was made that this could provide a logical step for businesses to grow before relocating to designated commercial areas.</w:t>
      </w:r>
    </w:p>
    <w:p w14:paraId="33574472" w14:textId="1472B959" w:rsidR="005836DC" w:rsidRPr="005836DC" w:rsidRDefault="005836DC" w:rsidP="005836DC">
      <w:pPr>
        <w:spacing w:before="240" w:after="2" w:line="240" w:lineRule="auto"/>
        <w:ind w:left="864"/>
        <w:rPr>
          <w:rFonts w:ascii="Times New Roman" w:eastAsia="Times New Roman" w:hAnsi="Times New Roman" w:cs="Times New Roman"/>
          <w:sz w:val="24"/>
          <w:szCs w:val="24"/>
        </w:rPr>
      </w:pPr>
      <w:r w:rsidRPr="005836DC">
        <w:rPr>
          <w:rFonts w:ascii="Times New Roman" w:eastAsia="Times New Roman" w:hAnsi="Times New Roman" w:cs="Times New Roman"/>
          <w:sz w:val="24"/>
          <w:szCs w:val="24"/>
        </w:rPr>
        <w:t>Email Comments from Public: Staff will compile a bulleted list of public comments from emails received, with initials and date of email, and will share this via a Google/Microsoft shared document for commission review. Debatable points will be brought to the agenda for discussion.</w:t>
      </w:r>
    </w:p>
    <w:p w14:paraId="35E9A3AB" w14:textId="05CDD2EE" w:rsidR="005836DC" w:rsidRPr="005836DC" w:rsidRDefault="005836DC" w:rsidP="005836DC">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Future Ordinance Discussions and </w:t>
      </w:r>
      <w:r w:rsidRPr="005836DC">
        <w:rPr>
          <w:rFonts w:ascii="Times New Roman" w:eastAsia="Times New Roman" w:hAnsi="Times New Roman" w:cs="Times New Roman"/>
          <w:sz w:val="24"/>
          <w:szCs w:val="24"/>
        </w:rPr>
        <w:t>Work Sessions: No additional work sessions are planned due to commissioner time constraints. Discussions will occur during regular Planning Commission meetings.</w:t>
      </w:r>
    </w:p>
    <w:p w14:paraId="5F389592" w14:textId="4421A623" w:rsidR="005836DC" w:rsidRPr="005836DC" w:rsidRDefault="005836DC" w:rsidP="005836DC">
      <w:pPr>
        <w:spacing w:before="240" w:after="2" w:line="240" w:lineRule="auto"/>
        <w:ind w:left="864"/>
        <w:rPr>
          <w:rFonts w:ascii="Times New Roman" w:eastAsia="Times New Roman" w:hAnsi="Times New Roman" w:cs="Times New Roman"/>
          <w:sz w:val="24"/>
          <w:szCs w:val="24"/>
        </w:rPr>
      </w:pPr>
      <w:r w:rsidRPr="005836DC">
        <w:rPr>
          <w:rFonts w:ascii="Times New Roman" w:eastAsia="Times New Roman" w:hAnsi="Times New Roman" w:cs="Times New Roman"/>
          <w:sz w:val="24"/>
          <w:szCs w:val="24"/>
        </w:rPr>
        <w:t>Deadlines: The Commission needs to set cut-off dates for comments and changes to prevent endless revisions. This is especially important given the General Plan, which must be legally adopted before the land use ordinance can be, is not expected until December at the earliest.</w:t>
      </w:r>
    </w:p>
    <w:p w14:paraId="4E63D777" w14:textId="59EF76F6" w:rsidR="009874FE" w:rsidRDefault="005836DC" w:rsidP="005836DC">
      <w:pPr>
        <w:spacing w:before="240" w:after="2" w:line="240" w:lineRule="auto"/>
        <w:ind w:left="864"/>
        <w:rPr>
          <w:rFonts w:ascii="Times New Roman" w:eastAsia="Times New Roman" w:hAnsi="Times New Roman" w:cs="Times New Roman"/>
          <w:sz w:val="24"/>
          <w:szCs w:val="24"/>
        </w:rPr>
      </w:pPr>
      <w:r w:rsidRPr="005836DC">
        <w:rPr>
          <w:rFonts w:ascii="Times New Roman" w:eastAsia="Times New Roman" w:hAnsi="Times New Roman" w:cs="Times New Roman"/>
          <w:sz w:val="24"/>
          <w:szCs w:val="24"/>
        </w:rPr>
        <w:t>Yearly Review: A plan for yearly review of the ordinance to incorporate future comments was suggested.</w:t>
      </w:r>
    </w:p>
    <w:p w14:paraId="069B1295" w14:textId="77777777" w:rsidR="00BB2FAB" w:rsidRPr="00BB2FAB" w:rsidRDefault="00BB2FAB" w:rsidP="00BB2FAB">
      <w:pPr>
        <w:spacing w:before="240" w:after="2" w:line="240" w:lineRule="auto"/>
        <w:ind w:left="864"/>
        <w:rPr>
          <w:rFonts w:ascii="Times New Roman" w:eastAsia="Times New Roman" w:hAnsi="Times New Roman" w:cs="Times New Roman"/>
          <w:sz w:val="24"/>
          <w:szCs w:val="24"/>
          <w:u w:val="single"/>
        </w:rPr>
      </w:pPr>
      <w:r w:rsidRPr="00BB2FAB">
        <w:rPr>
          <w:rFonts w:ascii="Times New Roman" w:eastAsia="Times New Roman" w:hAnsi="Times New Roman" w:cs="Times New Roman"/>
          <w:sz w:val="24"/>
          <w:szCs w:val="24"/>
          <w:u w:val="single"/>
        </w:rPr>
        <w:t>Spanish Valley Zoning and Map Requests</w:t>
      </w:r>
    </w:p>
    <w:p w14:paraId="06248924" w14:textId="22767FAF" w:rsidR="00BB2FAB" w:rsidRPr="00BB2FAB" w:rsidRDefault="00BB2FAB" w:rsidP="00BB2FAB">
      <w:pPr>
        <w:spacing w:before="240" w:after="2" w:line="240" w:lineRule="auto"/>
        <w:ind w:left="864"/>
        <w:rPr>
          <w:rFonts w:ascii="Times New Roman" w:eastAsia="Times New Roman" w:hAnsi="Times New Roman" w:cs="Times New Roman"/>
          <w:sz w:val="24"/>
          <w:szCs w:val="24"/>
        </w:rPr>
      </w:pPr>
      <w:r w:rsidRPr="00BB2FAB">
        <w:rPr>
          <w:rFonts w:ascii="Times New Roman" w:eastAsia="Times New Roman" w:hAnsi="Times New Roman" w:cs="Times New Roman"/>
          <w:sz w:val="24"/>
          <w:szCs w:val="24"/>
        </w:rPr>
        <w:t>Importance: Spanish Valley zoning is seen as a "can of worms" that needs to be resolved before the overall county ordinance can proceed smoothly.</w:t>
      </w:r>
    </w:p>
    <w:p w14:paraId="42ADE798" w14:textId="370D19A4" w:rsidR="00BB2FAB" w:rsidRPr="00BB2FAB" w:rsidRDefault="00BB2FAB" w:rsidP="00BB2FAB">
      <w:pPr>
        <w:spacing w:before="240" w:after="2" w:line="240" w:lineRule="auto"/>
        <w:ind w:left="864"/>
        <w:rPr>
          <w:rFonts w:ascii="Times New Roman" w:eastAsia="Times New Roman" w:hAnsi="Times New Roman" w:cs="Times New Roman"/>
          <w:sz w:val="24"/>
          <w:szCs w:val="24"/>
        </w:rPr>
      </w:pPr>
      <w:r w:rsidRPr="00BB2FAB">
        <w:rPr>
          <w:rFonts w:ascii="Times New Roman" w:eastAsia="Times New Roman" w:hAnsi="Times New Roman" w:cs="Times New Roman"/>
          <w:sz w:val="24"/>
          <w:szCs w:val="24"/>
        </w:rPr>
        <w:t>Proposed Approach: Instead of broad zoning, a "micro-zoning" approach was suggested for Spanish Valley, going "road by road" to address specific needs and existing structures, rather than solely relying on the "step-down" model from highway to residential.</w:t>
      </w:r>
    </w:p>
    <w:p w14:paraId="249A90EE" w14:textId="0C9D83D8" w:rsidR="00BB2FAB" w:rsidRPr="00BB2FAB" w:rsidRDefault="00BB2FAB" w:rsidP="00BB2FAB">
      <w:pPr>
        <w:spacing w:before="240" w:after="2" w:line="240" w:lineRule="auto"/>
        <w:ind w:left="864"/>
        <w:rPr>
          <w:rFonts w:ascii="Times New Roman" w:eastAsia="Times New Roman" w:hAnsi="Times New Roman" w:cs="Times New Roman"/>
          <w:sz w:val="24"/>
          <w:szCs w:val="24"/>
        </w:rPr>
      </w:pPr>
      <w:r w:rsidRPr="00BB2FAB">
        <w:rPr>
          <w:rFonts w:ascii="Times New Roman" w:eastAsia="Times New Roman" w:hAnsi="Times New Roman" w:cs="Times New Roman"/>
          <w:sz w:val="24"/>
          <w:szCs w:val="24"/>
        </w:rPr>
        <w:t>Current Situation: The Spanish Valley road plan is problematic with many cul-de-sacs. There are existing auto repair shops in residential areas, and previous proposals suggested re-zoning entire neighborhoods to multi-use to accommodate non-conforming businesses.</w:t>
      </w:r>
    </w:p>
    <w:p w14:paraId="58B6C4B7" w14:textId="11D7B217" w:rsidR="00BB2FAB" w:rsidRPr="00BB2FAB" w:rsidRDefault="00BB2FAB" w:rsidP="00BB2FAB">
      <w:pPr>
        <w:spacing w:before="240" w:after="2" w:line="240" w:lineRule="auto"/>
        <w:ind w:left="864"/>
        <w:rPr>
          <w:rFonts w:ascii="Times New Roman" w:eastAsia="Times New Roman" w:hAnsi="Times New Roman" w:cs="Times New Roman"/>
          <w:sz w:val="24"/>
          <w:szCs w:val="24"/>
        </w:rPr>
      </w:pPr>
      <w:r w:rsidRPr="00BB2FAB">
        <w:rPr>
          <w:rFonts w:ascii="Times New Roman" w:eastAsia="Times New Roman" w:hAnsi="Times New Roman" w:cs="Times New Roman"/>
          <w:sz w:val="24"/>
          <w:szCs w:val="24"/>
        </w:rPr>
        <w:t>Alternative Proposal: Allow small-scale conditional commercial uses in residential zones in Spanish Valley, defined by square footage, parking, and business hours. This would preserve residential character while accommodating existing businesses and allowing for limited growth without re-zoning large areas.</w:t>
      </w:r>
    </w:p>
    <w:p w14:paraId="76A57A8B" w14:textId="63FF538A" w:rsidR="00BB2FAB" w:rsidRPr="00BB2FAB" w:rsidRDefault="00BB2FAB" w:rsidP="00BB2FAB">
      <w:pPr>
        <w:spacing w:before="240" w:after="2" w:line="240" w:lineRule="auto"/>
        <w:ind w:left="864"/>
        <w:rPr>
          <w:rFonts w:ascii="Times New Roman" w:eastAsia="Times New Roman" w:hAnsi="Times New Roman" w:cs="Times New Roman"/>
          <w:sz w:val="24"/>
          <w:szCs w:val="24"/>
        </w:rPr>
      </w:pPr>
      <w:r w:rsidRPr="00BB2FAB">
        <w:rPr>
          <w:rFonts w:ascii="Times New Roman" w:eastAsia="Times New Roman" w:hAnsi="Times New Roman" w:cs="Times New Roman"/>
          <w:sz w:val="24"/>
          <w:szCs w:val="24"/>
        </w:rPr>
        <w:t>Map Requests:</w:t>
      </w:r>
      <w:r>
        <w:rPr>
          <w:rFonts w:ascii="Times New Roman" w:eastAsia="Times New Roman" w:hAnsi="Times New Roman" w:cs="Times New Roman"/>
          <w:sz w:val="24"/>
          <w:szCs w:val="24"/>
        </w:rPr>
        <w:t xml:space="preserve"> </w:t>
      </w:r>
      <w:r w:rsidRPr="00BB2FAB">
        <w:rPr>
          <w:rFonts w:ascii="Times New Roman" w:eastAsia="Times New Roman" w:hAnsi="Times New Roman" w:cs="Times New Roman"/>
          <w:sz w:val="24"/>
          <w:szCs w:val="24"/>
        </w:rPr>
        <w:t>East Allen Street Parcel (near Balance Rock): Request to be changed to "multi-use" was put on hold pending a broader discussion on Spanish Valley zoning. The rationale for multi-use was its location on a community commercial roadway leading to lodging.</w:t>
      </w:r>
    </w:p>
    <w:p w14:paraId="455B0D13" w14:textId="5534D110" w:rsidR="00BB2FAB" w:rsidRPr="00BB2FAB" w:rsidRDefault="00BB2FAB" w:rsidP="00BB2FAB">
      <w:pPr>
        <w:spacing w:before="240" w:after="2" w:line="240" w:lineRule="auto"/>
        <w:ind w:left="864"/>
        <w:rPr>
          <w:rFonts w:ascii="Times New Roman" w:eastAsia="Times New Roman" w:hAnsi="Times New Roman" w:cs="Times New Roman"/>
          <w:sz w:val="24"/>
          <w:szCs w:val="24"/>
        </w:rPr>
      </w:pPr>
      <w:r w:rsidRPr="00BB2FAB">
        <w:rPr>
          <w:rFonts w:ascii="Times New Roman" w:eastAsia="Times New Roman" w:hAnsi="Times New Roman" w:cs="Times New Roman"/>
          <w:sz w:val="24"/>
          <w:szCs w:val="24"/>
        </w:rPr>
        <w:t>Upper Pack Creek (Brown Nails property): Request to keep the area as "AG" (agriculture) instead of the proposed "recreational use" was generally agreed upon by the Commission.</w:t>
      </w:r>
    </w:p>
    <w:p w14:paraId="08041456" w14:textId="66453D49" w:rsidR="005836DC" w:rsidRDefault="00BB2FAB" w:rsidP="00BB2FAB">
      <w:pPr>
        <w:spacing w:before="240" w:after="2" w:line="240" w:lineRule="auto"/>
        <w:ind w:left="864"/>
        <w:rPr>
          <w:rFonts w:ascii="Times New Roman" w:eastAsia="Times New Roman" w:hAnsi="Times New Roman" w:cs="Times New Roman"/>
          <w:sz w:val="24"/>
          <w:szCs w:val="24"/>
        </w:rPr>
      </w:pPr>
      <w:r w:rsidRPr="00BB2FAB">
        <w:rPr>
          <w:rFonts w:ascii="Times New Roman" w:eastAsia="Times New Roman" w:hAnsi="Times New Roman" w:cs="Times New Roman"/>
          <w:sz w:val="24"/>
          <w:szCs w:val="24"/>
        </w:rPr>
        <w:t xml:space="preserve">Pack Creek: This area is split 50/50 between "recreational support" and "residential" requests. The covenants in Pack Creek prohibit overnight rentals, which is a primary reason for the </w:t>
      </w:r>
      <w:r w:rsidRPr="00BB2FAB">
        <w:rPr>
          <w:rFonts w:ascii="Times New Roman" w:eastAsia="Times New Roman" w:hAnsi="Times New Roman" w:cs="Times New Roman"/>
          <w:sz w:val="24"/>
          <w:szCs w:val="24"/>
        </w:rPr>
        <w:lastRenderedPageBreak/>
        <w:t>"recreational support" requests. This issue will be discussed at the next meeting, with a map identifying specific parcel requests for transparency.</w:t>
      </w:r>
    </w:p>
    <w:p w14:paraId="178B21E4" w14:textId="77777777" w:rsidR="0090669A" w:rsidRDefault="00956D34">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BUILDING PERMIT(S) REVIEW</w:t>
      </w:r>
    </w:p>
    <w:p w14:paraId="4F9FEBF0" w14:textId="0612545C" w:rsidR="0090669A" w:rsidRPr="001C6F40" w:rsidRDefault="00956D34" w:rsidP="001C6F40">
      <w:pPr>
        <w:pStyle w:val="ListParagraph"/>
        <w:numPr>
          <w:ilvl w:val="0"/>
          <w:numId w:val="3"/>
        </w:numPr>
        <w:spacing w:before="240" w:after="2" w:line="240" w:lineRule="auto"/>
        <w:rPr>
          <w:rFonts w:ascii="Times New Roman" w:eastAsia="Times New Roman" w:hAnsi="Times New Roman" w:cs="Times New Roman"/>
          <w:b/>
          <w:sz w:val="24"/>
          <w:szCs w:val="24"/>
        </w:rPr>
      </w:pPr>
      <w:r w:rsidRPr="001C6F40">
        <w:rPr>
          <w:rFonts w:ascii="Times New Roman" w:eastAsia="Times New Roman" w:hAnsi="Times New Roman" w:cs="Times New Roman"/>
          <w:b/>
          <w:sz w:val="24"/>
          <w:szCs w:val="24"/>
        </w:rPr>
        <w:t>May Building Permits &amp; Subdivision Applications</w:t>
      </w:r>
    </w:p>
    <w:p w14:paraId="03D39F54" w14:textId="7853C6FF" w:rsidR="001C6F40" w:rsidRPr="001C6F40" w:rsidRDefault="001C6F40" w:rsidP="001C6F40">
      <w:pPr>
        <w:spacing w:before="240" w:after="2" w:line="240" w:lineRule="auto"/>
        <w:ind w:left="432" w:firstLine="43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Time Stamp 1</w:t>
      </w:r>
      <w:r w:rsidRPr="001C6F40">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54</w:t>
      </w:r>
      <w:r w:rsidRPr="001C6F40">
        <w:rPr>
          <w:rFonts w:ascii="Times New Roman" w:eastAsia="Times New Roman" w:hAnsi="Times New Roman" w:cs="Times New Roman"/>
          <w:b/>
          <w:bCs/>
          <w:sz w:val="24"/>
          <w:szCs w:val="24"/>
        </w:rPr>
        <w:t>:00 (audio)</w:t>
      </w:r>
    </w:p>
    <w:p w14:paraId="452B344C" w14:textId="77777777" w:rsidR="0090669A" w:rsidRDefault="00956D34">
      <w:pPr>
        <w:spacing w:before="240" w:after="2"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ADJOURNMENT</w:t>
      </w:r>
      <w:bookmarkEnd w:id="4"/>
    </w:p>
    <w:p w14:paraId="7FF253D7" w14:textId="7076846E" w:rsidR="001C6F40" w:rsidRPr="00C37709" w:rsidRDefault="001C6F40" w:rsidP="001C6F40">
      <w:pPr>
        <w:spacing w:before="240" w:after="2" w:line="240" w:lineRule="auto"/>
        <w:ind w:left="432" w:firstLine="43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Time Stamp 1:57</w:t>
      </w:r>
      <w:r w:rsidRPr="00C37709">
        <w:rPr>
          <w:rFonts w:ascii="Times New Roman" w:eastAsia="Times New Roman" w:hAnsi="Times New Roman" w:cs="Times New Roman"/>
          <w:b/>
          <w:bCs/>
          <w:sz w:val="24"/>
          <w:szCs w:val="24"/>
        </w:rPr>
        <w:t>:00 (audio)</w:t>
      </w:r>
    </w:p>
    <w:p w14:paraId="0E8749BB" w14:textId="21925F7E" w:rsidR="001C6F40" w:rsidRDefault="001C6F40" w:rsidP="001C6F40">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Motion made by Commissioner Rigg to adjourn.  Seconded by Commissioner Wilson.</w:t>
      </w:r>
    </w:p>
    <w:p w14:paraId="772450B0" w14:textId="77777777" w:rsidR="001C6F40" w:rsidRDefault="001C6F40" w:rsidP="001C6F40">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All in favor.  Motion carries.</w:t>
      </w:r>
    </w:p>
    <w:p w14:paraId="7A433918" w14:textId="77777777" w:rsidR="001C6F40" w:rsidRDefault="001C6F40">
      <w:pPr>
        <w:spacing w:before="240" w:after="2" w:line="240" w:lineRule="auto"/>
        <w:rPr>
          <w:rFonts w:ascii="Times New Roman" w:eastAsia="Times New Roman" w:hAnsi="Times New Roman" w:cs="Times New Roman"/>
          <w:sz w:val="24"/>
          <w:szCs w:val="24"/>
        </w:rPr>
      </w:pPr>
    </w:p>
    <w:sectPr w:rsidR="001C6F40">
      <w:footerReference w:type="defaul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C94685" w14:textId="77777777" w:rsidR="00F870B5" w:rsidRDefault="00F870B5">
      <w:pPr>
        <w:spacing w:after="0" w:line="240" w:lineRule="auto"/>
      </w:pPr>
      <w:r>
        <w:separator/>
      </w:r>
    </w:p>
  </w:endnote>
  <w:endnote w:type="continuationSeparator" w:id="0">
    <w:p w14:paraId="728D0ECA" w14:textId="77777777" w:rsidR="00F870B5" w:rsidRDefault="00F87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7C1C8" w14:textId="77777777" w:rsidR="0090669A" w:rsidRDefault="00956D34">
    <w:pPr>
      <w:pBdr>
        <w:top w:val="single" w:sz="18" w:space="1" w:color="003785"/>
      </w:pBdr>
      <w:tabs>
        <w:tab w:val="left" w:pos="8730"/>
      </w:tabs>
      <w:spacing w:before="120" w:after="0" w:line="240" w:lineRule="auto"/>
      <w:rPr>
        <w:rFonts w:ascii="Times New Roman" w:eastAsia="Times New Roman" w:hAnsi="Times New Roman" w:cs="Times New Roman"/>
        <w:b/>
        <w:bCs/>
        <w:sz w:val="20"/>
      </w:rPr>
    </w:pPr>
    <w:bookmarkStart w:id="8" w:name="apMeetingName1"/>
    <w:r>
      <w:rPr>
        <w:rFonts w:ascii="Times New Roman" w:eastAsia="Times New Roman" w:hAnsi="Times New Roman" w:cs="Times New Roman"/>
        <w:b/>
        <w:caps/>
        <w:sz w:val="20"/>
        <w:szCs w:val="20"/>
      </w:rPr>
      <w:t>Planning Commission Meeting</w:t>
    </w:r>
    <w:bookmarkEnd w:id="8"/>
    <w:r>
      <w:rPr>
        <w:rFonts w:ascii="Times New Roman" w:eastAsia="Times New Roman" w:hAnsi="Times New Roman" w:cs="Times New Roman"/>
        <w:b/>
        <w:caps/>
        <w:sz w:val="20"/>
        <w:szCs w:val="20"/>
      </w:rPr>
      <w:t xml:space="preserve"> – </w:t>
    </w:r>
    <w:bookmarkStart w:id="9" w:name="apMeetingDate1"/>
    <w:r>
      <w:rPr>
        <w:rFonts w:ascii="Times New Roman" w:eastAsia="Times New Roman" w:hAnsi="Times New Roman" w:cs="Times New Roman"/>
        <w:b/>
        <w:sz w:val="20"/>
        <w:szCs w:val="20"/>
      </w:rPr>
      <w:t>May 08, 2025</w:t>
    </w:r>
    <w:bookmarkEnd w:id="9"/>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t xml:space="preserve">     </w:t>
    </w:r>
    <w:r>
      <w:rPr>
        <w:rFonts w:ascii="Times New Roman" w:eastAsia="Times New Roman" w:hAnsi="Times New Roman" w:cs="Times New Roman"/>
        <w:b/>
        <w:caps/>
        <w:sz w:val="20"/>
      </w:rPr>
      <w:t>Page</w:t>
    </w:r>
    <w:r>
      <w:rPr>
        <w:rFonts w:ascii="Times New Roman" w:eastAsia="Times New Roman" w:hAnsi="Times New Roman" w:cs="Times New Roman"/>
        <w:b/>
        <w:sz w:val="20"/>
      </w:rPr>
      <w:t xml:space="preserve"> </w:t>
    </w:r>
    <w:r>
      <w:rPr>
        <w:rFonts w:ascii="Times New Roman" w:eastAsia="Times New Roman" w:hAnsi="Times New Roman" w:cs="Times New Roman"/>
        <w:b/>
        <w:sz w:val="20"/>
      </w:rPr>
      <w:fldChar w:fldCharType="begin"/>
    </w:r>
    <w:r>
      <w:rPr>
        <w:rFonts w:ascii="Times New Roman" w:eastAsia="Times New Roman" w:hAnsi="Times New Roman" w:cs="Times New Roman"/>
        <w:b/>
        <w:sz w:val="20"/>
      </w:rPr>
      <w:instrText xml:space="preserve"> PAGE   \* MERGEFORMAT </w:instrText>
    </w:r>
    <w:r>
      <w:rPr>
        <w:rFonts w:ascii="Times New Roman" w:eastAsia="Times New Roman" w:hAnsi="Times New Roman" w:cs="Times New Roman"/>
        <w:b/>
        <w:sz w:val="20"/>
      </w:rPr>
      <w:fldChar w:fldCharType="separate"/>
    </w:r>
    <w:r w:rsidR="00B75EEA">
      <w:rPr>
        <w:rFonts w:ascii="Times New Roman" w:eastAsia="Times New Roman" w:hAnsi="Times New Roman" w:cs="Times New Roman"/>
        <w:b/>
        <w:noProof/>
        <w:sz w:val="20"/>
      </w:rPr>
      <w:t>2</w:t>
    </w:r>
    <w:r>
      <w:rPr>
        <w:rFonts w:ascii="Times New Roman" w:eastAsia="Times New Roman" w:hAnsi="Times New Roman" w:cs="Times New Roman"/>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A0F212" w14:textId="77777777" w:rsidR="00F870B5" w:rsidRDefault="00F870B5">
      <w:pPr>
        <w:spacing w:after="0" w:line="240" w:lineRule="auto"/>
      </w:pPr>
      <w:r>
        <w:separator/>
      </w:r>
    </w:p>
  </w:footnote>
  <w:footnote w:type="continuationSeparator" w:id="0">
    <w:p w14:paraId="29D94130" w14:textId="77777777" w:rsidR="00F870B5" w:rsidRDefault="00F870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A5AE8"/>
    <w:multiLevelType w:val="hybridMultilevel"/>
    <w:tmpl w:val="53DA25D8"/>
    <w:lvl w:ilvl="0" w:tplc="C3E25AB6">
      <w:start w:val="6"/>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nsid w:val="2C8B0376"/>
    <w:multiLevelType w:val="hybridMultilevel"/>
    <w:tmpl w:val="F20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5114D4"/>
    <w:multiLevelType w:val="hybridMultilevel"/>
    <w:tmpl w:val="9BF4571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62AA508F"/>
    <w:multiLevelType w:val="hybridMultilevel"/>
    <w:tmpl w:val="6CD82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98A2177"/>
    <w:multiLevelType w:val="hybridMultilevel"/>
    <w:tmpl w:val="C8BEB966"/>
    <w:lvl w:ilvl="0" w:tplc="F15C1264">
      <w:start w:val="1"/>
      <w:numFmt w:val="decimal"/>
      <w:lvlText w:val="%1."/>
      <w:lvlJc w:val="left"/>
      <w:pPr>
        <w:ind w:left="864" w:hanging="432"/>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nsid w:val="7B6B1323"/>
    <w:multiLevelType w:val="hybridMultilevel"/>
    <w:tmpl w:val="C8BEB966"/>
    <w:lvl w:ilvl="0" w:tplc="F15C1264">
      <w:start w:val="1"/>
      <w:numFmt w:val="decimal"/>
      <w:lvlText w:val="%1."/>
      <w:lvlJc w:val="left"/>
      <w:pPr>
        <w:ind w:left="864" w:hanging="432"/>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43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69A"/>
    <w:rsid w:val="000006CE"/>
    <w:rsid w:val="001C6F40"/>
    <w:rsid w:val="005836DC"/>
    <w:rsid w:val="00892FDD"/>
    <w:rsid w:val="0090669A"/>
    <w:rsid w:val="00956D34"/>
    <w:rsid w:val="009874FE"/>
    <w:rsid w:val="00B75EEA"/>
    <w:rsid w:val="00BB2FAB"/>
    <w:rsid w:val="00D60243"/>
    <w:rsid w:val="00F87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E5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sid w:val="00956D34"/>
    <w:rPr>
      <w:color w:val="0563C1" w:themeColor="hyperlink"/>
      <w:u w:val="single"/>
    </w:rPr>
  </w:style>
  <w:style w:type="paragraph" w:styleId="BalloonText">
    <w:name w:val="Balloon Text"/>
    <w:basedOn w:val="Normal"/>
    <w:link w:val="BalloonTextChar"/>
    <w:uiPriority w:val="99"/>
    <w:semiHidden/>
    <w:unhideWhenUsed/>
    <w:rsid w:val="00987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4FE"/>
    <w:rPr>
      <w:rFonts w:ascii="Tahoma" w:hAnsi="Tahoma" w:cs="Tahoma"/>
      <w:sz w:val="16"/>
      <w:szCs w:val="16"/>
    </w:rPr>
  </w:style>
  <w:style w:type="paragraph" w:styleId="NormalWeb">
    <w:name w:val="Normal (Web)"/>
    <w:basedOn w:val="Normal"/>
    <w:uiPriority w:val="99"/>
    <w:unhideWhenUsed/>
    <w:rsid w:val="009874F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874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sid w:val="00956D34"/>
    <w:rPr>
      <w:color w:val="0563C1" w:themeColor="hyperlink"/>
      <w:u w:val="single"/>
    </w:rPr>
  </w:style>
  <w:style w:type="paragraph" w:styleId="BalloonText">
    <w:name w:val="Balloon Text"/>
    <w:basedOn w:val="Normal"/>
    <w:link w:val="BalloonTextChar"/>
    <w:uiPriority w:val="99"/>
    <w:semiHidden/>
    <w:unhideWhenUsed/>
    <w:rsid w:val="00987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4FE"/>
    <w:rPr>
      <w:rFonts w:ascii="Tahoma" w:hAnsi="Tahoma" w:cs="Tahoma"/>
      <w:sz w:val="16"/>
      <w:szCs w:val="16"/>
    </w:rPr>
  </w:style>
  <w:style w:type="paragraph" w:styleId="NormalWeb">
    <w:name w:val="Normal (Web)"/>
    <w:basedOn w:val="Normal"/>
    <w:uiPriority w:val="99"/>
    <w:unhideWhenUsed/>
    <w:rsid w:val="009874F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874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DB6621D8FD344A95334045EF0E44B0" ma:contentTypeVersion="13" ma:contentTypeDescription="Create a new document." ma:contentTypeScope="" ma:versionID="7de357269a046055ff0b6856ef18ad2c">
  <xsd:schema xmlns:xsd="http://www.w3.org/2001/XMLSchema" xmlns:xs="http://www.w3.org/2001/XMLSchema" xmlns:p="http://schemas.microsoft.com/office/2006/metadata/properties" xmlns:ns2="9f7d4a3e-eef6-4050-a558-8b258a62aa84" xmlns:ns3="596d0ab4-2578-4c1c-832d-cb69dfd809f4" targetNamespace="http://schemas.microsoft.com/office/2006/metadata/properties" ma:root="true" ma:fieldsID="6fed9f54563192b279a2ec5a0568b48c" ns2:_="" ns3:_="">
    <xsd:import namespace="9f7d4a3e-eef6-4050-a558-8b258a62aa84"/>
    <xsd:import namespace="596d0ab4-2578-4c1c-832d-cb69dfd809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d4a3e-eef6-4050-a558-8b258a62a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6d0ab4-2578-4c1c-832d-cb69dfd809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4FC61-EE76-40AF-94E2-BC98F0475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d4a3e-eef6-4050-a558-8b258a62aa84"/>
    <ds:schemaRef ds:uri="596d0ab4-2578-4c1c-832d-cb69dfd80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BA40E6-0569-4224-B4ED-84E00BCBB3F8}">
  <ds:schemaRefs>
    <ds:schemaRef ds:uri="http://schemas.microsoft.com/sharepoint/v3/contenttype/forms"/>
  </ds:schemaRefs>
</ds:datastoreItem>
</file>

<file path=customXml/itemProps3.xml><?xml version="1.0" encoding="utf-8"?>
<ds:datastoreItem xmlns:ds="http://schemas.openxmlformats.org/officeDocument/2006/customXml" ds:itemID="{436A0EE0-08CC-48E4-845E-540B85E6E3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28B36B-5D1C-4421-9A95-4A563E001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2137</Words>
  <Characters>12184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San Juan County Meeting</vt:lpstr>
    </vt:vector>
  </TitlesOfParts>
  <Company/>
  <LinksUpToDate>false</LinksUpToDate>
  <CharactersWithSpaces>14293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Juan County Meeting</dc:title>
  <dc:subject/>
  <dc:creator>Alyssa Horning</dc:creator>
  <cp:keywords/>
  <dc:description/>
  <cp:lastModifiedBy>Kristen Bushnell</cp:lastModifiedBy>
  <cp:revision>5</cp:revision>
  <dcterms:created xsi:type="dcterms:W3CDTF">2025-05-07T03:19:00Z</dcterms:created>
  <dcterms:modified xsi:type="dcterms:W3CDTF">2025-07-08T17:58:00Z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0x01010065DB6621D8FD344A95334045EF0E44B0</vt:lpwstr>
  </property>
</Properties>
</file>