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1"/>
          <w:sz w:val="12"/>
          <w:szCs w:val="1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2190750</wp:posOffset>
            </wp:positionH>
            <wp:positionV relativeFrom="paragraph">
              <wp:posOffset>219075</wp:posOffset>
            </wp:positionV>
            <wp:extent cx="1536621" cy="1138238"/>
            <wp:effectExtent b="0" l="0" r="0" t="0"/>
            <wp:wrapTopAndBottom distB="114300" distT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6621" cy="1138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NOTICE OF EARLY VOTING AND DROP BOXES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FOR THE CITY OF OREM 2025 MUNICIPAL PRIMARY ELECTION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Municipal Primary Election for the City of Orem is scheduled for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August 12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election will primarily be conducted through mail-in ballots. To ensure your vote is counted, make sure your ballot is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mailed early enough to be received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by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August 12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in-person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early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voting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you can visit the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Utah County Building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100 East Center Street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between 8 AM and 5 PM every weekday from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August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2025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until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August 11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Mail-in ballots can be deposited in drop boxes until 8 PM on Election Day. Additionally, provisional ballot registration will be available at any vote center.</w:t>
      </w:r>
    </w:p>
    <w:p w:rsidR="00000000" w:rsidDel="00000000" w:rsidP="00000000" w:rsidRDefault="00000000" w:rsidRPr="00000000" w14:paraId="00000008">
      <w:pPr>
        <w:widowControl w:val="1"/>
        <w:spacing w:before="2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DROP BOX LOCATIONS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Orem – 56 N State Street, Near Library Book Drop)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WALK UP ONLY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Orem – 93 N 400 E (Northwest of the Orem Senior Friendship Center - enter though 400 East parking lot)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DRIVE THRU AVAILABLE</w:t>
      </w:r>
    </w:p>
    <w:p w:rsidR="00000000" w:rsidDel="00000000" w:rsidP="00000000" w:rsidRDefault="00000000" w:rsidRPr="00000000" w14:paraId="0000000B">
      <w:pPr>
        <w:widowControl w:val="1"/>
        <w:numPr>
          <w:ilvl w:val="1"/>
          <w:numId w:val="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Other ballot box locations in Utah County can be found at: https://vote.utahcounty.gov/voting-locations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More information about early voting in the 2025 Primary Election, may be obtained by any of the following means: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Visiting the Utah County Elections Division’s website: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https://vote.utahcounty.gov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Visiting the Statewide Electronic Voter Information Website: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https://vote.utah.gov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Visiting the Utah County Elections Division in person during regular business hours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tab/>
        <w:t xml:space="preserve">at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100 East Center Street, Suite 3100, Provo, UT 84606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Sending a letter with your request to the Utah County Elections Division’s mailing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72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address: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100 East Center Street, Suite 3100, Provo, UT 84606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Calling the Utah County Elections Division at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(801) 851-8128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 Emailing the Utah County Elections Division at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elections@utahcounty.gov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required by law, this notice will be published at least 28 days before the day of the Primary Election, which will take place on Tuesda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y, August 12, 2025.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-247649</wp:posOffset>
            </wp:positionH>
            <wp:positionV relativeFrom="paragraph">
              <wp:posOffset>189905</wp:posOffset>
            </wp:positionV>
            <wp:extent cx="1319213" cy="1319213"/>
            <wp:effectExtent b="0" l="0" r="0" t="0"/>
            <wp:wrapSquare wrapText="bothSides" distB="114300" distT="11430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9213" cy="13192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/s/ Teresa McKitrick, City Recorder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Dated this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15th day of July,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Published on the Utah Public Notice Website, the Orem City website, and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Orem City Hall</w:t>
      </w:r>
    </w:p>
    <w:sectPr>
      <w:pgSz w:h="15840" w:w="12240" w:orient="portrait"/>
      <w:pgMar w:bottom="1440" w:top="540" w:left="1440" w:right="1440" w:header="1440" w:footer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  <w:font w:name="Courier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" w:cs="Courier" w:eastAsia="Courier" w:hAnsi="Courier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tabs>
        <w:tab w:val="left" w:leader="none" w:pos="-1080"/>
        <w:tab w:val="left" w:leader="none" w:pos="-360"/>
        <w:tab w:val="left" w:leader="none" w:pos="0"/>
        <w:tab w:val="left" w:leader="none" w:pos="2880"/>
        <w:tab w:val="left" w:leader="none" w:pos="6120"/>
        <w:tab w:val="left" w:leader="none" w:pos="7290"/>
        <w:tab w:val="left" w:leader="none" w:pos="9000"/>
      </w:tabs>
      <w:spacing w:after="40" w:before="40" w:lineRule="auto"/>
      <w:ind w:left="7286" w:hanging="7286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ind w:left="720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432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pPr>
      <w:keepNext w:val="1"/>
      <w:ind w:left="432"/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3600"/>
      </w:tabs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semiHidden w:val="1"/>
  </w:style>
  <w:style w:type="character" w:styleId="Hyperlink">
    <w:name w:val="Hyperlink"/>
    <w:rsid w:val="00A16D77"/>
    <w:rPr>
      <w:color w:val="0000ff"/>
      <w:u w:val="single"/>
    </w:rPr>
  </w:style>
  <w:style w:type="paragraph" w:styleId="NoSpacing">
    <w:name w:val="No Spacing"/>
    <w:uiPriority w:val="1"/>
    <w:qFormat w:val="1"/>
    <w:rsid w:val="00A16D77"/>
    <w:pPr>
      <w:widowControl w:val="1"/>
    </w:pPr>
    <w:rPr>
      <w:rFonts w:asciiTheme="minorHAnsi" w:cstheme="minorBidi" w:eastAsia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A16D77"/>
    <w:pPr>
      <w:widowControl w:val="1"/>
      <w:autoSpaceDE w:val="1"/>
      <w:autoSpaceDN w:val="1"/>
      <w:adjustRightInd w:val="1"/>
      <w:spacing w:after="100" w:afterAutospacing="1" w:before="100" w:beforeAutospacing="1"/>
    </w:pPr>
    <w:rPr>
      <w:rFonts w:ascii="Calibri" w:cs="Calibri" w:hAnsi="Calibri" w:eastAsiaTheme="minorHAnsi"/>
      <w:sz w:val="22"/>
      <w:szCs w:val="22"/>
    </w:rPr>
  </w:style>
  <w:style w:type="paragraph" w:styleId="xmsonospacing" w:customStyle="1">
    <w:name w:val="x_msonospacing"/>
    <w:basedOn w:val="Normal"/>
    <w:uiPriority w:val="99"/>
    <w:semiHidden w:val="1"/>
    <w:rsid w:val="00A16D77"/>
    <w:pPr>
      <w:widowControl w:val="1"/>
      <w:autoSpaceDE w:val="1"/>
      <w:autoSpaceDN w:val="1"/>
      <w:adjustRightInd w:val="1"/>
    </w:pPr>
    <w:rPr>
      <w:rFonts w:ascii="Calibri" w:cs="Calibri" w:hAnsi="Calibri" w:eastAsiaTheme="minorHAnsi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9O1TQEr+iye9eFh0Vs7lDW1msA==">CgMxLjA4AHIhMW1MYlRhWFFKVWtwT2xrUUZkb0Y1OUlwWWRjX0pZQlZv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2017-06-12T14:39:00Z</dcterms:created>
  <dc:creator>Donna R. Weaver</dc:creator>
</cp:coreProperties>
</file>