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3538" w14:textId="77777777" w:rsidR="00FC33A8" w:rsidRDefault="00000000">
      <w:pPr>
        <w:pStyle w:val="Heading1"/>
      </w:pPr>
      <w:r>
        <w:t>Sevier County Council Packet</w:t>
      </w:r>
    </w:p>
    <w:p w14:paraId="0C527F56" w14:textId="77777777" w:rsidR="00FC33A8" w:rsidRDefault="00000000">
      <w:r>
        <w:t>Brooklyn Special Service District</w:t>
      </w:r>
      <w:r>
        <w:br/>
        <w:t>Board Meeting Minutes</w:t>
      </w:r>
    </w:p>
    <w:p w14:paraId="53EBBF7D" w14:textId="77777777" w:rsidR="00FC33A8" w:rsidRDefault="00000000">
      <w:r>
        <w:t>Date: June 24, 2025</w:t>
      </w:r>
    </w:p>
    <w:p w14:paraId="161DEF8F" w14:textId="77777777" w:rsidR="00FC33A8" w:rsidRDefault="00000000">
      <w:r>
        <w:t>Location: Elsinore Town Hall, Elsinore, Utah</w:t>
      </w:r>
    </w:p>
    <w:p w14:paraId="157C0FED" w14:textId="77777777" w:rsidR="00FC33A8" w:rsidRDefault="00000000">
      <w:r>
        <w:t>Prepared by: Sevier County Administration Office</w:t>
      </w:r>
    </w:p>
    <w:p w14:paraId="537BBBCE" w14:textId="77777777" w:rsidR="00FC33A8" w:rsidRDefault="00000000">
      <w:r>
        <w:br w:type="page"/>
      </w:r>
    </w:p>
    <w:p w14:paraId="4CE0BD54" w14:textId="77777777" w:rsidR="00FC33A8" w:rsidRDefault="00000000">
      <w:pPr>
        <w:pStyle w:val="Heading2"/>
      </w:pPr>
      <w:r>
        <w:lastRenderedPageBreak/>
        <w:t>Attendance</w:t>
      </w:r>
    </w:p>
    <w:p w14:paraId="64CC2424" w14:textId="77777777" w:rsidR="00FC33A8" w:rsidRDefault="00000000">
      <w:r>
        <w:t>Board Members Present: Brent White, Matt Dyreng, Cody Hansen</w:t>
      </w:r>
      <w:r>
        <w:br/>
        <w:t>Board Members Absent: Tyler Monroe</w:t>
      </w:r>
      <w:r>
        <w:br/>
        <w:t>Others Present: Ralph Brown (Sevier County Commissioner), Malcolm Nash (Sevier County Administrator), Parker Vercimak (Jones and DeMille Engineering)</w:t>
      </w:r>
    </w:p>
    <w:p w14:paraId="0693771D" w14:textId="77777777" w:rsidR="00FC33A8" w:rsidRDefault="00000000">
      <w:pPr>
        <w:pStyle w:val="Heading2"/>
      </w:pPr>
      <w:r>
        <w:t>1. Call to Order and Agenda Overview</w:t>
      </w:r>
    </w:p>
    <w:p w14:paraId="624D3494" w14:textId="77777777" w:rsidR="00FC33A8" w:rsidRDefault="00000000">
      <w:r>
        <w:t>The meeting of the Brooklyn Special Service District was called to order on June 24, 2025, at the Elsinore Town Hall. The meeting was properly noticed and recorded. The prepared agenda included two primary discussion items: review of the district bylaws and consideration of a water sales agreement. Malcolm Nash explained the differences between a regular board meeting and a work session, suggesting that a work session be scheduled to allow for more in-depth review of the bylaws. Work sessions are formal meetings with public notice, but allow for extended, focused discussions on a single topic. The board agreed that this approach would be beneficial given the complexity and importance of the documents being reviewed.</w:t>
      </w:r>
    </w:p>
    <w:p w14:paraId="46E6EF93" w14:textId="77777777" w:rsidR="00FC33A8" w:rsidRDefault="00FC33A8"/>
    <w:p w14:paraId="2481C421" w14:textId="77777777" w:rsidR="00FC33A8" w:rsidRDefault="00000000">
      <w:pPr>
        <w:pStyle w:val="Heading2"/>
      </w:pPr>
      <w:r>
        <w:t>2. Discussion on Bylaws</w:t>
      </w:r>
    </w:p>
    <w:p w14:paraId="214DE4C8" w14:textId="77777777" w:rsidR="00FC33A8" w:rsidRDefault="00000000">
      <w:r>
        <w:t>The bylaws document for the Brooklyn SSD was acknowledged as being significantly marked up, with many areas needing review and potential changes. The board agreed that a work session would provide the right setting to go through the bylaws page-by-page and paragraph-by-paragraph to discuss changes. Malcolm Nash volunteered to help facilitate the session, projecting the document for live editing. Several dates were considered, and July 2nd was selected as the tentative date, with a 6:00 PM start time depending on building availability. All board members expressed availability and agreement with this schedule. The goal of the session will be to finalize changes to the bylaws in a collaborative, detailed format.</w:t>
      </w:r>
    </w:p>
    <w:p w14:paraId="444E8860" w14:textId="77777777" w:rsidR="00FC33A8" w:rsidRDefault="00FC33A8"/>
    <w:p w14:paraId="13D29BCD" w14:textId="77777777" w:rsidR="00FC33A8" w:rsidRDefault="00000000">
      <w:pPr>
        <w:pStyle w:val="Heading2"/>
      </w:pPr>
      <w:r>
        <w:t>3. Water Sales Agreement</w:t>
      </w:r>
    </w:p>
    <w:p w14:paraId="11AFC18C" w14:textId="77777777" w:rsidR="00FC33A8" w:rsidRDefault="00000000">
      <w:r>
        <w:t>While the water sales agreement was on the agenda, the board acknowledged it may require more technical input and longer deliberation. Parker Vercimak would need to be present for any final discussions on the agreement due to his technical expertise and knowledge of the related projects. It was suggested that the work session might touch briefly on the water agreement if time permits, but the primary focus should remain on finalizing the bylaws first. The next board meeting, scheduled for July 22, could provide an opportunity to address the water sales agreement more formally once the bylaws are complete.</w:t>
      </w:r>
    </w:p>
    <w:p w14:paraId="1EA0C292" w14:textId="77777777" w:rsidR="00FC33A8" w:rsidRDefault="00FC33A8"/>
    <w:p w14:paraId="1855230C" w14:textId="77777777" w:rsidR="00FC33A8" w:rsidRDefault="00000000">
      <w:pPr>
        <w:pStyle w:val="Heading2"/>
      </w:pPr>
      <w:r>
        <w:lastRenderedPageBreak/>
        <w:t>4. Review and Approval of Past Meeting Minutes</w:t>
      </w:r>
    </w:p>
    <w:p w14:paraId="152E4C31" w14:textId="77777777" w:rsidR="00FC33A8" w:rsidRDefault="00000000">
      <w:r>
        <w:t>The board reviewed meeting minutes from April 7, April 28, and May 27. Clarifications were made regarding updates to the Brooklyn Tap P.O. Box, and the distinction between the Brooklyn Tap and the SSD was discussed. Corrections were proposed and accepted. A motion was made and seconded to approve the minutes with the proposed corrections. The motion passed unanimously.</w:t>
      </w:r>
    </w:p>
    <w:p w14:paraId="2C2DBC8F" w14:textId="77777777" w:rsidR="00FC33A8" w:rsidRDefault="00FC33A8"/>
    <w:p w14:paraId="71A77BBC" w14:textId="77777777" w:rsidR="00FC33A8" w:rsidRDefault="00000000">
      <w:pPr>
        <w:pStyle w:val="Heading2"/>
      </w:pPr>
      <w:r>
        <w:t>5. Selection of District Officers</w:t>
      </w:r>
    </w:p>
    <w:p w14:paraId="4142C792" w14:textId="77777777" w:rsidR="00FC33A8" w:rsidRDefault="00000000">
      <w:r>
        <w:t>The board acknowledged the need to formally select district officers. Though Brent White has been functioning in a leadership role, the board will hold a formal vote to select officers during the next regular board meeting in July. The issue had been discussed previously, and it was agreed that formalizing officer roles would provide needed structure and accountability.</w:t>
      </w:r>
    </w:p>
    <w:p w14:paraId="39EEF1A6" w14:textId="77777777" w:rsidR="00FC33A8" w:rsidRDefault="00FC33A8"/>
    <w:p w14:paraId="1EB93D55" w14:textId="77777777" w:rsidR="00FC33A8" w:rsidRDefault="00000000">
      <w:pPr>
        <w:pStyle w:val="Heading2"/>
      </w:pPr>
      <w:r>
        <w:t>6. Administrative Policies and Compliance</w:t>
      </w:r>
    </w:p>
    <w:p w14:paraId="4372990E" w14:textId="77777777" w:rsidR="00FC33A8" w:rsidRDefault="00000000">
      <w:r>
        <w:t>Malcolm Nash distributed a packet containing standard administrative policies, including procedures on cash handling, credit card use, purchasing, and travel. These policies are modeled after those used by other special service districts in the county and align with state auditor expectations. Board members were asked to review the packet and note any changes needed for local adaptation.</w:t>
      </w:r>
    </w:p>
    <w:p w14:paraId="1E668A40" w14:textId="77777777" w:rsidR="00FC33A8" w:rsidRDefault="00000000">
      <w:r>
        <w:t>Training requirements for board members were discussed. Links to online training for open meetings, ethics, and sexual harassment were provided. Additionally, Malcolm highlighted the Utah Special Districts conference in November as a convenient way to fulfill these training obligations in person.</w:t>
      </w:r>
    </w:p>
    <w:p w14:paraId="5ED27CC2" w14:textId="77777777" w:rsidR="00FC33A8" w:rsidRDefault="00FC33A8"/>
    <w:p w14:paraId="4C091191" w14:textId="77777777" w:rsidR="00FC33A8" w:rsidRDefault="00000000">
      <w:pPr>
        <w:pStyle w:val="Heading2"/>
      </w:pPr>
      <w:r>
        <w:t>7. Financial Status and Budget</w:t>
      </w:r>
    </w:p>
    <w:p w14:paraId="12F3C185" w14:textId="77777777" w:rsidR="00FC33A8" w:rsidRDefault="00000000">
      <w:r>
        <w:t>The current financial balance available to the district was reported at approximately $263,000, held temporarily under the county's control. Once the entity registration and bank account setup are complete, the funds will be transferred to the SSD’s dedicated checking account. There was extensive discussion about the frustrations experienced in dealing with the state’s entity registration office, including lack of response to emails and phone calls.</w:t>
      </w:r>
    </w:p>
    <w:p w14:paraId="2C53B6A0" w14:textId="77777777" w:rsidR="00FC33A8" w:rsidRDefault="00000000">
      <w:r>
        <w:t>The board cannot legally spend money until a formal budget is adopted through a public hearing. This will be scheduled once the account setup is finalized. Malcolm emphasized the importance of staying in compliance with state auditor requirements, particularly under new leadership in the auditor’s office.</w:t>
      </w:r>
    </w:p>
    <w:p w14:paraId="2291F184" w14:textId="77777777" w:rsidR="00FC33A8" w:rsidRDefault="00FC33A8"/>
    <w:p w14:paraId="53EB232D" w14:textId="77777777" w:rsidR="00FC33A8" w:rsidRDefault="00000000">
      <w:pPr>
        <w:pStyle w:val="Heading2"/>
      </w:pPr>
      <w:r>
        <w:t>8. Engineering and Project Updates</w:t>
      </w:r>
    </w:p>
    <w:p w14:paraId="7EB16776" w14:textId="77777777" w:rsidR="00FC33A8" w:rsidRDefault="00000000">
      <w:r>
        <w:t>Parker Vercimak provided a detailed update on engineering activities. The addition project will be advertised for bids immediately, with a pre-bid meeting scheduled for July 10th at 2:00 PM. Bid opening will take place on July 17th at 2:00 PM. Contractors will be required to meet federal procurement requirements, including bid bonds, performance bonds, and qualifications review.</w:t>
      </w:r>
    </w:p>
    <w:p w14:paraId="76DB0C34" w14:textId="77777777" w:rsidR="00FC33A8" w:rsidRDefault="00000000">
      <w:r>
        <w:t>Discussion included splitting funding and contract responsibilities between county and federal sources to allow flexibility and maximize use of unrestricted county funds. The Brooklyn portion of the project is scheduled to follow in about a month. Final designs will be distributed digitally for board review. Construction is anticipated to begin in October following the award and bonding processes.</w:t>
      </w:r>
    </w:p>
    <w:p w14:paraId="4C702E49" w14:textId="77777777" w:rsidR="00FC33A8" w:rsidRDefault="00000000">
      <w:r>
        <w:t>The transition of contract management from Sevier County to the Brooklyn SSD was discussed. A new contract will be executed reflecting the unfinished scope from the prior agreement with the county.</w:t>
      </w:r>
    </w:p>
    <w:p w14:paraId="06AC890E" w14:textId="77777777" w:rsidR="00FC33A8" w:rsidRDefault="00FC33A8"/>
    <w:p w14:paraId="24128C18" w14:textId="77777777" w:rsidR="00FC33A8" w:rsidRDefault="00000000">
      <w:pPr>
        <w:pStyle w:val="Heading2"/>
      </w:pPr>
      <w:r>
        <w:t>9. Next Meetings</w:t>
      </w:r>
    </w:p>
    <w:p w14:paraId="76953C6C" w14:textId="77777777" w:rsidR="00FC33A8" w:rsidRDefault="00000000">
      <w:r>
        <w:t>A work session focused on the bylaws was scheduled for July 2, 2025, at 6:00 PM. The venue will be confirmed. The next regular board meeting is tentatively scheduled for July 22, 2025. The agenda will include formal adoption of bylaws, review of the water sales agreement, and potential approval of the engineering contract.</w:t>
      </w:r>
    </w:p>
    <w:p w14:paraId="563BF4EB" w14:textId="77777777" w:rsidR="00FC33A8" w:rsidRDefault="00FC33A8"/>
    <w:sectPr w:rsidR="00FC33A8"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4A57" w14:textId="77777777" w:rsidR="00784BAC" w:rsidRDefault="00784BAC">
      <w:pPr>
        <w:spacing w:after="0" w:line="240" w:lineRule="auto"/>
      </w:pPr>
      <w:r>
        <w:separator/>
      </w:r>
    </w:p>
  </w:endnote>
  <w:endnote w:type="continuationSeparator" w:id="0">
    <w:p w14:paraId="2D019F67" w14:textId="77777777" w:rsidR="00784BAC" w:rsidRDefault="0078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1CB9" w14:textId="77777777" w:rsidR="00FC33A8" w:rsidRDefault="00000000">
    <w:pPr>
      <w:pStyle w:val="Footer"/>
      <w:jc w:val="center"/>
    </w:pPr>
    <w:r>
      <w:fldChar w:fldCharType="begin"/>
    </w:r>
    <w:r>
      <w:instrText>PAGE</w:instrText>
    </w:r>
    <w:r w:rsidR="00ED7B33">
      <w:fldChar w:fldCharType="separate"/>
    </w:r>
    <w:r w:rsidR="00ED7B3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267A" w14:textId="77777777" w:rsidR="00784BAC" w:rsidRDefault="00784BAC">
      <w:pPr>
        <w:spacing w:after="0" w:line="240" w:lineRule="auto"/>
      </w:pPr>
      <w:r>
        <w:separator/>
      </w:r>
    </w:p>
  </w:footnote>
  <w:footnote w:type="continuationSeparator" w:id="0">
    <w:p w14:paraId="73C56D08" w14:textId="77777777" w:rsidR="00784BAC" w:rsidRDefault="00784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0333100">
    <w:abstractNumId w:val="8"/>
  </w:num>
  <w:num w:numId="2" w16cid:durableId="258561740">
    <w:abstractNumId w:val="6"/>
  </w:num>
  <w:num w:numId="3" w16cid:durableId="605235834">
    <w:abstractNumId w:val="5"/>
  </w:num>
  <w:num w:numId="4" w16cid:durableId="1637908466">
    <w:abstractNumId w:val="4"/>
  </w:num>
  <w:num w:numId="5" w16cid:durableId="1301568773">
    <w:abstractNumId w:val="7"/>
  </w:num>
  <w:num w:numId="6" w16cid:durableId="555315681">
    <w:abstractNumId w:val="3"/>
  </w:num>
  <w:num w:numId="7" w16cid:durableId="1056930041">
    <w:abstractNumId w:val="2"/>
  </w:num>
  <w:num w:numId="8" w16cid:durableId="888147366">
    <w:abstractNumId w:val="1"/>
  </w:num>
  <w:num w:numId="9" w16cid:durableId="151495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84BAC"/>
    <w:rsid w:val="009D0548"/>
    <w:rsid w:val="00AA1D8D"/>
    <w:rsid w:val="00B47730"/>
    <w:rsid w:val="00CB0664"/>
    <w:rsid w:val="00ED7B33"/>
    <w:rsid w:val="00FC33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BE4AE"/>
  <w14:defaultImageDpi w14:val="300"/>
  <w15:docId w15:val="{21EAE475-25AC-4083-A815-5843C629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Malcolm Nash</cp:lastModifiedBy>
  <cp:revision>2</cp:revision>
  <dcterms:created xsi:type="dcterms:W3CDTF">2025-06-27T21:08:00Z</dcterms:created>
  <dcterms:modified xsi:type="dcterms:W3CDTF">2025-06-27T21:08:00Z</dcterms:modified>
  <cp:category/>
</cp:coreProperties>
</file>