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Date: 06/18/2025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Time: 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color w:val="ff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Recording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Approved May 21, 2025 Board Meeting Minutes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Molly Foster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5:34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Joseph Neratko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Martin Frey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Shelly Jenkins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Matt Lovell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Jade Rogers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May 21, 2025 Minutes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Motion to approve minutes: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Joseph Neratko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Second: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Jeremiah Rogers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Vote: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2"/>
                <w:numId w:val="5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2"/>
                <w:numId w:val="5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2"/>
                <w:numId w:val="5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2"/>
                <w:numId w:val="5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2"/>
                <w:numId w:val="5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2"/>
                <w:numId w:val="5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4:10 - 4:45 pm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Shelly Jenkins, DOO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Executive Director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Summit Leadership Adventure Report - Martin Frey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2025-2026 Enrollment Report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Right where we want to be for upcoming enrollment.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Grade Distribution Update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hyperlink r:id="rId8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CSI 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hyperlink r:id="rId9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Assessment Update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hyperlink r:id="rId10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HB396 Update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School Climate Survey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hyperlink r:id="rId11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2024-25 Staff School Climate Survey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hyperlink r:id="rId12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2024-25 Parent School Climate Survey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hyperlink r:id="rId13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2024-25 Student School Climate Survey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Williamsburg Learning Report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MENTOR Awards, Core Value Awards, and CEO Award all celebrating the Williamsburg staff.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4:49 - 5:10 pm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Bus. Manager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Board Chair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Nelson, Proposer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uli" w:cs="Muli" w:eastAsia="Muli" w:hAnsi="Muli"/>
                <w:i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May 2025 Budget Report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FY25 Budget is reaching completion, looking healthy.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FY26 Proposed Budget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Very similar to FY25 except in areas affected by inflation.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and Approve FY26 Budget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Motion to Approve FY26 Budget: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Theodore Moon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Second: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Molly Foster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Vote: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Unanimous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Executive Committee Report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Proposed Board Retreat Date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October 11, 2025, Lehi Utah from 9 am to 4 pm.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commentRangeStart w:id="0"/>
            <w:commentRangeStart w:id="1"/>
            <w:commentRangeStart w:id="2"/>
            <w:commentRangeStart w:id="3"/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Legacy Scholarship proposal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Motion to Approve Beginning the Legacy Scholarship 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Second: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Vote: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hyperlink r:id="rId14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2.11 School Activities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hyperlink r:id="rId15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State Assurances FY26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RFP for Summer Leadership Camp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5:15 - 5:25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Chapter 8 of the Charter School Board University.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5:25 - 5:30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Closing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No meetings in July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8 - Fall Courses Published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11 - Fall Semester Begins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11 and 12 - Student Orientation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13 - Start of Live Online Classes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 - August 20, 2025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Motion to adjourn: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Second: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</w:tc>
      </w:tr>
    </w:tbl>
    <w:p w:rsidR="00000000" w:rsidDel="00000000" w:rsidP="00000000" w:rsidRDefault="00000000" w:rsidRPr="00000000" w14:paraId="000000C0">
      <w:pPr>
        <w:pageBreakBefore w:val="0"/>
        <w:widowControl w:val="0"/>
        <w:spacing w:line="240" w:lineRule="auto"/>
        <w:ind w:left="0" w:firstLine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harla Nelson" w:id="0" w:date="2025-06-18T23:19:54Z"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some additional details of what next steps are</w:t>
      </w:r>
    </w:p>
  </w:comment>
  <w:comment w:author="Sharla Nelson" w:id="1" w:date="2025-06-18T23:21:24Z"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(You will probably have to watch the recording. I am happy to help with this if needed.)</w:t>
      </w:r>
    </w:p>
  </w:comment>
  <w:comment w:author="Jeremiah Rogers" w:id="2" w:date="2025-06-18T23:23:02Z"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Okay. That was kind of what I was thinking. I can do it, but I'm working until 6 tomorrow. If you'd prefer it done sooner you're welcome to finish it.</w:t>
      </w:r>
    </w:p>
  </w:comment>
  <w:comment w:author="Sharla Nelson" w:id="3" w:date="2025-06-18T23:24:06Z"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can get it done by Friday morning, we will be fine. I will be off tomorrow and Friday, but I will jump in Friday morning for a few minutes so we can get this posted.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total reaction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Jeremiah Rogers reacted with 👍 at 2025-06-18 16:25 PM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058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3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038350" cy="7369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369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fQmOr26mtJvuBymLMqD6i1NMgqaqFihV/view" TargetMode="External"/><Relationship Id="rId10" Type="http://schemas.openxmlformats.org/officeDocument/2006/relationships/hyperlink" Target="https://drive.google.com/file/d/1Z5cd6uioGww56-ePanygL5PCfAYN15k7/view" TargetMode="External"/><Relationship Id="rId13" Type="http://schemas.openxmlformats.org/officeDocument/2006/relationships/hyperlink" Target="https://drive.google.com/file/d/1InNlz-NGokT8yjrG8gKJeQP4nuKiEreu/view" TargetMode="External"/><Relationship Id="rId12" Type="http://schemas.openxmlformats.org/officeDocument/2006/relationships/hyperlink" Target="https://drive.google.com/file/d/1STiWj9JczBpvbecrsded1au9a9erfWJ8/view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ocs.google.com/presentation/d/12KFEF0xBFv54Ya6pPLuuyXJfyQOOKnLa652ZxEQjbW0/edit?slide=id.g35aea62c79f_0_540#slide=id.g35aea62c79f_0_540" TargetMode="External"/><Relationship Id="rId15" Type="http://schemas.openxmlformats.org/officeDocument/2006/relationships/hyperlink" Target="https://docs.google.com/spreadsheets/d/1sRARUFIHs9sx061L6TZUtnfQVNe2c2TrVSQZGQUvYDY/edit?gid=0#gid=0" TargetMode="External"/><Relationship Id="rId14" Type="http://schemas.openxmlformats.org/officeDocument/2006/relationships/hyperlink" Target="https://docs.google.com/document/d/1093hSBHxKkcqGsOOtfgovOXBE4j2jvVk9XCBH5TSlk4/edit?tab=t.0#heading=h.pfd5mc6k1clg" TargetMode="External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hyperlink" Target="https://drive.google.com/drive/u/1/folders/126tiQvOcANNMpoygQ-e3R3VBng51oFRo" TargetMode="External"/><Relationship Id="rId8" Type="http://schemas.openxmlformats.org/officeDocument/2006/relationships/hyperlink" Target="https://docs.google.com/document/d/1dHRDprcGvQWvOeGJo24M-aC4KrcXbCg0BBJ0nlE-A1M/edit?tab=t.0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