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CC16" w14:textId="77777777" w:rsidR="004B2348" w:rsidRPr="00CA52FF" w:rsidRDefault="004B2348" w:rsidP="005B6A5B">
      <w:pPr>
        <w:spacing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CA52FF">
        <w:rPr>
          <w:rFonts w:ascii="Century Gothic" w:hAnsi="Century Gothic" w:cs="Times New Roman"/>
          <w:sz w:val="24"/>
          <w:szCs w:val="24"/>
        </w:rPr>
        <w:t>STATE LIBRARY BOARD MEETING</w:t>
      </w:r>
    </w:p>
    <w:p w14:paraId="1F502656" w14:textId="54181ABD" w:rsidR="004B2348" w:rsidRDefault="00570E97" w:rsidP="005B6A5B">
      <w:pPr>
        <w:spacing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CA52FF">
        <w:rPr>
          <w:rFonts w:ascii="Century Gothic" w:hAnsi="Century Gothic" w:cs="Times New Roman"/>
          <w:sz w:val="24"/>
          <w:szCs w:val="24"/>
        </w:rPr>
        <w:t xml:space="preserve">Thursday, </w:t>
      </w:r>
      <w:r w:rsidR="00E70EAF">
        <w:rPr>
          <w:rFonts w:ascii="Century Gothic" w:hAnsi="Century Gothic" w:cs="Times New Roman"/>
          <w:sz w:val="24"/>
          <w:szCs w:val="24"/>
        </w:rPr>
        <w:t>March 15, 2025</w:t>
      </w:r>
    </w:p>
    <w:p w14:paraId="0492C6D3" w14:textId="6BB502BA" w:rsidR="004C1BDB" w:rsidRDefault="00B207A8" w:rsidP="00B207A8">
      <w:pPr>
        <w:spacing w:line="240" w:lineRule="auto"/>
        <w:jc w:val="center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Virtual Meeting </w:t>
      </w:r>
    </w:p>
    <w:p w14:paraId="5040DB8E" w14:textId="77777777" w:rsidR="00B207A8" w:rsidRDefault="00B207A8" w:rsidP="00877B7C">
      <w:pPr>
        <w:rPr>
          <w:rFonts w:ascii="Century Gothic" w:hAnsi="Century Gothic" w:cs="Times New Roman"/>
          <w:sz w:val="24"/>
          <w:szCs w:val="24"/>
        </w:rPr>
      </w:pPr>
    </w:p>
    <w:p w14:paraId="5C6BB03D" w14:textId="0784969D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>State Library Board Attendees:</w:t>
      </w:r>
    </w:p>
    <w:p w14:paraId="17E2002C" w14:textId="0D7D8B26" w:rsidR="00F1743C" w:rsidRPr="00CA52FF" w:rsidRDefault="00BA6379" w:rsidP="00877B7C">
      <w:pPr>
        <w:rPr>
          <w:rFonts w:ascii="Century Gothic" w:hAnsi="Century Gothic" w:cs="Times New Roman"/>
          <w:sz w:val="24"/>
          <w:szCs w:val="24"/>
        </w:rPr>
      </w:pPr>
      <w:r w:rsidRPr="00CA52FF">
        <w:rPr>
          <w:rFonts w:ascii="Century Gothic" w:hAnsi="Century Gothic" w:cs="Times New Roman"/>
          <w:sz w:val="24"/>
          <w:szCs w:val="24"/>
        </w:rPr>
        <w:t>Josh Johnson</w:t>
      </w:r>
      <w:r>
        <w:rPr>
          <w:rFonts w:ascii="Century Gothic" w:hAnsi="Century Gothic" w:cs="Times New Roman"/>
          <w:sz w:val="24"/>
          <w:szCs w:val="24"/>
        </w:rPr>
        <w:t xml:space="preserve">, </w:t>
      </w:r>
      <w:r w:rsidRPr="00CA52FF">
        <w:rPr>
          <w:rFonts w:ascii="Century Gothic" w:hAnsi="Century Gothic" w:cs="Times New Roman"/>
          <w:sz w:val="24"/>
          <w:szCs w:val="24"/>
        </w:rPr>
        <w:t xml:space="preserve">Chair; </w:t>
      </w:r>
      <w:r w:rsidR="004B2348" w:rsidRPr="00CA52FF">
        <w:rPr>
          <w:rFonts w:ascii="Century Gothic" w:hAnsi="Century Gothic" w:cs="Times New Roman"/>
          <w:sz w:val="24"/>
          <w:szCs w:val="24"/>
        </w:rPr>
        <w:t>Rebekah Cummings; Marguerite Mower</w:t>
      </w:r>
      <w:r w:rsidR="004371D3" w:rsidRPr="00CA52FF">
        <w:rPr>
          <w:rFonts w:ascii="Century Gothic" w:hAnsi="Century Gothic" w:cs="Times New Roman"/>
          <w:sz w:val="24"/>
          <w:szCs w:val="24"/>
        </w:rPr>
        <w:t xml:space="preserve">; </w:t>
      </w:r>
      <w:r>
        <w:rPr>
          <w:rFonts w:ascii="Century Gothic" w:hAnsi="Century Gothic" w:cs="Times New Roman"/>
          <w:sz w:val="24"/>
          <w:szCs w:val="24"/>
        </w:rPr>
        <w:t>Dan Mauchley</w:t>
      </w:r>
      <w:r w:rsidR="004371D3" w:rsidRPr="00CA52FF">
        <w:rPr>
          <w:rFonts w:ascii="Century Gothic" w:hAnsi="Century Gothic" w:cs="Times New Roman"/>
          <w:sz w:val="24"/>
          <w:szCs w:val="24"/>
        </w:rPr>
        <w:t xml:space="preserve">; </w:t>
      </w:r>
      <w:r>
        <w:rPr>
          <w:rFonts w:ascii="Century Gothic" w:hAnsi="Century Gothic" w:cs="Times New Roman"/>
          <w:sz w:val="24"/>
          <w:szCs w:val="24"/>
        </w:rPr>
        <w:t>Shannon Thoman-Black</w:t>
      </w:r>
      <w:r w:rsidR="00E70EAF">
        <w:rPr>
          <w:rFonts w:ascii="Century Gothic" w:hAnsi="Century Gothic" w:cs="Times New Roman"/>
          <w:sz w:val="24"/>
          <w:szCs w:val="24"/>
        </w:rPr>
        <w:t xml:space="preserve">; Megan Mullins; Steve Winn; Davina Sauthoff </w:t>
      </w:r>
      <w:r w:rsidR="00F1743C" w:rsidRPr="00CA52FF">
        <w:rPr>
          <w:rFonts w:ascii="Century Gothic" w:hAnsi="Century Gothic" w:cs="Times New Roman"/>
          <w:sz w:val="24"/>
          <w:szCs w:val="24"/>
        </w:rPr>
        <w:t xml:space="preserve"> </w:t>
      </w:r>
    </w:p>
    <w:p w14:paraId="542D6888" w14:textId="77777777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 xml:space="preserve">Utah State Library (USL) Staff: </w:t>
      </w:r>
    </w:p>
    <w:p w14:paraId="6D100D5C" w14:textId="4BCB838D" w:rsidR="004B2348" w:rsidRPr="00CA52FF" w:rsidRDefault="00BA6379" w:rsidP="00877B7C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Cara Rothman, State Librarian/Division Director; </w:t>
      </w:r>
      <w:r w:rsidR="004B2348" w:rsidRPr="00CA52FF">
        <w:rPr>
          <w:rFonts w:ascii="Century Gothic" w:hAnsi="Century Gothic" w:cs="Times New Roman"/>
          <w:sz w:val="24"/>
          <w:szCs w:val="24"/>
        </w:rPr>
        <w:t xml:space="preserve">Lisa Nelson, Blind and Disabled Program Manager; </w:t>
      </w:r>
      <w:r w:rsidR="00E70EAF">
        <w:rPr>
          <w:rFonts w:ascii="Century Gothic" w:hAnsi="Century Gothic" w:cs="Times New Roman"/>
          <w:sz w:val="24"/>
          <w:szCs w:val="24"/>
        </w:rPr>
        <w:t>Merrily Cannon, Library Development Program Manager; Marie Erickson, Library Resources Program Manager; Jami Carter, Rural Services Manager;</w:t>
      </w:r>
      <w:r>
        <w:rPr>
          <w:rFonts w:ascii="Century Gothic" w:hAnsi="Century Gothic" w:cs="Times New Roman"/>
          <w:sz w:val="24"/>
          <w:szCs w:val="24"/>
        </w:rPr>
        <w:t xml:space="preserve"> </w:t>
      </w:r>
      <w:r w:rsidR="004B2348" w:rsidRPr="00CA52FF">
        <w:rPr>
          <w:rFonts w:ascii="Century Gothic" w:hAnsi="Century Gothic" w:cs="Times New Roman"/>
          <w:sz w:val="24"/>
          <w:szCs w:val="24"/>
        </w:rPr>
        <w:t>Amanda Rock, Administrative Assistant</w:t>
      </w:r>
      <w:r w:rsidR="00E70EAF">
        <w:rPr>
          <w:rFonts w:ascii="Century Gothic" w:hAnsi="Century Gothic" w:cs="Times New Roman"/>
          <w:sz w:val="24"/>
          <w:szCs w:val="24"/>
        </w:rPr>
        <w:t xml:space="preserve">; Jeri Openshaw, Communications Manager </w:t>
      </w:r>
    </w:p>
    <w:p w14:paraId="1BDD681A" w14:textId="77777777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 xml:space="preserve">Utah Department of Cultural &amp; Community Engagement (CCE) Staff: </w:t>
      </w:r>
    </w:p>
    <w:p w14:paraId="17EF73A8" w14:textId="5E5F3236" w:rsidR="004B2348" w:rsidRDefault="00F1743C" w:rsidP="00877B7C">
      <w:pPr>
        <w:rPr>
          <w:rFonts w:ascii="Century Gothic" w:hAnsi="Century Gothic" w:cs="Times New Roman"/>
          <w:sz w:val="24"/>
          <w:szCs w:val="24"/>
        </w:rPr>
      </w:pPr>
      <w:r w:rsidRPr="00CA52FF">
        <w:rPr>
          <w:rFonts w:ascii="Century Gothic" w:hAnsi="Century Gothic" w:cs="Times New Roman"/>
          <w:sz w:val="24"/>
          <w:szCs w:val="24"/>
        </w:rPr>
        <w:t>Katherine</w:t>
      </w:r>
      <w:r w:rsidR="00A316E7">
        <w:rPr>
          <w:rFonts w:ascii="Century Gothic" w:hAnsi="Century Gothic" w:cs="Times New Roman"/>
          <w:sz w:val="24"/>
          <w:szCs w:val="24"/>
        </w:rPr>
        <w:t xml:space="preserve"> (Kat)</w:t>
      </w:r>
      <w:r w:rsidRPr="00CA52FF">
        <w:rPr>
          <w:rFonts w:ascii="Century Gothic" w:hAnsi="Century Gothic" w:cs="Times New Roman"/>
          <w:sz w:val="24"/>
          <w:szCs w:val="24"/>
        </w:rPr>
        <w:t xml:space="preserve"> Potter, Deputy Director </w:t>
      </w:r>
    </w:p>
    <w:p w14:paraId="03B9A401" w14:textId="30EA4D54" w:rsidR="00E70EAF" w:rsidRPr="00C013BE" w:rsidRDefault="00E70EAF" w:rsidP="00C013BE">
      <w:pPr>
        <w:rPr>
          <w:rFonts w:ascii="Century Gothic" w:hAnsi="Century Gothic" w:cs="Times New Roman"/>
          <w:b/>
          <w:bCs/>
          <w:sz w:val="24"/>
          <w:szCs w:val="24"/>
        </w:rPr>
      </w:pPr>
      <w:r w:rsidRPr="00C013BE">
        <w:rPr>
          <w:rFonts w:ascii="Century Gothic" w:hAnsi="Century Gothic" w:cs="Times New Roman"/>
          <w:b/>
          <w:bCs/>
          <w:sz w:val="24"/>
          <w:szCs w:val="24"/>
        </w:rPr>
        <w:t xml:space="preserve">Guests: </w:t>
      </w:r>
    </w:p>
    <w:p w14:paraId="0F7FBCF8" w14:textId="792CA524" w:rsidR="00E70EAF" w:rsidRPr="00E70EAF" w:rsidRDefault="00E70EAF" w:rsidP="00877B7C">
      <w:pPr>
        <w:rPr>
          <w:rFonts w:ascii="Century Gothic" w:hAnsi="Century Gothic" w:cs="Times New Roman"/>
          <w:sz w:val="24"/>
          <w:szCs w:val="24"/>
        </w:rPr>
      </w:pPr>
      <w:r w:rsidRPr="00E70EAF">
        <w:rPr>
          <w:rFonts w:ascii="Century Gothic" w:hAnsi="Century Gothic" w:cs="Times New Roman"/>
          <w:sz w:val="24"/>
          <w:szCs w:val="24"/>
        </w:rPr>
        <w:t xml:space="preserve">Brent Legg, Executive Vice </w:t>
      </w:r>
      <w:r w:rsidR="00F70ECC">
        <w:rPr>
          <w:rFonts w:ascii="Century Gothic" w:hAnsi="Century Gothic" w:cs="Times New Roman"/>
          <w:sz w:val="24"/>
          <w:szCs w:val="24"/>
        </w:rPr>
        <w:t>P</w:t>
      </w:r>
      <w:r w:rsidRPr="00E70EAF">
        <w:rPr>
          <w:rFonts w:ascii="Century Gothic" w:hAnsi="Century Gothic" w:cs="Times New Roman"/>
          <w:sz w:val="24"/>
          <w:szCs w:val="24"/>
        </w:rPr>
        <w:t>resident</w:t>
      </w:r>
      <w:r w:rsidR="000F00C2">
        <w:rPr>
          <w:rFonts w:ascii="Century Gothic" w:hAnsi="Century Gothic" w:cs="Times New Roman"/>
          <w:sz w:val="24"/>
          <w:szCs w:val="24"/>
        </w:rPr>
        <w:t>,</w:t>
      </w:r>
      <w:r w:rsidRPr="00E70EAF">
        <w:rPr>
          <w:rFonts w:ascii="Century Gothic" w:hAnsi="Century Gothic" w:cs="Times New Roman"/>
          <w:sz w:val="24"/>
          <w:szCs w:val="24"/>
        </w:rPr>
        <w:t xml:space="preserve"> Government Affairs for Utah Educational Network (UEN) </w:t>
      </w:r>
    </w:p>
    <w:p w14:paraId="5834AF13" w14:textId="77777777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>Welcome and roll call:</w:t>
      </w:r>
    </w:p>
    <w:p w14:paraId="782D4AD5" w14:textId="77777777" w:rsidR="0098393A" w:rsidRPr="00CA52FF" w:rsidRDefault="001E74E5" w:rsidP="00877B7C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Josh</w:t>
      </w:r>
      <w:r w:rsidR="0098393A" w:rsidRPr="00CA52FF">
        <w:rPr>
          <w:rFonts w:ascii="Century Gothic" w:hAnsi="Century Gothic" w:cs="Times New Roman"/>
          <w:sz w:val="24"/>
          <w:szCs w:val="24"/>
        </w:rPr>
        <w:t xml:space="preserve"> welcomed the group and performed the roll call. </w:t>
      </w:r>
    </w:p>
    <w:p w14:paraId="7C9CD2E6" w14:textId="11325ED2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 xml:space="preserve">Board meeting minutes for </w:t>
      </w:r>
      <w:r w:rsidR="00E70EAF">
        <w:rPr>
          <w:rFonts w:ascii="Century Gothic" w:hAnsi="Century Gothic" w:cs="Times New Roman"/>
          <w:b/>
          <w:sz w:val="24"/>
          <w:szCs w:val="24"/>
        </w:rPr>
        <w:t>December</w:t>
      </w:r>
      <w:r w:rsidR="00C701DB">
        <w:rPr>
          <w:rFonts w:ascii="Century Gothic" w:hAnsi="Century Gothic" w:cs="Times New Roman"/>
          <w:b/>
          <w:sz w:val="24"/>
          <w:szCs w:val="24"/>
        </w:rPr>
        <w:t xml:space="preserve">: </w:t>
      </w:r>
    </w:p>
    <w:p w14:paraId="2753B5C5" w14:textId="01582DD4" w:rsidR="004371D3" w:rsidRPr="00CA52FF" w:rsidRDefault="00E70EAF" w:rsidP="00877B7C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Marguerite</w:t>
      </w:r>
      <w:r w:rsidR="004B2348" w:rsidRPr="00CA52FF">
        <w:rPr>
          <w:rFonts w:ascii="Century Gothic" w:hAnsi="Century Gothic" w:cs="Times New Roman"/>
          <w:sz w:val="24"/>
          <w:szCs w:val="24"/>
        </w:rPr>
        <w:t xml:space="preserve"> motioned to approve the minutes</w:t>
      </w:r>
      <w:r w:rsidR="00026678">
        <w:rPr>
          <w:rFonts w:ascii="Century Gothic" w:hAnsi="Century Gothic" w:cs="Times New Roman"/>
          <w:sz w:val="24"/>
          <w:szCs w:val="24"/>
        </w:rPr>
        <w:t xml:space="preserve">; </w:t>
      </w:r>
      <w:r>
        <w:rPr>
          <w:rFonts w:ascii="Century Gothic" w:hAnsi="Century Gothic" w:cs="Times New Roman"/>
          <w:sz w:val="24"/>
          <w:szCs w:val="24"/>
        </w:rPr>
        <w:t>Steve</w:t>
      </w:r>
      <w:r w:rsidR="00026678">
        <w:rPr>
          <w:rFonts w:ascii="Century Gothic" w:hAnsi="Century Gothic" w:cs="Times New Roman"/>
          <w:sz w:val="24"/>
          <w:szCs w:val="24"/>
        </w:rPr>
        <w:t xml:space="preserve"> seconded the motion. </w:t>
      </w:r>
      <w:r w:rsidR="004B2348" w:rsidRPr="00CA52FF">
        <w:rPr>
          <w:rFonts w:ascii="Century Gothic" w:hAnsi="Century Gothic" w:cs="Times New Roman"/>
          <w:sz w:val="24"/>
          <w:szCs w:val="24"/>
        </w:rPr>
        <w:t xml:space="preserve">All board members voted in the affirmative. </w:t>
      </w:r>
      <w:r w:rsidR="004371D3" w:rsidRPr="00CA52FF">
        <w:rPr>
          <w:rFonts w:ascii="Century Gothic" w:hAnsi="Century Gothic" w:cs="Times New Roman"/>
          <w:sz w:val="24"/>
          <w:szCs w:val="24"/>
        </w:rPr>
        <w:t> </w:t>
      </w:r>
    </w:p>
    <w:p w14:paraId="517115EA" w14:textId="0E9BDF9E" w:rsidR="00CC6E9A" w:rsidRDefault="001E74E5" w:rsidP="00877B7C">
      <w:pPr>
        <w:rPr>
          <w:rFonts w:ascii="Century Gothic" w:hAnsi="Century Gothic" w:cs="Times New Roman"/>
          <w:b/>
          <w:bCs/>
          <w:color w:val="000000"/>
          <w:sz w:val="24"/>
          <w:szCs w:val="24"/>
        </w:rPr>
      </w:pPr>
      <w:r>
        <w:rPr>
          <w:rFonts w:ascii="Century Gothic" w:hAnsi="Century Gothic" w:cs="Times New Roman"/>
          <w:b/>
          <w:bCs/>
          <w:color w:val="000000"/>
          <w:sz w:val="24"/>
          <w:szCs w:val="24"/>
        </w:rPr>
        <w:t>USL updat</w:t>
      </w:r>
      <w:r w:rsidR="00026678">
        <w:rPr>
          <w:rFonts w:ascii="Century Gothic" w:hAnsi="Century Gothic" w:cs="Times New Roman"/>
          <w:b/>
          <w:bCs/>
          <w:color w:val="000000"/>
          <w:sz w:val="24"/>
          <w:szCs w:val="24"/>
        </w:rPr>
        <w:t xml:space="preserve">e: </w:t>
      </w:r>
    </w:p>
    <w:p w14:paraId="48F28DD5" w14:textId="72549AD5" w:rsidR="00026678" w:rsidRDefault="00E70EAF" w:rsidP="00877B7C">
      <w:p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 xml:space="preserve">Cara shared the following updates: </w:t>
      </w:r>
    </w:p>
    <w:p w14:paraId="4E6FD230" w14:textId="22E9A70F" w:rsidR="00C013BE" w:rsidRDefault="00C013BE" w:rsidP="00C013BE">
      <w:pPr>
        <w:numPr>
          <w:ilvl w:val="0"/>
          <w:numId w:val="11"/>
        </w:num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>She w</w:t>
      </w:r>
      <w:r w:rsidRPr="00E70EAF">
        <w:rPr>
          <w:rFonts w:ascii="Century Gothic" w:hAnsi="Century Gothic" w:cs="Times New Roman"/>
          <w:color w:val="000000"/>
          <w:sz w:val="24"/>
          <w:szCs w:val="24"/>
        </w:rPr>
        <w:t xml:space="preserve">rapped up December 2024 with </w:t>
      </w:r>
      <w:r>
        <w:rPr>
          <w:rFonts w:ascii="Century Gothic" w:hAnsi="Century Gothic" w:cs="Times New Roman"/>
          <w:color w:val="000000"/>
          <w:sz w:val="24"/>
          <w:szCs w:val="24"/>
        </w:rPr>
        <w:t xml:space="preserve">thirteen </w:t>
      </w:r>
      <w:r w:rsidRPr="00E70EAF">
        <w:rPr>
          <w:rFonts w:ascii="Century Gothic" w:hAnsi="Century Gothic" w:cs="Times New Roman"/>
          <w:color w:val="000000"/>
          <w:sz w:val="24"/>
          <w:szCs w:val="24"/>
        </w:rPr>
        <w:t>more public library visits. </w:t>
      </w:r>
    </w:p>
    <w:p w14:paraId="3D38A3F8" w14:textId="1AD66460" w:rsidR="00E70EAF" w:rsidRPr="00E70EAF" w:rsidRDefault="000F00C2" w:rsidP="00E70EAF">
      <w:pPr>
        <w:numPr>
          <w:ilvl w:val="0"/>
          <w:numId w:val="11"/>
        </w:num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>The new year</w:t>
      </w:r>
      <w:r w:rsidR="00E70EAF" w:rsidRPr="00E70EAF">
        <w:rPr>
          <w:rFonts w:ascii="Century Gothic" w:hAnsi="Century Gothic" w:cs="Times New Roman"/>
          <w:color w:val="000000"/>
          <w:sz w:val="24"/>
          <w:szCs w:val="24"/>
        </w:rPr>
        <w:t xml:space="preserve"> started with a program manager’s retreat and leadership training. </w:t>
      </w:r>
    </w:p>
    <w:p w14:paraId="40F73A7C" w14:textId="68D79108" w:rsidR="00E70EAF" w:rsidRPr="00E70EAF" w:rsidRDefault="00E70EAF" w:rsidP="00E70EAF">
      <w:pPr>
        <w:numPr>
          <w:ilvl w:val="0"/>
          <w:numId w:val="11"/>
        </w:numPr>
        <w:rPr>
          <w:rFonts w:ascii="Century Gothic" w:hAnsi="Century Gothic" w:cs="Times New Roman"/>
          <w:color w:val="000000"/>
          <w:sz w:val="24"/>
          <w:szCs w:val="24"/>
        </w:rPr>
      </w:pPr>
      <w:r w:rsidRPr="00E70EAF">
        <w:rPr>
          <w:rFonts w:ascii="Century Gothic" w:hAnsi="Century Gothic" w:cs="Times New Roman"/>
          <w:color w:val="000000"/>
          <w:sz w:val="24"/>
          <w:szCs w:val="24"/>
        </w:rPr>
        <w:t xml:space="preserve">USL admin offered a retirement incentive. </w:t>
      </w:r>
      <w:r w:rsidR="000F00C2">
        <w:rPr>
          <w:rFonts w:ascii="Century Gothic" w:hAnsi="Century Gothic" w:cs="Times New Roman"/>
          <w:color w:val="000000"/>
          <w:sz w:val="24"/>
          <w:szCs w:val="24"/>
        </w:rPr>
        <w:t>Four</w:t>
      </w:r>
      <w:r w:rsidRPr="00E70EAF">
        <w:rPr>
          <w:rFonts w:ascii="Century Gothic" w:hAnsi="Century Gothic" w:cs="Times New Roman"/>
          <w:color w:val="000000"/>
          <w:sz w:val="24"/>
          <w:szCs w:val="24"/>
        </w:rPr>
        <w:t xml:space="preserve"> eligible staff </w:t>
      </w:r>
      <w:r w:rsidR="000F00C2">
        <w:rPr>
          <w:rFonts w:ascii="Century Gothic" w:hAnsi="Century Gothic" w:cs="Times New Roman"/>
          <w:color w:val="000000"/>
          <w:sz w:val="24"/>
          <w:szCs w:val="24"/>
        </w:rPr>
        <w:t xml:space="preserve">members </w:t>
      </w:r>
      <w:r w:rsidRPr="00E70EAF">
        <w:rPr>
          <w:rFonts w:ascii="Century Gothic" w:hAnsi="Century Gothic" w:cs="Times New Roman"/>
          <w:color w:val="000000"/>
          <w:sz w:val="24"/>
          <w:szCs w:val="24"/>
        </w:rPr>
        <w:t>accepted the offer. </w:t>
      </w:r>
    </w:p>
    <w:p w14:paraId="678B80BC" w14:textId="3E51CEC6" w:rsidR="00E70EAF" w:rsidRPr="00E70EAF" w:rsidRDefault="00E70EAF" w:rsidP="00E70EAF">
      <w:pPr>
        <w:numPr>
          <w:ilvl w:val="0"/>
          <w:numId w:val="11"/>
        </w:numPr>
        <w:rPr>
          <w:rFonts w:ascii="Century Gothic" w:hAnsi="Century Gothic" w:cs="Times New Roman"/>
          <w:color w:val="000000"/>
          <w:sz w:val="24"/>
          <w:szCs w:val="24"/>
        </w:rPr>
      </w:pPr>
      <w:r w:rsidRPr="00E70EAF">
        <w:rPr>
          <w:rFonts w:ascii="Century Gothic" w:hAnsi="Century Gothic" w:cs="Times New Roman"/>
          <w:color w:val="000000"/>
          <w:sz w:val="24"/>
          <w:szCs w:val="24"/>
        </w:rPr>
        <w:lastRenderedPageBreak/>
        <w:t xml:space="preserve">The </w:t>
      </w:r>
      <w:r w:rsidR="00C013BE">
        <w:rPr>
          <w:rFonts w:ascii="Century Gothic" w:hAnsi="Century Gothic" w:cs="Times New Roman"/>
          <w:color w:val="000000"/>
          <w:sz w:val="24"/>
          <w:szCs w:val="24"/>
        </w:rPr>
        <w:t>Utah Government Digital Library (UGDL)</w:t>
      </w:r>
      <w:r w:rsidR="00095F3A"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  <w:r w:rsidR="00C013BE">
        <w:rPr>
          <w:rFonts w:ascii="Century Gothic" w:hAnsi="Century Gothic" w:cs="Times New Roman"/>
          <w:color w:val="000000"/>
          <w:sz w:val="24"/>
          <w:szCs w:val="24"/>
        </w:rPr>
        <w:t>i</w:t>
      </w:r>
      <w:r w:rsidRPr="00E70EAF">
        <w:rPr>
          <w:rFonts w:ascii="Century Gothic" w:hAnsi="Century Gothic" w:cs="Times New Roman"/>
          <w:color w:val="000000"/>
          <w:sz w:val="24"/>
          <w:szCs w:val="24"/>
        </w:rPr>
        <w:t>s no longer in our code</w:t>
      </w:r>
      <w:r w:rsidR="00C013BE">
        <w:rPr>
          <w:rFonts w:ascii="Century Gothic" w:hAnsi="Century Gothic" w:cs="Times New Roman"/>
          <w:color w:val="000000"/>
          <w:sz w:val="24"/>
          <w:szCs w:val="24"/>
        </w:rPr>
        <w:t>; it will be moved to State Archives</w:t>
      </w:r>
      <w:r w:rsidRPr="00E70EAF">
        <w:rPr>
          <w:rFonts w:ascii="Century Gothic" w:hAnsi="Century Gothic" w:cs="Times New Roman"/>
          <w:color w:val="000000"/>
          <w:sz w:val="24"/>
          <w:szCs w:val="24"/>
        </w:rPr>
        <w:t xml:space="preserve">. </w:t>
      </w:r>
    </w:p>
    <w:p w14:paraId="5C548252" w14:textId="046C2A88" w:rsidR="00E70EAF" w:rsidRPr="00E70EAF" w:rsidRDefault="000F00C2" w:rsidP="00E70EAF">
      <w:pPr>
        <w:numPr>
          <w:ilvl w:val="0"/>
          <w:numId w:val="11"/>
        </w:num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>USL is</w:t>
      </w:r>
      <w:r w:rsidR="00E70EAF" w:rsidRPr="00E70EAF">
        <w:rPr>
          <w:rFonts w:ascii="Century Gothic" w:hAnsi="Century Gothic" w:cs="Times New Roman"/>
          <w:color w:val="000000"/>
          <w:sz w:val="24"/>
          <w:szCs w:val="24"/>
        </w:rPr>
        <w:t xml:space="preserve"> collaborating with the America250 initiative for summer</w:t>
      </w:r>
      <w:r w:rsidR="00E70EAF"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  <w:r w:rsidR="00E70EAF" w:rsidRPr="00E70EAF">
        <w:rPr>
          <w:rFonts w:ascii="Century Gothic" w:hAnsi="Century Gothic" w:cs="Times New Roman"/>
          <w:color w:val="000000"/>
          <w:sz w:val="24"/>
          <w:szCs w:val="24"/>
        </w:rPr>
        <w:t>2026. </w:t>
      </w:r>
    </w:p>
    <w:p w14:paraId="33A9DDD7" w14:textId="4C2E8C85" w:rsidR="00877B7C" w:rsidRPr="00C013BE" w:rsidRDefault="00C013BE" w:rsidP="00877B7C">
      <w:p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D</w:t>
      </w:r>
      <w:r w:rsidR="00877B7C" w:rsidRPr="00CA52FF">
        <w:rPr>
          <w:rFonts w:ascii="Century Gothic" w:hAnsi="Century Gothic" w:cs="Times New Roman"/>
          <w:b/>
          <w:sz w:val="24"/>
          <w:szCs w:val="24"/>
        </w:rPr>
        <w:t>ept. of Cultural &amp; Community Engagement update:</w:t>
      </w:r>
    </w:p>
    <w:p w14:paraId="16B04152" w14:textId="49F9F3F7" w:rsidR="003773D6" w:rsidRPr="00CA52FF" w:rsidRDefault="00026678" w:rsidP="00877B7C">
      <w:pPr>
        <w:rPr>
          <w:rFonts w:ascii="Century Gothic" w:hAnsi="Century Gothic" w:cs="Times New Roman"/>
          <w:bCs/>
          <w:sz w:val="24"/>
          <w:szCs w:val="24"/>
        </w:rPr>
      </w:pPr>
      <w:r w:rsidRPr="0080525A">
        <w:rPr>
          <w:rFonts w:ascii="Century Gothic" w:hAnsi="Century Gothic" w:cs="Times New Roman"/>
          <w:bCs/>
          <w:sz w:val="24"/>
          <w:szCs w:val="24"/>
        </w:rPr>
        <w:t>Kat discussed the legislative session</w:t>
      </w:r>
      <w:r w:rsidR="00A20216">
        <w:rPr>
          <w:rFonts w:ascii="Century Gothic" w:hAnsi="Century Gothic" w:cs="Times New Roman"/>
          <w:bCs/>
          <w:sz w:val="24"/>
          <w:szCs w:val="24"/>
        </w:rPr>
        <w:t xml:space="preserve"> and its impact on </w:t>
      </w:r>
      <w:r w:rsidR="00A03CAB">
        <w:rPr>
          <w:rFonts w:ascii="Century Gothic" w:hAnsi="Century Gothic" w:cs="Times New Roman"/>
          <w:bCs/>
          <w:sz w:val="24"/>
          <w:szCs w:val="24"/>
        </w:rPr>
        <w:t xml:space="preserve">the other </w:t>
      </w:r>
      <w:r w:rsidR="00A20216">
        <w:rPr>
          <w:rFonts w:ascii="Century Gothic" w:hAnsi="Century Gothic" w:cs="Times New Roman"/>
          <w:bCs/>
          <w:sz w:val="24"/>
          <w:szCs w:val="24"/>
        </w:rPr>
        <w:t>CCE divisions</w:t>
      </w:r>
      <w:r w:rsidR="00A03CAB">
        <w:rPr>
          <w:rFonts w:ascii="Century Gothic" w:hAnsi="Century Gothic" w:cs="Times New Roman"/>
          <w:bCs/>
          <w:sz w:val="24"/>
          <w:szCs w:val="24"/>
        </w:rPr>
        <w:t>, since USL did not have a legislative ask this year</w:t>
      </w:r>
      <w:r w:rsidR="00A20216">
        <w:rPr>
          <w:rFonts w:ascii="Century Gothic" w:hAnsi="Century Gothic" w:cs="Times New Roman"/>
          <w:bCs/>
          <w:sz w:val="24"/>
          <w:szCs w:val="24"/>
        </w:rPr>
        <w:t xml:space="preserve">. She also shared information about America 250. </w:t>
      </w:r>
    </w:p>
    <w:p w14:paraId="20089757" w14:textId="0B51A15B" w:rsidR="00026678" w:rsidRDefault="00745FBC" w:rsidP="00BD4315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Library Tech Inventory </w:t>
      </w:r>
    </w:p>
    <w:p w14:paraId="61B147B1" w14:textId="7D0926EA" w:rsidR="004C1BDB" w:rsidRPr="00026678" w:rsidRDefault="00745FBC" w:rsidP="00BD4315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>Brent shared information about the library tech inventory</w:t>
      </w:r>
      <w:r w:rsidR="00474E0E">
        <w:rPr>
          <w:rFonts w:ascii="Century Gothic" w:hAnsi="Century Gothic" w:cs="Times New Roman"/>
          <w:bCs/>
          <w:sz w:val="24"/>
          <w:szCs w:val="24"/>
        </w:rPr>
        <w:t xml:space="preserve"> </w:t>
      </w:r>
      <w:r w:rsidR="00866FC6">
        <w:rPr>
          <w:rFonts w:ascii="Century Gothic" w:hAnsi="Century Gothic" w:cs="Times New Roman"/>
          <w:bCs/>
          <w:sz w:val="24"/>
          <w:szCs w:val="24"/>
        </w:rPr>
        <w:t>that USL</w:t>
      </w:r>
      <w:r w:rsidR="00474E0E">
        <w:rPr>
          <w:rFonts w:ascii="Century Gothic" w:hAnsi="Century Gothic" w:cs="Times New Roman"/>
          <w:bCs/>
          <w:sz w:val="24"/>
          <w:szCs w:val="24"/>
        </w:rPr>
        <w:t xml:space="preserve"> partnered with UEN and Connected Nations to complete. </w:t>
      </w:r>
      <w:r w:rsidR="000F00C2">
        <w:rPr>
          <w:rFonts w:ascii="Century Gothic" w:hAnsi="Century Gothic" w:cs="Times New Roman"/>
          <w:bCs/>
          <w:sz w:val="24"/>
          <w:szCs w:val="24"/>
        </w:rPr>
        <w:t xml:space="preserve">The campaign successfully gathered 1,830 data points, providing valuable insights into the availability of Wi-Fi, hardware, and digital devices across Utah’s libraries. </w:t>
      </w:r>
    </w:p>
    <w:p w14:paraId="52174442" w14:textId="30D1952C" w:rsidR="004371D3" w:rsidRDefault="00745FBC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745FBC">
        <w:rPr>
          <w:rFonts w:ascii="Century Gothic" w:hAnsi="Century Gothic" w:cs="Times New Roman"/>
          <w:b/>
          <w:sz w:val="24"/>
          <w:szCs w:val="24"/>
        </w:rPr>
        <w:t xml:space="preserve">Library Board </w:t>
      </w:r>
      <w:r w:rsidR="00FD7A6F" w:rsidRPr="00745FBC">
        <w:rPr>
          <w:rFonts w:ascii="Century Gothic" w:hAnsi="Century Gothic" w:cs="Times New Roman"/>
          <w:b/>
          <w:sz w:val="24"/>
          <w:szCs w:val="24"/>
        </w:rPr>
        <w:t>Bylaws</w:t>
      </w:r>
      <w:r>
        <w:rPr>
          <w:rFonts w:ascii="Century Gothic" w:hAnsi="Century Gothic" w:cs="Times New Roman"/>
          <w:b/>
          <w:sz w:val="24"/>
          <w:szCs w:val="24"/>
        </w:rPr>
        <w:t>:</w:t>
      </w:r>
      <w:r w:rsidRPr="00745FBC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14:paraId="1BB7B6F3" w14:textId="37F55214" w:rsidR="00FD7A6F" w:rsidRPr="00FD7A6F" w:rsidRDefault="003B6D87" w:rsidP="00877B7C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Cara presented updated bylaws to the board. There </w:t>
      </w:r>
      <w:r w:rsidR="00866FC6">
        <w:rPr>
          <w:rFonts w:ascii="Century Gothic" w:hAnsi="Century Gothic" w:cs="Times New Roman"/>
          <w:bCs/>
          <w:sz w:val="24"/>
          <w:szCs w:val="24"/>
        </w:rPr>
        <w:t>were</w:t>
      </w:r>
      <w:r>
        <w:rPr>
          <w:rFonts w:ascii="Century Gothic" w:hAnsi="Century Gothic" w:cs="Times New Roman"/>
          <w:bCs/>
          <w:sz w:val="24"/>
          <w:szCs w:val="24"/>
        </w:rPr>
        <w:t xml:space="preserve"> many proposed changes. </w:t>
      </w:r>
      <w:r w:rsidR="00FD7A6F">
        <w:rPr>
          <w:rFonts w:ascii="Century Gothic" w:hAnsi="Century Gothic" w:cs="Times New Roman"/>
          <w:bCs/>
          <w:sz w:val="24"/>
          <w:szCs w:val="24"/>
        </w:rPr>
        <w:t>Josh moved to table this action item</w:t>
      </w:r>
      <w:r w:rsidR="00866FC6">
        <w:rPr>
          <w:rFonts w:ascii="Century Gothic" w:hAnsi="Century Gothic" w:cs="Times New Roman"/>
          <w:bCs/>
          <w:sz w:val="24"/>
          <w:szCs w:val="24"/>
        </w:rPr>
        <w:t>.</w:t>
      </w:r>
      <w:r w:rsidR="00FD7A6F">
        <w:rPr>
          <w:rFonts w:ascii="Century Gothic" w:hAnsi="Century Gothic" w:cs="Times New Roman"/>
          <w:bCs/>
          <w:sz w:val="24"/>
          <w:szCs w:val="24"/>
        </w:rPr>
        <w:t xml:space="preserve"> Rebekah seconded the motion. All board members voted to revisit the action item in the June meeting. </w:t>
      </w:r>
    </w:p>
    <w:p w14:paraId="2CF76E57" w14:textId="1901114C" w:rsidR="00745FBC" w:rsidRDefault="00745FBC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Outreach Policy: </w:t>
      </w:r>
    </w:p>
    <w:p w14:paraId="118483AF" w14:textId="210B3A5D" w:rsidR="000276B8" w:rsidRPr="000276B8" w:rsidRDefault="000276B8" w:rsidP="00877B7C">
      <w:pPr>
        <w:rPr>
          <w:rFonts w:ascii="Century Gothic" w:hAnsi="Century Gothic" w:cs="Times New Roman"/>
          <w:bCs/>
          <w:sz w:val="24"/>
          <w:szCs w:val="24"/>
        </w:rPr>
      </w:pPr>
      <w:r w:rsidRPr="000276B8">
        <w:rPr>
          <w:rFonts w:ascii="Century Gothic" w:hAnsi="Century Gothic" w:cs="Times New Roman"/>
          <w:bCs/>
          <w:sz w:val="24"/>
          <w:szCs w:val="24"/>
        </w:rPr>
        <w:t xml:space="preserve">Cara presented </w:t>
      </w:r>
      <w:r>
        <w:rPr>
          <w:rFonts w:ascii="Century Gothic" w:hAnsi="Century Gothic" w:cs="Times New Roman"/>
          <w:bCs/>
          <w:sz w:val="24"/>
          <w:szCs w:val="24"/>
        </w:rPr>
        <w:t>a draft of an outreach policy</w:t>
      </w:r>
      <w:r w:rsidR="00866FC6">
        <w:rPr>
          <w:rFonts w:ascii="Century Gothic" w:hAnsi="Century Gothic" w:cs="Times New Roman"/>
          <w:bCs/>
          <w:sz w:val="24"/>
          <w:szCs w:val="24"/>
        </w:rPr>
        <w:t>. Dan moved to approve the policy. Megan seconded. All voted in favor</w:t>
      </w:r>
      <w:r w:rsidR="00A03CAB">
        <w:rPr>
          <w:rFonts w:ascii="Century Gothic" w:hAnsi="Century Gothic" w:cs="Times New Roman"/>
          <w:bCs/>
          <w:sz w:val="24"/>
          <w:szCs w:val="24"/>
        </w:rPr>
        <w:t xml:space="preserve">. </w:t>
      </w:r>
    </w:p>
    <w:p w14:paraId="343180C2" w14:textId="4F3AACB9" w:rsidR="00745FBC" w:rsidRDefault="00745FBC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Blind &amp; Disabled Program Update: </w:t>
      </w:r>
    </w:p>
    <w:p w14:paraId="17FADC2D" w14:textId="2E7FEA6B" w:rsidR="00866FC6" w:rsidRPr="00163E32" w:rsidRDefault="00163E32" w:rsidP="00877B7C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>Lisa shared that the</w:t>
      </w:r>
      <w:r w:rsidRPr="00163E32">
        <w:rPr>
          <w:rFonts w:ascii="Century Gothic" w:hAnsi="Century Gothic" w:cs="Times New Roman"/>
          <w:bCs/>
          <w:sz w:val="24"/>
          <w:szCs w:val="24"/>
        </w:rPr>
        <w:t xml:space="preserve"> program </w:t>
      </w:r>
      <w:r w:rsidR="00A03CAB">
        <w:rPr>
          <w:rFonts w:ascii="Century Gothic" w:hAnsi="Century Gothic" w:cs="Times New Roman"/>
          <w:bCs/>
          <w:sz w:val="24"/>
          <w:szCs w:val="24"/>
        </w:rPr>
        <w:t>would</w:t>
      </w:r>
      <w:r>
        <w:rPr>
          <w:rFonts w:ascii="Century Gothic" w:hAnsi="Century Gothic" w:cs="Times New Roman"/>
          <w:bCs/>
          <w:sz w:val="24"/>
          <w:szCs w:val="24"/>
        </w:rPr>
        <w:t xml:space="preserve"> pilot</w:t>
      </w:r>
      <w:r w:rsidRPr="00163E32">
        <w:rPr>
          <w:rFonts w:ascii="Century Gothic" w:hAnsi="Century Gothic" w:cs="Times New Roman"/>
          <w:bCs/>
          <w:sz w:val="24"/>
          <w:szCs w:val="24"/>
        </w:rPr>
        <w:t xml:space="preserve"> the newest version of the digital talking book machine</w:t>
      </w:r>
      <w:r>
        <w:rPr>
          <w:rFonts w:ascii="Century Gothic" w:hAnsi="Century Gothic" w:cs="Times New Roman"/>
          <w:bCs/>
          <w:sz w:val="24"/>
          <w:szCs w:val="24"/>
        </w:rPr>
        <w:t xml:space="preserve"> for Utah patrons</w:t>
      </w:r>
      <w:r w:rsidRPr="00163E32">
        <w:rPr>
          <w:rFonts w:ascii="Century Gothic" w:hAnsi="Century Gothic" w:cs="Times New Roman"/>
          <w:bCs/>
          <w:sz w:val="24"/>
          <w:szCs w:val="24"/>
        </w:rPr>
        <w:t xml:space="preserve">. </w:t>
      </w:r>
    </w:p>
    <w:p w14:paraId="00C94CEC" w14:textId="698A1368" w:rsidR="00745FBC" w:rsidRDefault="00474E0E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Library Resources Program Update: </w:t>
      </w:r>
    </w:p>
    <w:p w14:paraId="558FDD77" w14:textId="0F726F60" w:rsidR="00A97C61" w:rsidRDefault="00A97C61" w:rsidP="00877B7C">
      <w:pPr>
        <w:rPr>
          <w:rFonts w:ascii="Century Gothic" w:hAnsi="Century Gothic" w:cs="Times New Roman"/>
          <w:bCs/>
          <w:sz w:val="24"/>
          <w:szCs w:val="24"/>
        </w:rPr>
      </w:pPr>
      <w:r w:rsidRPr="00A97C61">
        <w:rPr>
          <w:rFonts w:ascii="Century Gothic" w:hAnsi="Century Gothic" w:cs="Times New Roman"/>
          <w:bCs/>
          <w:sz w:val="24"/>
          <w:szCs w:val="24"/>
        </w:rPr>
        <w:t xml:space="preserve">Marie gave the following updates: </w:t>
      </w:r>
    </w:p>
    <w:p w14:paraId="653E27AB" w14:textId="1A50B8D3" w:rsidR="00A97C61" w:rsidRDefault="00A97C61" w:rsidP="00A97C61">
      <w:pPr>
        <w:pStyle w:val="ListParagraph"/>
        <w:numPr>
          <w:ilvl w:val="0"/>
          <w:numId w:val="12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Spring City has agreed to participate in the book locker pilot program. </w:t>
      </w:r>
    </w:p>
    <w:p w14:paraId="47533946" w14:textId="77777777" w:rsidR="000C6CE8" w:rsidRDefault="000C6CE8" w:rsidP="000C6CE8">
      <w:pPr>
        <w:pStyle w:val="ListParagraph"/>
        <w:rPr>
          <w:rFonts w:ascii="Century Gothic" w:hAnsi="Century Gothic" w:cs="Times New Roman"/>
          <w:bCs/>
          <w:sz w:val="24"/>
          <w:szCs w:val="24"/>
        </w:rPr>
      </w:pPr>
    </w:p>
    <w:p w14:paraId="7B0F125C" w14:textId="5A670E7C" w:rsidR="00A97C61" w:rsidRDefault="00A97C61" w:rsidP="00A97C61">
      <w:pPr>
        <w:pStyle w:val="ListParagraph"/>
        <w:numPr>
          <w:ilvl w:val="0"/>
          <w:numId w:val="12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 Sanpete County Commission has agreed to place a book locker at the Fire Station in Indianola. USL will do market research to see if residents are interested. </w:t>
      </w:r>
    </w:p>
    <w:p w14:paraId="536E120E" w14:textId="77777777" w:rsidR="000C6CE8" w:rsidRPr="000C6CE8" w:rsidRDefault="000C6CE8" w:rsidP="000C6CE8">
      <w:pPr>
        <w:pStyle w:val="ListParagraph"/>
        <w:rPr>
          <w:rFonts w:ascii="Century Gothic" w:hAnsi="Century Gothic" w:cs="Times New Roman"/>
          <w:bCs/>
          <w:sz w:val="24"/>
          <w:szCs w:val="24"/>
        </w:rPr>
      </w:pPr>
    </w:p>
    <w:p w14:paraId="24B48D0A" w14:textId="1320B698" w:rsidR="00A97C61" w:rsidRDefault="00A97C61" w:rsidP="00A97C61">
      <w:pPr>
        <w:pStyle w:val="ListParagraph"/>
        <w:numPr>
          <w:ilvl w:val="0"/>
          <w:numId w:val="12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Both cataloger vacancies have been filled. Our new employees are India Niehoff and Amy Banks. </w:t>
      </w:r>
    </w:p>
    <w:p w14:paraId="0276D0AE" w14:textId="77777777" w:rsidR="000C6CE8" w:rsidRPr="000C6CE8" w:rsidRDefault="000C6CE8" w:rsidP="000C6CE8">
      <w:pPr>
        <w:pStyle w:val="ListParagraph"/>
        <w:rPr>
          <w:rFonts w:ascii="Century Gothic" w:hAnsi="Century Gothic" w:cs="Times New Roman"/>
          <w:bCs/>
          <w:sz w:val="24"/>
          <w:szCs w:val="24"/>
        </w:rPr>
      </w:pPr>
    </w:p>
    <w:p w14:paraId="49635313" w14:textId="77777777" w:rsidR="000C6CE8" w:rsidRDefault="000C6CE8" w:rsidP="000C6CE8">
      <w:pPr>
        <w:pStyle w:val="ListParagraph"/>
        <w:rPr>
          <w:rFonts w:ascii="Century Gothic" w:hAnsi="Century Gothic" w:cs="Times New Roman"/>
          <w:bCs/>
          <w:sz w:val="24"/>
          <w:szCs w:val="24"/>
        </w:rPr>
      </w:pPr>
    </w:p>
    <w:p w14:paraId="7FB51622" w14:textId="702D6E7D" w:rsidR="000C087A" w:rsidRPr="00A97C61" w:rsidRDefault="000C087A" w:rsidP="00A97C61">
      <w:pPr>
        <w:pStyle w:val="ListParagraph"/>
        <w:numPr>
          <w:ilvl w:val="0"/>
          <w:numId w:val="12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lastRenderedPageBreak/>
        <w:t xml:space="preserve">The Small Libraries Website Project recently added an easy way for libraries to access statistics for the websites built and maintained by </w:t>
      </w:r>
      <w:r w:rsidR="00B811E5">
        <w:rPr>
          <w:rFonts w:ascii="Century Gothic" w:hAnsi="Century Gothic" w:cs="Times New Roman"/>
          <w:bCs/>
          <w:sz w:val="24"/>
          <w:szCs w:val="24"/>
        </w:rPr>
        <w:t xml:space="preserve">State Agency Librarian </w:t>
      </w:r>
      <w:r>
        <w:rPr>
          <w:rFonts w:ascii="Century Gothic" w:hAnsi="Century Gothic" w:cs="Times New Roman"/>
          <w:bCs/>
          <w:sz w:val="24"/>
          <w:szCs w:val="24"/>
        </w:rPr>
        <w:t>Brian Tober</w:t>
      </w:r>
      <w:r w:rsidR="00B811E5">
        <w:rPr>
          <w:rFonts w:ascii="Century Gothic" w:hAnsi="Century Gothic" w:cs="Times New Roman"/>
          <w:bCs/>
          <w:sz w:val="24"/>
          <w:szCs w:val="24"/>
        </w:rPr>
        <w:t xml:space="preserve">. </w:t>
      </w:r>
      <w:r>
        <w:rPr>
          <w:rFonts w:ascii="Century Gothic" w:hAnsi="Century Gothic" w:cs="Times New Roman"/>
          <w:bCs/>
          <w:sz w:val="24"/>
          <w:szCs w:val="24"/>
        </w:rPr>
        <w:t xml:space="preserve"> </w:t>
      </w:r>
    </w:p>
    <w:p w14:paraId="33CB4A71" w14:textId="77777777" w:rsidR="00163E32" w:rsidRDefault="00163E32" w:rsidP="00877B7C">
      <w:pPr>
        <w:rPr>
          <w:rFonts w:ascii="Century Gothic" w:hAnsi="Century Gothic" w:cs="Times New Roman"/>
          <w:b/>
          <w:sz w:val="24"/>
          <w:szCs w:val="24"/>
        </w:rPr>
      </w:pPr>
    </w:p>
    <w:p w14:paraId="27DE7DE0" w14:textId="16F23277" w:rsidR="00474E0E" w:rsidRDefault="00474E0E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Library Development Program Update: </w:t>
      </w:r>
    </w:p>
    <w:p w14:paraId="589FA49D" w14:textId="11756E25" w:rsidR="00B811E5" w:rsidRDefault="00B811E5" w:rsidP="00877B7C">
      <w:pPr>
        <w:rPr>
          <w:rFonts w:ascii="Century Gothic" w:hAnsi="Century Gothic" w:cs="Times New Roman"/>
          <w:bCs/>
          <w:sz w:val="24"/>
          <w:szCs w:val="24"/>
        </w:rPr>
      </w:pPr>
      <w:r w:rsidRPr="00B811E5">
        <w:rPr>
          <w:rFonts w:ascii="Century Gothic" w:hAnsi="Century Gothic" w:cs="Times New Roman"/>
          <w:bCs/>
          <w:sz w:val="24"/>
          <w:szCs w:val="24"/>
        </w:rPr>
        <w:t xml:space="preserve">Merrily gave the following updates: </w:t>
      </w:r>
    </w:p>
    <w:p w14:paraId="1059FF53" w14:textId="2E62DC7A" w:rsidR="00E4615C" w:rsidRPr="000C6CE8" w:rsidRDefault="0020608B" w:rsidP="007E2E0F">
      <w:pPr>
        <w:pStyle w:val="ListParagraph"/>
        <w:numPr>
          <w:ilvl w:val="0"/>
          <w:numId w:val="13"/>
        </w:numPr>
        <w:rPr>
          <w:rFonts w:ascii="Century Gothic" w:hAnsi="Century Gothic" w:cs="Times New Roman"/>
          <w:b/>
          <w:sz w:val="24"/>
          <w:szCs w:val="24"/>
        </w:rPr>
      </w:pPr>
      <w:r w:rsidRPr="00E4615C">
        <w:rPr>
          <w:rFonts w:ascii="Century Gothic" w:hAnsi="Century Gothic" w:cs="Times New Roman"/>
          <w:bCs/>
          <w:sz w:val="24"/>
          <w:szCs w:val="24"/>
        </w:rPr>
        <w:t xml:space="preserve">Youth Services Librarian Karen Liu is working with the America 250 committee to create a summer reading steering committee. </w:t>
      </w:r>
      <w:r w:rsidR="00A47882">
        <w:rPr>
          <w:rFonts w:ascii="Century Gothic" w:hAnsi="Century Gothic" w:cs="Times New Roman"/>
          <w:bCs/>
          <w:sz w:val="24"/>
          <w:szCs w:val="24"/>
        </w:rPr>
        <w:t>They</w:t>
      </w:r>
      <w:r w:rsidRPr="00E4615C">
        <w:rPr>
          <w:rFonts w:ascii="Century Gothic" w:hAnsi="Century Gothic" w:cs="Times New Roman"/>
          <w:bCs/>
          <w:sz w:val="24"/>
          <w:szCs w:val="24"/>
        </w:rPr>
        <w:t xml:space="preserve"> will plan programs and activities for libraries to </w:t>
      </w:r>
      <w:r w:rsidR="00E4615C" w:rsidRPr="00E4615C">
        <w:rPr>
          <w:rFonts w:ascii="Century Gothic" w:hAnsi="Century Gothic" w:cs="Times New Roman"/>
          <w:bCs/>
          <w:sz w:val="24"/>
          <w:szCs w:val="24"/>
        </w:rPr>
        <w:t xml:space="preserve">join in the celebration. </w:t>
      </w:r>
    </w:p>
    <w:p w14:paraId="4649A3A8" w14:textId="77777777" w:rsidR="000C6CE8" w:rsidRPr="00DE798E" w:rsidRDefault="000C6CE8" w:rsidP="000C6CE8">
      <w:pPr>
        <w:pStyle w:val="ListParagraph"/>
        <w:rPr>
          <w:rFonts w:ascii="Century Gothic" w:hAnsi="Century Gothic" w:cs="Times New Roman"/>
          <w:b/>
          <w:sz w:val="24"/>
          <w:szCs w:val="24"/>
        </w:rPr>
      </w:pPr>
    </w:p>
    <w:p w14:paraId="262350F7" w14:textId="3E2415AD" w:rsidR="00DE798E" w:rsidRPr="000C6CE8" w:rsidRDefault="00DE798E" w:rsidP="007E2E0F">
      <w:pPr>
        <w:pStyle w:val="ListParagraph"/>
        <w:numPr>
          <w:ilvl w:val="0"/>
          <w:numId w:val="13"/>
        </w:num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Karen worked with Training Coordinator Rachel Lenahan for an early literacy webinar. </w:t>
      </w:r>
      <w:r w:rsidR="0080525A">
        <w:rPr>
          <w:rFonts w:ascii="Century Gothic" w:hAnsi="Century Gothic" w:cs="Times New Roman"/>
          <w:bCs/>
          <w:sz w:val="24"/>
          <w:szCs w:val="24"/>
        </w:rPr>
        <w:t xml:space="preserve">Rachel also completed a tutorial on USL’s online databases for library staff. She is also working on the UPLIFT cataloging course and </w:t>
      </w:r>
      <w:r w:rsidR="00A47882">
        <w:rPr>
          <w:rFonts w:ascii="Century Gothic" w:hAnsi="Century Gothic" w:cs="Times New Roman"/>
          <w:bCs/>
          <w:sz w:val="24"/>
          <w:szCs w:val="24"/>
        </w:rPr>
        <w:t xml:space="preserve">an </w:t>
      </w:r>
      <w:r w:rsidR="0080525A">
        <w:rPr>
          <w:rFonts w:ascii="Century Gothic" w:hAnsi="Century Gothic" w:cs="Times New Roman"/>
          <w:bCs/>
          <w:sz w:val="24"/>
          <w:szCs w:val="24"/>
        </w:rPr>
        <w:t>online course</w:t>
      </w:r>
      <w:r w:rsidR="00A47882">
        <w:rPr>
          <w:rFonts w:ascii="Century Gothic" w:hAnsi="Century Gothic" w:cs="Times New Roman"/>
          <w:bCs/>
          <w:sz w:val="24"/>
          <w:szCs w:val="24"/>
        </w:rPr>
        <w:t xml:space="preserve"> for new library directors. </w:t>
      </w:r>
    </w:p>
    <w:p w14:paraId="2E275187" w14:textId="77777777" w:rsidR="000C6CE8" w:rsidRPr="000C6CE8" w:rsidRDefault="000C6CE8" w:rsidP="000C6CE8">
      <w:pPr>
        <w:pStyle w:val="ListParagraph"/>
        <w:rPr>
          <w:rFonts w:ascii="Century Gothic" w:hAnsi="Century Gothic" w:cs="Times New Roman"/>
          <w:b/>
          <w:sz w:val="24"/>
          <w:szCs w:val="24"/>
        </w:rPr>
      </w:pPr>
    </w:p>
    <w:p w14:paraId="3BD37E81" w14:textId="116CF981" w:rsidR="0080525A" w:rsidRPr="0080525A" w:rsidRDefault="0080525A" w:rsidP="007E2E0F">
      <w:pPr>
        <w:pStyle w:val="ListParagraph"/>
        <w:numPr>
          <w:ilvl w:val="0"/>
          <w:numId w:val="13"/>
        </w:num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Grant updates include: </w:t>
      </w:r>
    </w:p>
    <w:p w14:paraId="2308E4FC" w14:textId="7DE217CC" w:rsidR="0080525A" w:rsidRDefault="0080525A" w:rsidP="0080525A">
      <w:pPr>
        <w:pStyle w:val="ListParagraph"/>
        <w:numPr>
          <w:ilvl w:val="1"/>
          <w:numId w:val="13"/>
        </w:numPr>
        <w:rPr>
          <w:rFonts w:ascii="Century Gothic" w:hAnsi="Century Gothic" w:cs="Times New Roman"/>
          <w:bCs/>
          <w:sz w:val="24"/>
          <w:szCs w:val="24"/>
        </w:rPr>
      </w:pPr>
      <w:r w:rsidRPr="0080525A">
        <w:rPr>
          <w:rFonts w:ascii="Century Gothic" w:hAnsi="Century Gothic" w:cs="Times New Roman"/>
          <w:bCs/>
          <w:sz w:val="24"/>
          <w:szCs w:val="24"/>
        </w:rPr>
        <w:t>The ch</w:t>
      </w:r>
      <w:r>
        <w:rPr>
          <w:rFonts w:ascii="Century Gothic" w:hAnsi="Century Gothic" w:cs="Times New Roman"/>
          <w:bCs/>
          <w:sz w:val="24"/>
          <w:szCs w:val="24"/>
        </w:rPr>
        <w:t xml:space="preserve">ildren and teen book enhancement grant will wrap up in May. </w:t>
      </w:r>
    </w:p>
    <w:p w14:paraId="58C22E4B" w14:textId="25584876" w:rsidR="0080525A" w:rsidRDefault="0080525A" w:rsidP="0080525A">
      <w:pPr>
        <w:pStyle w:val="ListParagraph"/>
        <w:numPr>
          <w:ilvl w:val="1"/>
          <w:numId w:val="13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>The CLEF grant will close on June 30</w:t>
      </w:r>
      <w:r w:rsidRPr="0080525A">
        <w:rPr>
          <w:rFonts w:ascii="Century Gothic" w:hAnsi="Century Gothic" w:cs="Times New Roman"/>
          <w:bCs/>
          <w:sz w:val="24"/>
          <w:szCs w:val="24"/>
          <w:vertAlign w:val="superscript"/>
        </w:rPr>
        <w:t>th</w:t>
      </w:r>
      <w:r>
        <w:rPr>
          <w:rFonts w:ascii="Century Gothic" w:hAnsi="Century Gothic" w:cs="Times New Roman"/>
          <w:bCs/>
          <w:sz w:val="24"/>
          <w:szCs w:val="24"/>
        </w:rPr>
        <w:t xml:space="preserve">. </w:t>
      </w:r>
    </w:p>
    <w:p w14:paraId="6115348F" w14:textId="5B29B8C4" w:rsidR="0080525A" w:rsidRPr="0080525A" w:rsidRDefault="0080525A" w:rsidP="0080525A">
      <w:pPr>
        <w:pStyle w:val="ListParagraph"/>
        <w:numPr>
          <w:ilvl w:val="1"/>
          <w:numId w:val="13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 team is working with UPLIFT and Professional Development grant awardees on their contracts. </w:t>
      </w:r>
    </w:p>
    <w:p w14:paraId="22653D0C" w14:textId="0C1EB031" w:rsidR="00474E0E" w:rsidRDefault="00474E0E" w:rsidP="00DE798E">
      <w:pPr>
        <w:ind w:left="360"/>
        <w:rPr>
          <w:rFonts w:ascii="Century Gothic" w:hAnsi="Century Gothic" w:cs="Times New Roman"/>
          <w:b/>
          <w:sz w:val="24"/>
          <w:szCs w:val="24"/>
        </w:rPr>
      </w:pPr>
      <w:r w:rsidRPr="00DE798E">
        <w:rPr>
          <w:rFonts w:ascii="Century Gothic" w:hAnsi="Century Gothic" w:cs="Times New Roman"/>
          <w:b/>
          <w:sz w:val="24"/>
          <w:szCs w:val="24"/>
        </w:rPr>
        <w:t xml:space="preserve">Bookmobile update: </w:t>
      </w:r>
    </w:p>
    <w:p w14:paraId="2A87A1D2" w14:textId="1D81AB78" w:rsidR="00A20216" w:rsidRPr="00A20216" w:rsidRDefault="00A20216" w:rsidP="00DE798E">
      <w:pPr>
        <w:ind w:left="360"/>
        <w:rPr>
          <w:rFonts w:ascii="Century Gothic" w:hAnsi="Century Gothic" w:cs="Times New Roman"/>
          <w:bCs/>
          <w:sz w:val="24"/>
          <w:szCs w:val="24"/>
        </w:rPr>
      </w:pPr>
      <w:r w:rsidRPr="00A20216">
        <w:rPr>
          <w:rFonts w:ascii="Century Gothic" w:hAnsi="Century Gothic" w:cs="Times New Roman"/>
          <w:bCs/>
          <w:sz w:val="24"/>
          <w:szCs w:val="24"/>
        </w:rPr>
        <w:t xml:space="preserve">Jami shared the following updates: </w:t>
      </w:r>
    </w:p>
    <w:p w14:paraId="01C111BC" w14:textId="1136FBFC" w:rsidR="00A20216" w:rsidRDefault="00A20216" w:rsidP="00A20216">
      <w:pPr>
        <w:pStyle w:val="ListParagraph"/>
        <w:numPr>
          <w:ilvl w:val="0"/>
          <w:numId w:val="14"/>
        </w:numPr>
        <w:rPr>
          <w:rFonts w:ascii="Century Gothic" w:hAnsi="Century Gothic" w:cs="Times New Roman"/>
          <w:bCs/>
          <w:sz w:val="24"/>
          <w:szCs w:val="24"/>
        </w:rPr>
      </w:pPr>
      <w:r w:rsidRPr="00A20216">
        <w:rPr>
          <w:rFonts w:ascii="Century Gothic" w:hAnsi="Century Gothic" w:cs="Times New Roman"/>
          <w:bCs/>
          <w:sz w:val="24"/>
          <w:szCs w:val="24"/>
        </w:rPr>
        <w:t>Eureka City, in Juab County, recently voted to restore bookmobile service to their community.</w:t>
      </w:r>
    </w:p>
    <w:p w14:paraId="5EBB54A6" w14:textId="77777777" w:rsidR="000C6CE8" w:rsidRDefault="000C6CE8" w:rsidP="000C6CE8">
      <w:pPr>
        <w:pStyle w:val="ListParagraph"/>
        <w:ind w:left="1080"/>
        <w:rPr>
          <w:rFonts w:ascii="Century Gothic" w:hAnsi="Century Gothic" w:cs="Times New Roman"/>
          <w:bCs/>
          <w:sz w:val="24"/>
          <w:szCs w:val="24"/>
        </w:rPr>
      </w:pPr>
    </w:p>
    <w:p w14:paraId="6D6A91D0" w14:textId="23D5DE3B" w:rsidR="00A20216" w:rsidRDefault="00A6222D" w:rsidP="00A20216">
      <w:pPr>
        <w:pStyle w:val="ListParagraph"/>
        <w:numPr>
          <w:ilvl w:val="0"/>
          <w:numId w:val="14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Tri-County Bookmobile Headquarters Librarian </w:t>
      </w:r>
      <w:r w:rsidR="00A20216" w:rsidRPr="00A20216">
        <w:rPr>
          <w:rFonts w:ascii="Century Gothic" w:hAnsi="Century Gothic" w:cs="Times New Roman"/>
          <w:bCs/>
          <w:sz w:val="24"/>
          <w:szCs w:val="24"/>
        </w:rPr>
        <w:t>Amber</w:t>
      </w:r>
      <w:r>
        <w:rPr>
          <w:rFonts w:ascii="Century Gothic" w:hAnsi="Century Gothic" w:cs="Times New Roman"/>
          <w:bCs/>
          <w:sz w:val="24"/>
          <w:szCs w:val="24"/>
        </w:rPr>
        <w:t xml:space="preserve"> Fullerton</w:t>
      </w:r>
      <w:r w:rsidR="00A20216" w:rsidRPr="00A20216">
        <w:rPr>
          <w:rFonts w:ascii="Century Gothic" w:hAnsi="Century Gothic" w:cs="Times New Roman"/>
          <w:bCs/>
          <w:sz w:val="24"/>
          <w:szCs w:val="24"/>
        </w:rPr>
        <w:t xml:space="preserve"> promoted entrepreneurship by hosting a Maker’s Market for kids. This partnership with 4</w:t>
      </w:r>
      <w:r w:rsidR="00026655">
        <w:rPr>
          <w:rFonts w:ascii="Century Gothic" w:hAnsi="Century Gothic" w:cs="Times New Roman"/>
          <w:bCs/>
          <w:sz w:val="24"/>
          <w:szCs w:val="24"/>
        </w:rPr>
        <w:t>-</w:t>
      </w:r>
      <w:r w:rsidR="00A20216" w:rsidRPr="00A20216">
        <w:rPr>
          <w:rFonts w:ascii="Century Gothic" w:hAnsi="Century Gothic" w:cs="Times New Roman"/>
          <w:bCs/>
          <w:sz w:val="24"/>
          <w:szCs w:val="24"/>
        </w:rPr>
        <w:t xml:space="preserve">H USU provided kids with </w:t>
      </w:r>
      <w:r>
        <w:rPr>
          <w:rFonts w:ascii="Century Gothic" w:hAnsi="Century Gothic" w:cs="Times New Roman"/>
          <w:bCs/>
          <w:sz w:val="24"/>
          <w:szCs w:val="24"/>
        </w:rPr>
        <w:t>funds</w:t>
      </w:r>
      <w:r w:rsidR="00A20216" w:rsidRPr="00A20216">
        <w:rPr>
          <w:rFonts w:ascii="Century Gothic" w:hAnsi="Century Gothic" w:cs="Times New Roman"/>
          <w:bCs/>
          <w:sz w:val="24"/>
          <w:szCs w:val="24"/>
        </w:rPr>
        <w:t xml:space="preserve"> for supplies to create something </w:t>
      </w:r>
      <w:r>
        <w:rPr>
          <w:rFonts w:ascii="Century Gothic" w:hAnsi="Century Gothic" w:cs="Times New Roman"/>
          <w:bCs/>
          <w:sz w:val="24"/>
          <w:szCs w:val="24"/>
        </w:rPr>
        <w:t>to sell</w:t>
      </w:r>
      <w:r w:rsidR="00A20216" w:rsidRPr="00A20216">
        <w:rPr>
          <w:rFonts w:ascii="Century Gothic" w:hAnsi="Century Gothic" w:cs="Times New Roman"/>
          <w:bCs/>
          <w:sz w:val="24"/>
          <w:szCs w:val="24"/>
        </w:rPr>
        <w:t xml:space="preserve"> at the market.</w:t>
      </w:r>
    </w:p>
    <w:p w14:paraId="06470FFF" w14:textId="77777777" w:rsidR="00A47882" w:rsidRPr="00A47882" w:rsidRDefault="00A47882" w:rsidP="00A47882">
      <w:pPr>
        <w:pStyle w:val="ListParagraph"/>
        <w:rPr>
          <w:rFonts w:ascii="Century Gothic" w:hAnsi="Century Gothic" w:cs="Times New Roman"/>
          <w:bCs/>
          <w:sz w:val="24"/>
          <w:szCs w:val="24"/>
        </w:rPr>
      </w:pPr>
    </w:p>
    <w:p w14:paraId="509F31D1" w14:textId="77777777" w:rsidR="00A47882" w:rsidRDefault="00A47882" w:rsidP="00A47882">
      <w:pPr>
        <w:pStyle w:val="ListParagraph"/>
        <w:ind w:left="1080"/>
        <w:rPr>
          <w:rFonts w:ascii="Century Gothic" w:hAnsi="Century Gothic" w:cs="Times New Roman"/>
          <w:bCs/>
          <w:sz w:val="24"/>
          <w:szCs w:val="24"/>
        </w:rPr>
      </w:pPr>
    </w:p>
    <w:p w14:paraId="779798F1" w14:textId="79F387B3" w:rsidR="00517CFA" w:rsidRPr="00517CFA" w:rsidRDefault="00517CFA" w:rsidP="00517CFA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 meeting adjourned at 11:46 a.m. </w:t>
      </w:r>
    </w:p>
    <w:p w14:paraId="6882AD00" w14:textId="77777777" w:rsidR="0080525A" w:rsidRPr="00A20216" w:rsidRDefault="0080525A" w:rsidP="00DE798E">
      <w:pPr>
        <w:ind w:left="360"/>
        <w:rPr>
          <w:rFonts w:ascii="Century Gothic" w:hAnsi="Century Gothic" w:cs="Times New Roman"/>
          <w:bCs/>
          <w:sz w:val="24"/>
          <w:szCs w:val="24"/>
        </w:rPr>
      </w:pPr>
    </w:p>
    <w:sectPr w:rsidR="0080525A" w:rsidRPr="00A202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121AB" w14:textId="77777777" w:rsidR="00265FA3" w:rsidRDefault="00265FA3" w:rsidP="002A165A">
      <w:pPr>
        <w:spacing w:after="0" w:line="240" w:lineRule="auto"/>
      </w:pPr>
      <w:r>
        <w:separator/>
      </w:r>
    </w:p>
  </w:endnote>
  <w:endnote w:type="continuationSeparator" w:id="0">
    <w:p w14:paraId="075CD25D" w14:textId="77777777" w:rsidR="00265FA3" w:rsidRDefault="00265FA3" w:rsidP="002A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A5A2" w14:textId="77777777" w:rsidR="00883922" w:rsidRDefault="00883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2BC5" w14:textId="77777777" w:rsidR="00883922" w:rsidRDefault="008839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E65F" w14:textId="77777777" w:rsidR="00883922" w:rsidRDefault="00883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91A6" w14:textId="77777777" w:rsidR="00265FA3" w:rsidRDefault="00265FA3" w:rsidP="002A165A">
      <w:pPr>
        <w:spacing w:after="0" w:line="240" w:lineRule="auto"/>
      </w:pPr>
      <w:r>
        <w:separator/>
      </w:r>
    </w:p>
  </w:footnote>
  <w:footnote w:type="continuationSeparator" w:id="0">
    <w:p w14:paraId="574E6184" w14:textId="77777777" w:rsidR="00265FA3" w:rsidRDefault="00265FA3" w:rsidP="002A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76BBA" w14:textId="77777777" w:rsidR="00883922" w:rsidRDefault="00883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B3CB" w14:textId="77777777" w:rsidR="002A165A" w:rsidRDefault="002A165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137A800" wp14:editId="0F34D37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8A0DF9B" w14:textId="53FF9271" w:rsidR="002A165A" w:rsidRDefault="00F1743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approved minutes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137A800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8A0DF9B" w14:textId="53FF9271" w:rsidR="002A165A" w:rsidRDefault="00F1743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approved minutes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F63C" w14:textId="77777777" w:rsidR="00883922" w:rsidRDefault="00883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82F"/>
    <w:multiLevelType w:val="hybridMultilevel"/>
    <w:tmpl w:val="3CAE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0B8"/>
    <w:multiLevelType w:val="hybridMultilevel"/>
    <w:tmpl w:val="3F4EE2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3109"/>
    <w:multiLevelType w:val="multilevel"/>
    <w:tmpl w:val="E8DC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B2B8D"/>
    <w:multiLevelType w:val="hybridMultilevel"/>
    <w:tmpl w:val="EC56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F3DE4"/>
    <w:multiLevelType w:val="hybridMultilevel"/>
    <w:tmpl w:val="6942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D52"/>
    <w:multiLevelType w:val="hybridMultilevel"/>
    <w:tmpl w:val="88DC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342D9"/>
    <w:multiLevelType w:val="hybridMultilevel"/>
    <w:tmpl w:val="6C28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B3404"/>
    <w:multiLevelType w:val="hybridMultilevel"/>
    <w:tmpl w:val="0F02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44E32"/>
    <w:multiLevelType w:val="hybridMultilevel"/>
    <w:tmpl w:val="8810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E414F"/>
    <w:multiLevelType w:val="hybridMultilevel"/>
    <w:tmpl w:val="8DC64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7B3158"/>
    <w:multiLevelType w:val="hybridMultilevel"/>
    <w:tmpl w:val="5680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90706"/>
    <w:multiLevelType w:val="hybridMultilevel"/>
    <w:tmpl w:val="2E88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71E50"/>
    <w:multiLevelType w:val="hybridMultilevel"/>
    <w:tmpl w:val="1278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C2ADB"/>
    <w:multiLevelType w:val="hybridMultilevel"/>
    <w:tmpl w:val="23CC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D2043"/>
    <w:multiLevelType w:val="hybridMultilevel"/>
    <w:tmpl w:val="A1FCC7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D1CB5"/>
    <w:multiLevelType w:val="hybridMultilevel"/>
    <w:tmpl w:val="253E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4649">
    <w:abstractNumId w:val="13"/>
  </w:num>
  <w:num w:numId="2" w16cid:durableId="1566602117">
    <w:abstractNumId w:val="8"/>
  </w:num>
  <w:num w:numId="3" w16cid:durableId="744424208">
    <w:abstractNumId w:val="0"/>
  </w:num>
  <w:num w:numId="4" w16cid:durableId="548339909">
    <w:abstractNumId w:val="11"/>
  </w:num>
  <w:num w:numId="5" w16cid:durableId="1089273929">
    <w:abstractNumId w:val="7"/>
  </w:num>
  <w:num w:numId="6" w16cid:durableId="1981689677">
    <w:abstractNumId w:val="14"/>
  </w:num>
  <w:num w:numId="7" w16cid:durableId="712654721">
    <w:abstractNumId w:val="1"/>
  </w:num>
  <w:num w:numId="8" w16cid:durableId="855076726">
    <w:abstractNumId w:val="12"/>
  </w:num>
  <w:num w:numId="9" w16cid:durableId="662272515">
    <w:abstractNumId w:val="5"/>
  </w:num>
  <w:num w:numId="10" w16cid:durableId="1588926505">
    <w:abstractNumId w:val="4"/>
  </w:num>
  <w:num w:numId="11" w16cid:durableId="746458278">
    <w:abstractNumId w:val="2"/>
  </w:num>
  <w:num w:numId="12" w16cid:durableId="1076853625">
    <w:abstractNumId w:val="6"/>
  </w:num>
  <w:num w:numId="13" w16cid:durableId="1284968040">
    <w:abstractNumId w:val="15"/>
  </w:num>
  <w:num w:numId="14" w16cid:durableId="462774286">
    <w:abstractNumId w:val="9"/>
  </w:num>
  <w:num w:numId="15" w16cid:durableId="1771657628">
    <w:abstractNumId w:val="3"/>
  </w:num>
  <w:num w:numId="16" w16cid:durableId="867794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48"/>
    <w:rsid w:val="00003F3A"/>
    <w:rsid w:val="00026655"/>
    <w:rsid w:val="00026678"/>
    <w:rsid w:val="000276B8"/>
    <w:rsid w:val="000327FD"/>
    <w:rsid w:val="000572A4"/>
    <w:rsid w:val="00095F3A"/>
    <w:rsid w:val="000C087A"/>
    <w:rsid w:val="000C6CE8"/>
    <w:rsid w:val="000C6CFD"/>
    <w:rsid w:val="000F00C2"/>
    <w:rsid w:val="00162648"/>
    <w:rsid w:val="00163E32"/>
    <w:rsid w:val="00197194"/>
    <w:rsid w:val="001E74E5"/>
    <w:rsid w:val="0020608B"/>
    <w:rsid w:val="0024193F"/>
    <w:rsid w:val="00265FA3"/>
    <w:rsid w:val="0028498C"/>
    <w:rsid w:val="002A165A"/>
    <w:rsid w:val="002A66DD"/>
    <w:rsid w:val="002C14B7"/>
    <w:rsid w:val="002E21F5"/>
    <w:rsid w:val="00303E7A"/>
    <w:rsid w:val="00376B91"/>
    <w:rsid w:val="003773D6"/>
    <w:rsid w:val="00384614"/>
    <w:rsid w:val="003B6D87"/>
    <w:rsid w:val="003D298C"/>
    <w:rsid w:val="004067A1"/>
    <w:rsid w:val="004371D3"/>
    <w:rsid w:val="0043772F"/>
    <w:rsid w:val="004630C2"/>
    <w:rsid w:val="00474E0E"/>
    <w:rsid w:val="004A0207"/>
    <w:rsid w:val="004B2348"/>
    <w:rsid w:val="004C1BDB"/>
    <w:rsid w:val="004D1348"/>
    <w:rsid w:val="005005B4"/>
    <w:rsid w:val="00507A27"/>
    <w:rsid w:val="00511F3F"/>
    <w:rsid w:val="00517CFA"/>
    <w:rsid w:val="005301BB"/>
    <w:rsid w:val="00570E97"/>
    <w:rsid w:val="005B6A5B"/>
    <w:rsid w:val="005F13AB"/>
    <w:rsid w:val="005F7009"/>
    <w:rsid w:val="00656A83"/>
    <w:rsid w:val="0067781C"/>
    <w:rsid w:val="006850C7"/>
    <w:rsid w:val="00694A69"/>
    <w:rsid w:val="006B52C6"/>
    <w:rsid w:val="00720BF7"/>
    <w:rsid w:val="00745FBC"/>
    <w:rsid w:val="00791D2F"/>
    <w:rsid w:val="0079373B"/>
    <w:rsid w:val="007A02E1"/>
    <w:rsid w:val="007B2A29"/>
    <w:rsid w:val="007E46AE"/>
    <w:rsid w:val="00802811"/>
    <w:rsid w:val="0080525A"/>
    <w:rsid w:val="00826C94"/>
    <w:rsid w:val="00866FC6"/>
    <w:rsid w:val="00877B7C"/>
    <w:rsid w:val="00883922"/>
    <w:rsid w:val="008D3769"/>
    <w:rsid w:val="009231F2"/>
    <w:rsid w:val="00927541"/>
    <w:rsid w:val="00931433"/>
    <w:rsid w:val="00937657"/>
    <w:rsid w:val="00956CBC"/>
    <w:rsid w:val="00956E14"/>
    <w:rsid w:val="00970DB1"/>
    <w:rsid w:val="0098393A"/>
    <w:rsid w:val="009A143D"/>
    <w:rsid w:val="00A03CAB"/>
    <w:rsid w:val="00A05D79"/>
    <w:rsid w:val="00A13371"/>
    <w:rsid w:val="00A1389F"/>
    <w:rsid w:val="00A20216"/>
    <w:rsid w:val="00A316E7"/>
    <w:rsid w:val="00A33E1E"/>
    <w:rsid w:val="00A47882"/>
    <w:rsid w:val="00A6222D"/>
    <w:rsid w:val="00A94F6D"/>
    <w:rsid w:val="00A97C61"/>
    <w:rsid w:val="00AB3046"/>
    <w:rsid w:val="00AD0236"/>
    <w:rsid w:val="00AD079E"/>
    <w:rsid w:val="00AF2E9F"/>
    <w:rsid w:val="00B207A8"/>
    <w:rsid w:val="00B65863"/>
    <w:rsid w:val="00B811E5"/>
    <w:rsid w:val="00BA6379"/>
    <w:rsid w:val="00BD4315"/>
    <w:rsid w:val="00BE5E9E"/>
    <w:rsid w:val="00C013BE"/>
    <w:rsid w:val="00C314EC"/>
    <w:rsid w:val="00C701DB"/>
    <w:rsid w:val="00CA52FF"/>
    <w:rsid w:val="00CC5B1E"/>
    <w:rsid w:val="00CC6E9A"/>
    <w:rsid w:val="00CE18B7"/>
    <w:rsid w:val="00DE798E"/>
    <w:rsid w:val="00E26F21"/>
    <w:rsid w:val="00E36E51"/>
    <w:rsid w:val="00E4615C"/>
    <w:rsid w:val="00E70EAF"/>
    <w:rsid w:val="00E833DF"/>
    <w:rsid w:val="00E94485"/>
    <w:rsid w:val="00F1743C"/>
    <w:rsid w:val="00F25438"/>
    <w:rsid w:val="00F70ECC"/>
    <w:rsid w:val="00F92ADA"/>
    <w:rsid w:val="00FD2DC5"/>
    <w:rsid w:val="00FD7A6F"/>
    <w:rsid w:val="00FE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128E6"/>
  <w15:chartTrackingRefBased/>
  <w15:docId w15:val="{D86DF04A-3B37-4F52-8715-A9B384B7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4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371D3"/>
  </w:style>
  <w:style w:type="character" w:styleId="Hyperlink">
    <w:name w:val="Hyperlink"/>
    <w:basedOn w:val="DefaultParagraphFont"/>
    <w:uiPriority w:val="99"/>
    <w:unhideWhenUsed/>
    <w:rsid w:val="004371D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77B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77B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5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65A"/>
  </w:style>
  <w:style w:type="paragraph" w:styleId="Footer">
    <w:name w:val="footer"/>
    <w:basedOn w:val="Normal"/>
    <w:link w:val="FooterChar"/>
    <w:uiPriority w:val="99"/>
    <w:unhideWhenUsed/>
    <w:rsid w:val="002A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D20F3-761D-46E8-B8CC-592A851D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3666</Characters>
  <Application>Microsoft Office Word</Application>
  <DocSecurity>0</DocSecurity>
  <Lines>97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UNapproved minutes</vt:lpstr>
    </vt:vector>
  </TitlesOfParts>
  <Company>State of Utah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minutes</dc:title>
  <dc:subject/>
  <dc:creator>Amanda Rock</dc:creator>
  <cp:keywords/>
  <dc:description/>
  <cp:lastModifiedBy>Amanda Rock</cp:lastModifiedBy>
  <cp:revision>2</cp:revision>
  <dcterms:created xsi:type="dcterms:W3CDTF">2025-06-17T15:00:00Z</dcterms:created>
  <dcterms:modified xsi:type="dcterms:W3CDTF">2025-06-17T15:00:00Z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79bc960d525d36269ebe34ab877dad2d1c882695b34c6ad1391ac78ead6b4775</vt:lpwstr>
  </property>
</Properties>
</file>