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CF0020" w:rsidRDefault="00263BE9">
            <w:pPr>
              <w:jc w:val="center"/>
              <w:rPr>
                <w:sz w:val="22"/>
                <w:szCs w:val="22"/>
              </w:rPr>
            </w:pPr>
            <w:r>
              <w:rPr>
                <w:sz w:val="22"/>
                <w:szCs w:val="22"/>
              </w:rPr>
              <w:t>November 4</w:t>
            </w:r>
            <w:r w:rsidR="0084153C" w:rsidRPr="00CF0020">
              <w:rPr>
                <w:sz w:val="22"/>
                <w:szCs w:val="22"/>
              </w:rPr>
              <w:t>, 2014</w:t>
            </w:r>
          </w:p>
          <w:p w:rsidR="00713DE1" w:rsidRPr="00CF0020" w:rsidRDefault="00713DE1">
            <w:pPr>
              <w:jc w:val="center"/>
              <w:rPr>
                <w:sz w:val="22"/>
                <w:szCs w:val="22"/>
              </w:rPr>
            </w:pPr>
          </w:p>
          <w:p w:rsidR="00713DE1" w:rsidRPr="00D34449" w:rsidRDefault="00713DE1" w:rsidP="0079434F">
            <w:pPr>
              <w:spacing w:line="360" w:lineRule="auto"/>
              <w:rPr>
                <w:sz w:val="22"/>
                <w:szCs w:val="22"/>
              </w:rPr>
            </w:pPr>
            <w:r w:rsidRPr="00CF0020">
              <w:rPr>
                <w:sz w:val="22"/>
                <w:szCs w:val="22"/>
              </w:rPr>
              <w:tab/>
              <w:t xml:space="preserve">The Board of Davis </w:t>
            </w:r>
            <w:r w:rsidR="00E3126F" w:rsidRPr="00CF0020">
              <w:rPr>
                <w:sz w:val="22"/>
                <w:szCs w:val="22"/>
              </w:rPr>
              <w:t xml:space="preserve">County Commissioners met in room </w:t>
            </w:r>
            <w:r w:rsidR="00F55D4B" w:rsidRPr="00CF0020">
              <w:rPr>
                <w:sz w:val="22"/>
                <w:szCs w:val="22"/>
              </w:rPr>
              <w:t>303</w:t>
            </w:r>
            <w:r w:rsidR="00E3126F" w:rsidRPr="00CF0020">
              <w:rPr>
                <w:sz w:val="22"/>
                <w:szCs w:val="22"/>
              </w:rPr>
              <w:t xml:space="preserve"> </w:t>
            </w:r>
            <w:r w:rsidRPr="00CF0020">
              <w:rPr>
                <w:sz w:val="22"/>
                <w:szCs w:val="22"/>
              </w:rPr>
              <w:t xml:space="preserve">of the Davis County </w:t>
            </w:r>
            <w:r w:rsidR="000573D3" w:rsidRPr="00CF0020">
              <w:rPr>
                <w:sz w:val="22"/>
                <w:szCs w:val="22"/>
              </w:rPr>
              <w:t xml:space="preserve">Administration Building, </w:t>
            </w:r>
            <w:r w:rsidR="004C5674" w:rsidRPr="00CF0020">
              <w:rPr>
                <w:sz w:val="22"/>
                <w:szCs w:val="22"/>
              </w:rPr>
              <w:t xml:space="preserve">61 South Main Street, </w:t>
            </w:r>
            <w:r w:rsidRPr="00CF0020">
              <w:rPr>
                <w:sz w:val="22"/>
                <w:szCs w:val="22"/>
              </w:rPr>
              <w:t xml:space="preserve">Farmington, Utah on </w:t>
            </w:r>
            <w:r w:rsidR="00263BE9">
              <w:rPr>
                <w:sz w:val="22"/>
                <w:szCs w:val="22"/>
              </w:rPr>
              <w:t>November 4</w:t>
            </w:r>
            <w:r w:rsidR="0084153C" w:rsidRPr="00CF0020">
              <w:rPr>
                <w:sz w:val="22"/>
                <w:szCs w:val="22"/>
              </w:rPr>
              <w:t>, 2014</w:t>
            </w:r>
            <w:r w:rsidR="00E3126F" w:rsidRPr="00CF0020">
              <w:rPr>
                <w:sz w:val="22"/>
                <w:szCs w:val="22"/>
              </w:rPr>
              <w:t>.  Members present were</w:t>
            </w:r>
            <w:r w:rsidR="00263BE9">
              <w:rPr>
                <w:sz w:val="22"/>
                <w:szCs w:val="22"/>
              </w:rPr>
              <w:t xml:space="preserve"> </w:t>
            </w:r>
            <w:r w:rsidR="006940AE" w:rsidRPr="00CF0020">
              <w:rPr>
                <w:sz w:val="22"/>
                <w:szCs w:val="22"/>
              </w:rPr>
              <w:t>Commissioner</w:t>
            </w:r>
            <w:r w:rsidR="006A1BF0" w:rsidRPr="00CF0020">
              <w:rPr>
                <w:sz w:val="22"/>
                <w:szCs w:val="22"/>
              </w:rPr>
              <w:t xml:space="preserve"> </w:t>
            </w:r>
            <w:r w:rsidR="00263BE9">
              <w:rPr>
                <w:sz w:val="22"/>
                <w:szCs w:val="22"/>
              </w:rPr>
              <w:t>P. Bret Millburn -</w:t>
            </w:r>
            <w:r w:rsidR="0084153C" w:rsidRPr="00CF0020">
              <w:rPr>
                <w:sz w:val="22"/>
                <w:szCs w:val="22"/>
              </w:rPr>
              <w:t xml:space="preserve"> </w:t>
            </w:r>
            <w:r w:rsidR="00263BE9">
              <w:rPr>
                <w:sz w:val="22"/>
                <w:szCs w:val="22"/>
              </w:rPr>
              <w:t xml:space="preserve">Chair Pro-Tem; </w:t>
            </w:r>
            <w:r w:rsidR="0084153C" w:rsidRPr="00CF0020">
              <w:rPr>
                <w:sz w:val="22"/>
                <w:szCs w:val="22"/>
              </w:rPr>
              <w:t>Commissioner John Petroff, Jr</w:t>
            </w:r>
            <w:r w:rsidR="0045085C" w:rsidRPr="00CF0020">
              <w:rPr>
                <w:sz w:val="22"/>
                <w:szCs w:val="22"/>
              </w:rPr>
              <w:t>.</w:t>
            </w:r>
            <w:r w:rsidRPr="00CF0020">
              <w:rPr>
                <w:sz w:val="22"/>
                <w:szCs w:val="22"/>
              </w:rPr>
              <w:t xml:space="preserve"> </w:t>
            </w:r>
            <w:r w:rsidR="00EE4743">
              <w:rPr>
                <w:sz w:val="22"/>
                <w:szCs w:val="22"/>
              </w:rPr>
              <w:t>Clerk/Auditor Steve Rawlings</w:t>
            </w:r>
            <w:r w:rsidR="0045085C" w:rsidRPr="00CF0020">
              <w:rPr>
                <w:sz w:val="22"/>
                <w:szCs w:val="22"/>
              </w:rPr>
              <w:t>,</w:t>
            </w:r>
            <w:r w:rsidRPr="00CF0020">
              <w:rPr>
                <w:sz w:val="22"/>
                <w:szCs w:val="22"/>
              </w:rPr>
              <w:t xml:space="preserve"> Chief Deputy Civil County Attorney</w:t>
            </w:r>
            <w:r w:rsidR="00D1443A" w:rsidRPr="00CF0020">
              <w:rPr>
                <w:sz w:val="22"/>
                <w:szCs w:val="22"/>
              </w:rPr>
              <w:t xml:space="preserve"> Neal Geddes</w:t>
            </w:r>
            <w:r w:rsidRPr="00CF0020">
              <w:rPr>
                <w:sz w:val="22"/>
                <w:szCs w:val="22"/>
              </w:rPr>
              <w:t xml:space="preserve"> and </w:t>
            </w:r>
            <w:r w:rsidR="00E012A5" w:rsidRPr="00CF0020">
              <w:rPr>
                <w:sz w:val="22"/>
                <w:szCs w:val="22"/>
              </w:rPr>
              <w:t>Deputy Clerk/Auditor</w:t>
            </w:r>
            <w:r w:rsidR="00E3126F" w:rsidRPr="00CF0020">
              <w:rPr>
                <w:sz w:val="22"/>
                <w:szCs w:val="22"/>
              </w:rPr>
              <w:t xml:space="preserve"> </w:t>
            </w:r>
            <w:r w:rsidR="00AD5310" w:rsidRPr="00CF0020">
              <w:rPr>
                <w:sz w:val="22"/>
                <w:szCs w:val="22"/>
              </w:rPr>
              <w:t>Shauna Brady</w:t>
            </w:r>
            <w:r w:rsidRPr="00CF0020">
              <w:rPr>
                <w:sz w:val="22"/>
                <w:szCs w:val="22"/>
              </w:rPr>
              <w:t>.</w:t>
            </w:r>
            <w:r w:rsidR="00263BE9">
              <w:rPr>
                <w:sz w:val="22"/>
                <w:szCs w:val="22"/>
              </w:rPr>
              <w:t xml:space="preserve">  </w:t>
            </w:r>
            <w:r w:rsidRPr="00D34449">
              <w:rPr>
                <w:sz w:val="22"/>
                <w:szCs w:val="22"/>
              </w:rPr>
              <w:t xml:space="preserve"> </w:t>
            </w:r>
            <w:r w:rsidR="0079434F">
              <w:rPr>
                <w:sz w:val="22"/>
                <w:szCs w:val="22"/>
              </w:rPr>
              <w:t>Commissioner Louenda H. Downs</w:t>
            </w:r>
            <w:r w:rsidR="0079434F">
              <w:t xml:space="preserve"> </w:t>
            </w:r>
            <w:r w:rsidR="00241110">
              <w:t>was excused from the meeting</w:t>
            </w:r>
            <w:r w:rsidR="00263BE9">
              <w:rPr>
                <w:sz w:val="22"/>
                <w:szCs w:val="22"/>
              </w:rPr>
              <w:t>.</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263BE9">
            <w:pPr>
              <w:pStyle w:val="BodyText2"/>
              <w:rPr>
                <w:szCs w:val="22"/>
              </w:rPr>
            </w:pPr>
            <w:r w:rsidRPr="00D34449">
              <w:rPr>
                <w:szCs w:val="22"/>
              </w:rPr>
              <w:tab/>
            </w:r>
            <w:r w:rsidR="0079434F">
              <w:rPr>
                <w:szCs w:val="22"/>
              </w:rPr>
              <w:t xml:space="preserve">Farmington </w:t>
            </w:r>
            <w:r w:rsidR="004F41A9">
              <w:rPr>
                <w:szCs w:val="22"/>
              </w:rPr>
              <w:t xml:space="preserve">Boy </w:t>
            </w:r>
            <w:r w:rsidR="00263BE9">
              <w:rPr>
                <w:szCs w:val="22"/>
              </w:rPr>
              <w:t xml:space="preserve">Scout Wes </w:t>
            </w:r>
            <w:proofErr w:type="spellStart"/>
            <w:r w:rsidR="00263BE9">
              <w:rPr>
                <w:szCs w:val="22"/>
              </w:rPr>
              <w:t>Mattinson</w:t>
            </w:r>
            <w:proofErr w:type="spellEnd"/>
            <w:r w:rsidR="0069483B">
              <w:rPr>
                <w:szCs w:val="22"/>
              </w:rPr>
              <w:t xml:space="preserve"> </w:t>
            </w:r>
            <w:r w:rsidR="00263BE9">
              <w:rPr>
                <w:szCs w:val="22"/>
              </w:rPr>
              <w:t>led the Pledge of Allegiance</w:t>
            </w:r>
            <w:r w:rsidR="00CB0800">
              <w:rPr>
                <w:szCs w:val="22"/>
              </w:rPr>
              <w:t>, accompanied by fellow Boy S</w:t>
            </w:r>
            <w:r w:rsidR="008D22E9">
              <w:rPr>
                <w:szCs w:val="22"/>
              </w:rPr>
              <w:t>couts, Jackson and Parker</w:t>
            </w:r>
            <w:r w:rsidR="00263BE9">
              <w:rPr>
                <w:szCs w:val="22"/>
              </w:rPr>
              <w:t xml:space="preserv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r w:rsidR="008D22E9">
              <w:rPr>
                <w:szCs w:val="22"/>
              </w:rPr>
              <w:t xml:space="preserve"> </w:t>
            </w:r>
          </w:p>
        </w:tc>
      </w:tr>
      <w:tr w:rsidR="00B0011D">
        <w:trPr>
          <w:tblCellSpacing w:w="50" w:type="dxa"/>
        </w:trPr>
        <w:tc>
          <w:tcPr>
            <w:tcW w:w="1380" w:type="dxa"/>
          </w:tcPr>
          <w:p w:rsidR="00B0011D" w:rsidRPr="004774E6" w:rsidRDefault="00192128">
            <w:pPr>
              <w:rPr>
                <w:sz w:val="18"/>
                <w:szCs w:val="18"/>
              </w:rPr>
            </w:pPr>
            <w:r>
              <w:rPr>
                <w:sz w:val="18"/>
                <w:szCs w:val="18"/>
              </w:rPr>
              <w:t>No Commission Meeting Nov 4</w:t>
            </w:r>
          </w:p>
        </w:tc>
        <w:tc>
          <w:tcPr>
            <w:tcW w:w="9984" w:type="dxa"/>
          </w:tcPr>
          <w:p w:rsidR="00B0011D" w:rsidRPr="00D34449" w:rsidRDefault="0069483B" w:rsidP="00263BE9">
            <w:pPr>
              <w:spacing w:line="360" w:lineRule="auto"/>
              <w:rPr>
                <w:sz w:val="22"/>
                <w:szCs w:val="22"/>
              </w:rPr>
            </w:pPr>
            <w:r>
              <w:rPr>
                <w:sz w:val="22"/>
                <w:szCs w:val="22"/>
              </w:rPr>
              <w:t xml:space="preserve">             </w:t>
            </w:r>
            <w:r w:rsidR="0079434F">
              <w:rPr>
                <w:sz w:val="22"/>
                <w:szCs w:val="22"/>
              </w:rPr>
              <w:t xml:space="preserve">Public Notice has been posted that </w:t>
            </w:r>
            <w:r w:rsidR="00263BE9">
              <w:rPr>
                <w:sz w:val="22"/>
                <w:szCs w:val="22"/>
              </w:rPr>
              <w:t>Davis County Commission Meeting will not be held November 11, 2014, nor will County offices be open due to Veteran’s Day.</w:t>
            </w:r>
          </w:p>
        </w:tc>
      </w:tr>
      <w:tr w:rsidR="00D32AA0">
        <w:trPr>
          <w:tblCellSpacing w:w="50" w:type="dxa"/>
        </w:trPr>
        <w:tc>
          <w:tcPr>
            <w:tcW w:w="1380" w:type="dxa"/>
          </w:tcPr>
          <w:p w:rsidR="00D32AA0" w:rsidRPr="004774E6" w:rsidRDefault="00192128">
            <w:pPr>
              <w:rPr>
                <w:sz w:val="18"/>
                <w:szCs w:val="18"/>
              </w:rPr>
            </w:pPr>
            <w:r>
              <w:rPr>
                <w:sz w:val="18"/>
                <w:szCs w:val="18"/>
              </w:rPr>
              <w:t>American Legion recognizes Utah Boys State and Utah Girls State 2014 graduates</w:t>
            </w:r>
          </w:p>
        </w:tc>
        <w:tc>
          <w:tcPr>
            <w:tcW w:w="9984" w:type="dxa"/>
          </w:tcPr>
          <w:p w:rsidR="00241110" w:rsidRPr="00241110" w:rsidRDefault="00D32AA0" w:rsidP="00241110">
            <w:pPr>
              <w:spacing w:line="360" w:lineRule="auto"/>
              <w:rPr>
                <w:sz w:val="22"/>
                <w:szCs w:val="22"/>
              </w:rPr>
            </w:pPr>
            <w:r>
              <w:rPr>
                <w:sz w:val="22"/>
                <w:szCs w:val="22"/>
              </w:rPr>
              <w:t xml:space="preserve">         </w:t>
            </w:r>
            <w:r w:rsidR="00241110" w:rsidRPr="00241110">
              <w:rPr>
                <w:sz w:val="22"/>
                <w:szCs w:val="22"/>
              </w:rPr>
              <w:t xml:space="preserve">             Each year the American Legion hosts and sponsors young people across Davis County in the American Legion Utah Boys State and American Legion Auxiliary Utah Girls State held at Weber State University.  Paula Stephenson, state commander and honored member of Post 27 in Farmington, said there were a total of 114 graduates this</w:t>
            </w:r>
            <w:r w:rsidR="00F42EFB">
              <w:rPr>
                <w:sz w:val="22"/>
                <w:szCs w:val="22"/>
              </w:rPr>
              <w:t xml:space="preserve"> year and introduced 35 who </w:t>
            </w:r>
            <w:r w:rsidR="00241110" w:rsidRPr="00241110">
              <w:rPr>
                <w:sz w:val="22"/>
                <w:szCs w:val="22"/>
              </w:rPr>
              <w:t xml:space="preserve">were in attendance at the meeting.  Schools represented this year were </w:t>
            </w:r>
            <w:proofErr w:type="spellStart"/>
            <w:r w:rsidR="00241110" w:rsidRPr="00241110">
              <w:rPr>
                <w:sz w:val="22"/>
                <w:szCs w:val="22"/>
              </w:rPr>
              <w:t>Viewmont</w:t>
            </w:r>
            <w:proofErr w:type="spellEnd"/>
            <w:r w:rsidR="00241110" w:rsidRPr="00241110">
              <w:rPr>
                <w:sz w:val="22"/>
                <w:szCs w:val="22"/>
              </w:rPr>
              <w:t xml:space="preserve">, </w:t>
            </w:r>
            <w:proofErr w:type="spellStart"/>
            <w:r w:rsidR="00241110" w:rsidRPr="00241110">
              <w:rPr>
                <w:sz w:val="22"/>
                <w:szCs w:val="22"/>
              </w:rPr>
              <w:t>Nuames</w:t>
            </w:r>
            <w:proofErr w:type="spellEnd"/>
            <w:r w:rsidR="00241110" w:rsidRPr="00241110">
              <w:rPr>
                <w:sz w:val="22"/>
                <w:szCs w:val="22"/>
              </w:rPr>
              <w:t xml:space="preserve">, Davis, Bountiful, Clearfield, Layton, Northridge, Syracuse and Woods Cross High Schools.  Scholarships this year are in the amounts of $1.3 million for Boys State and $1.5 million for Girls State.  Commander Stephenson expressed appreciation to Weber State University for hosting the event for two years now.  She thanked the commissioners for the invitation to recognize the graduates at today's meeting.  She also recognized the president for Boys State Bob Jones; American Legion Area Commander Chuck Stephenson; </w:t>
            </w:r>
            <w:proofErr w:type="spellStart"/>
            <w:r w:rsidR="00241110" w:rsidRPr="00241110">
              <w:rPr>
                <w:sz w:val="22"/>
                <w:szCs w:val="22"/>
              </w:rPr>
              <w:t>Nuames</w:t>
            </w:r>
            <w:proofErr w:type="spellEnd"/>
            <w:r w:rsidR="00241110" w:rsidRPr="00241110">
              <w:rPr>
                <w:sz w:val="22"/>
                <w:szCs w:val="22"/>
              </w:rPr>
              <w:t xml:space="preserve"> principle Allen Stokes and vice principle Deb Hefner; Carrie Fisher, Utah Girls State board member; Kent Hansen, Post Commander for Post 27; and Ken Hoyle, executive director for Boys State.  Commander Stephenson said Davis County was well represented at Boys State with </w:t>
            </w:r>
            <w:proofErr w:type="spellStart"/>
            <w:r w:rsidR="00241110" w:rsidRPr="00241110">
              <w:rPr>
                <w:sz w:val="22"/>
                <w:szCs w:val="22"/>
              </w:rPr>
              <w:t>Viewmont</w:t>
            </w:r>
            <w:proofErr w:type="spellEnd"/>
            <w:r w:rsidR="00241110" w:rsidRPr="00241110">
              <w:rPr>
                <w:sz w:val="22"/>
                <w:szCs w:val="22"/>
              </w:rPr>
              <w:t xml:space="preserve"> student James Clift, serving as the youngest senator in Washington, D.C.; a governor, </w:t>
            </w:r>
            <w:proofErr w:type="spellStart"/>
            <w:r w:rsidR="00241110" w:rsidRPr="00241110">
              <w:rPr>
                <w:sz w:val="22"/>
                <w:szCs w:val="22"/>
              </w:rPr>
              <w:t>Caden</w:t>
            </w:r>
            <w:proofErr w:type="spellEnd"/>
            <w:r w:rsidR="00241110" w:rsidRPr="00241110">
              <w:rPr>
                <w:sz w:val="22"/>
                <w:szCs w:val="22"/>
              </w:rPr>
              <w:t xml:space="preserve"> </w:t>
            </w:r>
            <w:proofErr w:type="spellStart"/>
            <w:r w:rsidR="00241110" w:rsidRPr="00241110">
              <w:rPr>
                <w:sz w:val="22"/>
                <w:szCs w:val="22"/>
              </w:rPr>
              <w:t>Rossen</w:t>
            </w:r>
            <w:proofErr w:type="spellEnd"/>
            <w:r w:rsidR="00241110" w:rsidRPr="00241110">
              <w:rPr>
                <w:sz w:val="22"/>
                <w:szCs w:val="22"/>
              </w:rPr>
              <w:t xml:space="preserve">, from </w:t>
            </w:r>
            <w:proofErr w:type="spellStart"/>
            <w:r w:rsidR="00241110" w:rsidRPr="00241110">
              <w:rPr>
                <w:sz w:val="22"/>
                <w:szCs w:val="22"/>
              </w:rPr>
              <w:t>Viewmont</w:t>
            </w:r>
            <w:proofErr w:type="spellEnd"/>
            <w:r w:rsidR="00241110" w:rsidRPr="00241110">
              <w:rPr>
                <w:sz w:val="22"/>
                <w:szCs w:val="22"/>
              </w:rPr>
              <w:t xml:space="preserve">; and </w:t>
            </w:r>
            <w:proofErr w:type="spellStart"/>
            <w:r w:rsidR="00241110" w:rsidRPr="00241110">
              <w:rPr>
                <w:sz w:val="22"/>
                <w:szCs w:val="22"/>
              </w:rPr>
              <w:t>Nuames</w:t>
            </w:r>
            <w:proofErr w:type="spellEnd"/>
            <w:r w:rsidR="00241110" w:rsidRPr="00241110">
              <w:rPr>
                <w:sz w:val="22"/>
                <w:szCs w:val="22"/>
              </w:rPr>
              <w:t xml:space="preserve"> student, Jonathan Bowen, was attorney general.  For Girls State, </w:t>
            </w:r>
            <w:proofErr w:type="spellStart"/>
            <w:r w:rsidR="00241110" w:rsidRPr="00241110">
              <w:rPr>
                <w:sz w:val="22"/>
                <w:szCs w:val="22"/>
              </w:rPr>
              <w:t>Viewmont</w:t>
            </w:r>
            <w:proofErr w:type="spellEnd"/>
            <w:r w:rsidR="00241110" w:rsidRPr="00241110">
              <w:rPr>
                <w:sz w:val="22"/>
                <w:szCs w:val="22"/>
              </w:rPr>
              <w:t xml:space="preserve"> student McKinley </w:t>
            </w:r>
            <w:proofErr w:type="spellStart"/>
            <w:proofErr w:type="gramStart"/>
            <w:r w:rsidR="00241110" w:rsidRPr="00241110">
              <w:rPr>
                <w:sz w:val="22"/>
                <w:szCs w:val="22"/>
              </w:rPr>
              <w:t>Carr</w:t>
            </w:r>
            <w:proofErr w:type="spellEnd"/>
            <w:r w:rsidR="00241110" w:rsidRPr="00241110">
              <w:rPr>
                <w:sz w:val="22"/>
                <w:szCs w:val="22"/>
              </w:rPr>
              <w:t>,</w:t>
            </w:r>
            <w:proofErr w:type="gramEnd"/>
            <w:r w:rsidR="00241110" w:rsidRPr="00241110">
              <w:rPr>
                <w:sz w:val="22"/>
                <w:szCs w:val="22"/>
              </w:rPr>
              <w:t xml:space="preserve"> served as senator and Emily Fox, from Woods Cross, was attorney general.   </w:t>
            </w:r>
          </w:p>
          <w:p w:rsidR="00241110" w:rsidRPr="00241110" w:rsidRDefault="00241110" w:rsidP="00241110">
            <w:pPr>
              <w:spacing w:line="360" w:lineRule="auto"/>
              <w:rPr>
                <w:sz w:val="22"/>
                <w:szCs w:val="22"/>
              </w:rPr>
            </w:pPr>
            <w:r w:rsidRPr="00241110">
              <w:rPr>
                <w:sz w:val="22"/>
                <w:szCs w:val="22"/>
              </w:rPr>
              <w:tab/>
              <w:t>Commissioner Millburn said he couldn't think of a better way to spend the morning than with boy scouts,</w:t>
            </w:r>
            <w:r w:rsidR="00693036">
              <w:rPr>
                <w:sz w:val="22"/>
                <w:szCs w:val="22"/>
              </w:rPr>
              <w:t xml:space="preserve"> </w:t>
            </w:r>
            <w:r w:rsidRPr="00241110">
              <w:rPr>
                <w:sz w:val="22"/>
                <w:szCs w:val="22"/>
              </w:rPr>
              <w:t>veterans and all who participated in Boys State and Girls State.  It is a privilege to pledge allegiance to the flag and a blessing to live in our country, state and county.  He recognized the graduates as our future and applauded each for their diligence and efforts in their school work and community service.</w:t>
            </w:r>
          </w:p>
          <w:p w:rsidR="00241110" w:rsidRPr="00241110" w:rsidRDefault="00241110" w:rsidP="00241110">
            <w:pPr>
              <w:spacing w:line="360" w:lineRule="auto"/>
              <w:rPr>
                <w:sz w:val="22"/>
                <w:szCs w:val="22"/>
              </w:rPr>
            </w:pPr>
            <w:r w:rsidRPr="00241110">
              <w:rPr>
                <w:sz w:val="22"/>
                <w:szCs w:val="22"/>
              </w:rPr>
              <w:tab/>
              <w:t xml:space="preserve">Commissioner Petroff said it is great that the graduates would take the time to learn about government and a little bit about the real world.  He recognized the students from </w:t>
            </w:r>
            <w:proofErr w:type="spellStart"/>
            <w:r w:rsidRPr="00241110">
              <w:rPr>
                <w:sz w:val="22"/>
                <w:szCs w:val="22"/>
              </w:rPr>
              <w:t>Nuames</w:t>
            </w:r>
            <w:proofErr w:type="spellEnd"/>
            <w:r w:rsidRPr="00241110">
              <w:rPr>
                <w:sz w:val="22"/>
                <w:szCs w:val="22"/>
              </w:rPr>
              <w:t xml:space="preserve"> and said the County has been involved with that program from its beginning.  He said all of us are constantly reminded of how important the STEM programs are and the graduates are in the right fields doing exactly what they ought to be doing.  He said, “Your success in life is going to have much greater opportunities with those kinds of education.  I am always proud when I see the young people of our country.  We have lots of problems out there and what we need are people like you that are responsible and can step in and fill the void that is left by people not only like me, but people that are between you and me.”  </w:t>
            </w:r>
          </w:p>
          <w:p w:rsidR="00241110" w:rsidRPr="00241110" w:rsidRDefault="00241110" w:rsidP="00241110">
            <w:pPr>
              <w:spacing w:line="360" w:lineRule="auto"/>
              <w:rPr>
                <w:sz w:val="22"/>
                <w:szCs w:val="22"/>
              </w:rPr>
            </w:pPr>
            <w:r w:rsidRPr="00241110">
              <w:rPr>
                <w:sz w:val="22"/>
                <w:szCs w:val="22"/>
              </w:rPr>
              <w:tab/>
              <w:t>Commissioner Millburn invited</w:t>
            </w:r>
            <w:r w:rsidR="00151F2C">
              <w:rPr>
                <w:sz w:val="22"/>
                <w:szCs w:val="22"/>
              </w:rPr>
              <w:t xml:space="preserve"> </w:t>
            </w:r>
            <w:proofErr w:type="spellStart"/>
            <w:r w:rsidR="00151F2C">
              <w:rPr>
                <w:sz w:val="22"/>
                <w:szCs w:val="22"/>
              </w:rPr>
              <w:t>V</w:t>
            </w:r>
            <w:r w:rsidR="00EE4EF5">
              <w:rPr>
                <w:sz w:val="22"/>
                <w:szCs w:val="22"/>
              </w:rPr>
              <w:t>iewmont</w:t>
            </w:r>
            <w:proofErr w:type="spellEnd"/>
            <w:r w:rsidR="00EE4EF5">
              <w:rPr>
                <w:sz w:val="22"/>
                <w:szCs w:val="22"/>
              </w:rPr>
              <w:t xml:space="preserve"> student </w:t>
            </w:r>
            <w:proofErr w:type="spellStart"/>
            <w:r w:rsidR="00EE4EF5">
              <w:rPr>
                <w:sz w:val="22"/>
                <w:szCs w:val="22"/>
              </w:rPr>
              <w:t>Caden</w:t>
            </w:r>
            <w:proofErr w:type="spellEnd"/>
            <w:r w:rsidR="00EE4EF5">
              <w:rPr>
                <w:sz w:val="22"/>
                <w:szCs w:val="22"/>
              </w:rPr>
              <w:t xml:space="preserve"> </w:t>
            </w:r>
            <w:proofErr w:type="spellStart"/>
            <w:r w:rsidR="00EE4EF5">
              <w:rPr>
                <w:sz w:val="22"/>
                <w:szCs w:val="22"/>
              </w:rPr>
              <w:t>Rossen</w:t>
            </w:r>
            <w:proofErr w:type="spellEnd"/>
            <w:r w:rsidRPr="00241110">
              <w:rPr>
                <w:sz w:val="22"/>
                <w:szCs w:val="22"/>
              </w:rPr>
              <w:t xml:space="preserve"> to come forward to share his thoughts on the experience he had at Boys State.  </w:t>
            </w:r>
            <w:proofErr w:type="spellStart"/>
            <w:r w:rsidR="00CB0800">
              <w:rPr>
                <w:sz w:val="22"/>
                <w:szCs w:val="22"/>
              </w:rPr>
              <w:t>Caden</w:t>
            </w:r>
            <w:proofErr w:type="spellEnd"/>
            <w:r w:rsidR="00151F2C">
              <w:rPr>
                <w:sz w:val="22"/>
                <w:szCs w:val="22"/>
              </w:rPr>
              <w:t xml:space="preserve"> </w:t>
            </w:r>
            <w:r w:rsidRPr="00241110">
              <w:rPr>
                <w:sz w:val="22"/>
                <w:szCs w:val="22"/>
              </w:rPr>
              <w:t xml:space="preserve">said last summer was the best summer of his life because of Boys State.  The cities were composed of unique individuals that varied greatly.  Everybody had something to offer and all could play a key role in their cities.  Once they became comfortable with each other, </w:t>
            </w:r>
            <w:r w:rsidRPr="00241110">
              <w:rPr>
                <w:sz w:val="22"/>
                <w:szCs w:val="22"/>
              </w:rPr>
              <w:lastRenderedPageBreak/>
              <w:t>they became one cohesive unit.  They united with their sister cities and formed their county, becoming another cohesive unit.  They were also united with their entire parties and state.  He said, “Throughout Boys State it hit me over and over again how the power of one is not only one individual – the power of one comes when individuals unite together for a common cause.  That is why I think America is great, because we have millions of individuals that are united in a common cause.  Through Boys State I found a new respect for government and the processes</w:t>
            </w:r>
            <w:r w:rsidR="003F7F97">
              <w:rPr>
                <w:sz w:val="22"/>
                <w:szCs w:val="22"/>
              </w:rPr>
              <w:t xml:space="preserve"> that happen in the system.  </w:t>
            </w:r>
            <w:r w:rsidRPr="00241110">
              <w:rPr>
                <w:sz w:val="22"/>
                <w:szCs w:val="22"/>
              </w:rPr>
              <w:t>It was strengthening to me</w:t>
            </w:r>
            <w:r w:rsidR="003F7F97">
              <w:rPr>
                <w:sz w:val="22"/>
                <w:szCs w:val="22"/>
              </w:rPr>
              <w:t xml:space="preserve"> that although we are </w:t>
            </w:r>
            <w:proofErr w:type="gramStart"/>
            <w:r w:rsidR="003F7F97">
              <w:rPr>
                <w:sz w:val="22"/>
                <w:szCs w:val="22"/>
              </w:rPr>
              <w:t>different</w:t>
            </w:r>
            <w:r w:rsidRPr="00241110">
              <w:rPr>
                <w:sz w:val="22"/>
                <w:szCs w:val="22"/>
              </w:rPr>
              <w:t>,</w:t>
            </w:r>
            <w:proofErr w:type="gramEnd"/>
            <w:r w:rsidR="00151F2C">
              <w:rPr>
                <w:sz w:val="22"/>
                <w:szCs w:val="22"/>
              </w:rPr>
              <w:t xml:space="preserve"> </w:t>
            </w:r>
            <w:r w:rsidRPr="00241110">
              <w:rPr>
                <w:sz w:val="22"/>
                <w:szCs w:val="22"/>
              </w:rPr>
              <w:t>we can come together and be one strong unit.  I was grateful to go to Boys State and learn that key principle.”</w:t>
            </w:r>
          </w:p>
          <w:p w:rsidR="00D32AA0" w:rsidRDefault="00241110" w:rsidP="003F7F97">
            <w:pPr>
              <w:spacing w:line="360" w:lineRule="auto"/>
              <w:rPr>
                <w:sz w:val="22"/>
                <w:szCs w:val="22"/>
              </w:rPr>
            </w:pPr>
            <w:r w:rsidRPr="00241110">
              <w:rPr>
                <w:sz w:val="22"/>
                <w:szCs w:val="22"/>
              </w:rPr>
              <w:tab/>
              <w:t>Commissioners Millburn and Petroff shook hands with ea</w:t>
            </w:r>
            <w:r w:rsidR="003F7F97">
              <w:rPr>
                <w:sz w:val="22"/>
                <w:szCs w:val="22"/>
              </w:rPr>
              <w:t xml:space="preserve">ch graduate and presented them with </w:t>
            </w:r>
            <w:r w:rsidRPr="00241110">
              <w:rPr>
                <w:sz w:val="22"/>
                <w:szCs w:val="22"/>
              </w:rPr>
              <w:t>a letter of congratulations and a Davis County pen set.</w:t>
            </w:r>
          </w:p>
        </w:tc>
      </w:tr>
      <w:tr w:rsidR="00B0011D">
        <w:trPr>
          <w:trHeight w:val="700"/>
          <w:tblCellSpacing w:w="50" w:type="dxa"/>
        </w:trPr>
        <w:tc>
          <w:tcPr>
            <w:tcW w:w="1380" w:type="dxa"/>
          </w:tcPr>
          <w:p w:rsidR="00B0011D" w:rsidRPr="004774E6" w:rsidRDefault="00192128">
            <w:pPr>
              <w:rPr>
                <w:sz w:val="18"/>
                <w:szCs w:val="18"/>
              </w:rPr>
            </w:pPr>
            <w:r>
              <w:rPr>
                <w:sz w:val="18"/>
                <w:szCs w:val="18"/>
              </w:rPr>
              <w:lastRenderedPageBreak/>
              <w:t xml:space="preserve">Boy Scout Wes </w:t>
            </w:r>
            <w:proofErr w:type="spellStart"/>
            <w:r>
              <w:rPr>
                <w:sz w:val="18"/>
                <w:szCs w:val="18"/>
              </w:rPr>
              <w:t>Mattinson</w:t>
            </w:r>
            <w:proofErr w:type="spellEnd"/>
            <w:r>
              <w:rPr>
                <w:sz w:val="18"/>
                <w:szCs w:val="18"/>
              </w:rPr>
              <w:t xml:space="preserve"> recognized for Eagle project at Legacy Events Center</w:t>
            </w:r>
          </w:p>
        </w:tc>
        <w:tc>
          <w:tcPr>
            <w:tcW w:w="9984" w:type="dxa"/>
          </w:tcPr>
          <w:p w:rsidR="00B0011D" w:rsidRPr="00D34449" w:rsidRDefault="004F41A9" w:rsidP="001B3A67">
            <w:pPr>
              <w:spacing w:line="360" w:lineRule="auto"/>
              <w:rPr>
                <w:sz w:val="22"/>
                <w:szCs w:val="22"/>
              </w:rPr>
            </w:pPr>
            <w:r>
              <w:rPr>
                <w:sz w:val="22"/>
                <w:szCs w:val="22"/>
              </w:rPr>
              <w:tab/>
              <w:t xml:space="preserve">Boy </w:t>
            </w:r>
            <w:r w:rsidR="00263BE9">
              <w:rPr>
                <w:sz w:val="22"/>
                <w:szCs w:val="22"/>
              </w:rPr>
              <w:t xml:space="preserve">Scout Wes </w:t>
            </w:r>
            <w:proofErr w:type="spellStart"/>
            <w:r w:rsidR="00263BE9">
              <w:rPr>
                <w:sz w:val="22"/>
                <w:szCs w:val="22"/>
              </w:rPr>
              <w:t>Mattinson</w:t>
            </w:r>
            <w:proofErr w:type="spellEnd"/>
            <w:r w:rsidR="00263BE9">
              <w:rPr>
                <w:sz w:val="22"/>
                <w:szCs w:val="22"/>
              </w:rPr>
              <w:t xml:space="preserve"> was recognized by Dave Hansen, Davis County</w:t>
            </w:r>
            <w:r w:rsidR="000D2029">
              <w:rPr>
                <w:sz w:val="22"/>
                <w:szCs w:val="22"/>
              </w:rPr>
              <w:t xml:space="preserve"> Legacy Events Center Director</w:t>
            </w:r>
            <w:r w:rsidR="00CB0800">
              <w:rPr>
                <w:sz w:val="22"/>
                <w:szCs w:val="22"/>
              </w:rPr>
              <w:t>,</w:t>
            </w:r>
            <w:r w:rsidR="000D2029">
              <w:rPr>
                <w:sz w:val="22"/>
                <w:szCs w:val="22"/>
              </w:rPr>
              <w:t xml:space="preserve"> for his Eagle project.  </w:t>
            </w:r>
            <w:r w:rsidR="00FE6A47">
              <w:rPr>
                <w:sz w:val="22"/>
                <w:szCs w:val="22"/>
              </w:rPr>
              <w:t>Wes is 13 years old and just completed the project, which was placing a flagpole at the Legacy Center in Farmington.  The amount of $1,200.00 to pay for the pole was earned by collecting donations at the Davis County Fair and holding a bake sale.  Wes comes from a great heritage of scouting, starting with his grandfathers, his father and three older brothers, all of whom have earned the rank of Eagle Scout.  Wes excels in his school work and wants to pursue a career in engineering.  He is currently a member of a Lego Robotics team and enjoys playing the saxophone in the award-winning Farmington Jr. High Jazz Band.  Wes likes to snow ski, ride go-carts and wave</w:t>
            </w:r>
            <w:r w:rsidR="00151F2C">
              <w:rPr>
                <w:sz w:val="22"/>
                <w:szCs w:val="22"/>
              </w:rPr>
              <w:t xml:space="preserve"> </w:t>
            </w:r>
            <w:r w:rsidR="00FE6A47">
              <w:rPr>
                <w:sz w:val="22"/>
                <w:szCs w:val="22"/>
              </w:rPr>
              <w:t>runners and spend time with his family.   Wes said the</w:t>
            </w:r>
            <w:r w:rsidR="00151F2C">
              <w:rPr>
                <w:sz w:val="22"/>
                <w:szCs w:val="22"/>
              </w:rPr>
              <w:t xml:space="preserve"> </w:t>
            </w:r>
            <w:r w:rsidR="00FE6A47">
              <w:rPr>
                <w:sz w:val="22"/>
                <w:szCs w:val="22"/>
              </w:rPr>
              <w:t>project was a good experience and he</w:t>
            </w:r>
            <w:r w:rsidR="00E51F43">
              <w:rPr>
                <w:sz w:val="22"/>
                <w:szCs w:val="22"/>
              </w:rPr>
              <w:t xml:space="preserve"> learned </w:t>
            </w:r>
            <w:r w:rsidR="00FE6A47">
              <w:rPr>
                <w:sz w:val="22"/>
                <w:szCs w:val="22"/>
              </w:rPr>
              <w:t>a lot.  C</w:t>
            </w:r>
            <w:r w:rsidR="00E51F43">
              <w:rPr>
                <w:sz w:val="22"/>
                <w:szCs w:val="22"/>
              </w:rPr>
              <w:t>ommissioners</w:t>
            </w:r>
            <w:r w:rsidR="00FE6A47">
              <w:rPr>
                <w:sz w:val="22"/>
                <w:szCs w:val="22"/>
              </w:rPr>
              <w:t xml:space="preserve"> Millburn and Petroff said the flag pole looks bea</w:t>
            </w:r>
            <w:r w:rsidR="001B3A67">
              <w:rPr>
                <w:sz w:val="22"/>
                <w:szCs w:val="22"/>
              </w:rPr>
              <w:t>utiful and will be great for Wes</w:t>
            </w:r>
            <w:r w:rsidR="00FE6A47">
              <w:rPr>
                <w:sz w:val="22"/>
                <w:szCs w:val="22"/>
              </w:rPr>
              <w:t xml:space="preserve"> to see over the years.  They </w:t>
            </w:r>
            <w:r w:rsidR="001B3A67">
              <w:rPr>
                <w:sz w:val="22"/>
                <w:szCs w:val="22"/>
              </w:rPr>
              <w:t>said he is a great young man with a bright future and congratulated him</w:t>
            </w:r>
            <w:r w:rsidR="00FE6A47">
              <w:rPr>
                <w:sz w:val="22"/>
                <w:szCs w:val="22"/>
              </w:rPr>
              <w:t xml:space="preserve"> on a job well done</w:t>
            </w:r>
            <w:r w:rsidR="001B3A67">
              <w:rPr>
                <w:sz w:val="22"/>
                <w:szCs w:val="22"/>
              </w:rPr>
              <w:t>.  They also p</w:t>
            </w:r>
            <w:r w:rsidR="00E51F43">
              <w:rPr>
                <w:sz w:val="22"/>
                <w:szCs w:val="22"/>
              </w:rPr>
              <w:t xml:space="preserve">resented him </w:t>
            </w:r>
            <w:r w:rsidR="001B3A67">
              <w:rPr>
                <w:sz w:val="22"/>
                <w:szCs w:val="22"/>
              </w:rPr>
              <w:t xml:space="preserve">with </w:t>
            </w:r>
            <w:r w:rsidR="00E51F43">
              <w:rPr>
                <w:sz w:val="22"/>
                <w:szCs w:val="22"/>
              </w:rPr>
              <w:t>a coin</w:t>
            </w:r>
            <w:r w:rsidR="001B3A67">
              <w:rPr>
                <w:sz w:val="22"/>
                <w:szCs w:val="22"/>
              </w:rPr>
              <w:t xml:space="preserve"> specifically created for those who have performed a service to benefit the citizens of Davis County.</w:t>
            </w:r>
            <w:r w:rsidR="00E51F43">
              <w:rPr>
                <w:sz w:val="22"/>
                <w:szCs w:val="22"/>
              </w:rPr>
              <w:t xml:space="preserve">  </w:t>
            </w:r>
          </w:p>
        </w:tc>
      </w:tr>
      <w:tr w:rsidR="00151F2C">
        <w:trPr>
          <w:tblCellSpacing w:w="50" w:type="dxa"/>
        </w:trPr>
        <w:tc>
          <w:tcPr>
            <w:tcW w:w="1380" w:type="dxa"/>
          </w:tcPr>
          <w:p w:rsidR="00151F2C" w:rsidRPr="004774E6" w:rsidRDefault="00151F2C">
            <w:pPr>
              <w:rPr>
                <w:sz w:val="18"/>
                <w:szCs w:val="18"/>
              </w:rPr>
            </w:pPr>
          </w:p>
        </w:tc>
        <w:tc>
          <w:tcPr>
            <w:tcW w:w="9984" w:type="dxa"/>
          </w:tcPr>
          <w:p w:rsidR="00151F2C" w:rsidRDefault="00151F2C" w:rsidP="00263BE9">
            <w:pPr>
              <w:spacing w:line="360" w:lineRule="auto"/>
              <w:rPr>
                <w:sz w:val="22"/>
                <w:szCs w:val="22"/>
              </w:rPr>
            </w:pPr>
            <w:r>
              <w:rPr>
                <w:sz w:val="22"/>
                <w:szCs w:val="22"/>
              </w:rPr>
              <w:tab/>
              <w:t>The b</w:t>
            </w:r>
            <w:r w:rsidRPr="00151F2C">
              <w:rPr>
                <w:sz w:val="22"/>
                <w:szCs w:val="22"/>
              </w:rPr>
              <w:t xml:space="preserve">id opening for Legacy Events Center </w:t>
            </w:r>
            <w:r>
              <w:rPr>
                <w:sz w:val="22"/>
                <w:szCs w:val="22"/>
              </w:rPr>
              <w:t xml:space="preserve">catering service </w:t>
            </w:r>
            <w:r w:rsidRPr="00151F2C">
              <w:rPr>
                <w:sz w:val="22"/>
                <w:szCs w:val="22"/>
              </w:rPr>
              <w:t>was tabled.</w:t>
            </w:r>
          </w:p>
        </w:tc>
      </w:tr>
      <w:tr w:rsidR="00B0011D">
        <w:trPr>
          <w:tblCellSpacing w:w="50" w:type="dxa"/>
        </w:trPr>
        <w:tc>
          <w:tcPr>
            <w:tcW w:w="1380" w:type="dxa"/>
          </w:tcPr>
          <w:p w:rsidR="00B0011D" w:rsidRPr="004774E6" w:rsidRDefault="00192128">
            <w:pPr>
              <w:rPr>
                <w:sz w:val="18"/>
                <w:szCs w:val="18"/>
              </w:rPr>
            </w:pPr>
            <w:r>
              <w:rPr>
                <w:sz w:val="18"/>
                <w:szCs w:val="18"/>
              </w:rPr>
              <w:t>Bid opening for shelving at new Kaysville Branch Library</w:t>
            </w:r>
          </w:p>
        </w:tc>
        <w:tc>
          <w:tcPr>
            <w:tcW w:w="9984" w:type="dxa"/>
          </w:tcPr>
          <w:p w:rsidR="00B0011D" w:rsidRDefault="00E51F43" w:rsidP="00263BE9">
            <w:pPr>
              <w:spacing w:line="360" w:lineRule="auto"/>
              <w:rPr>
                <w:sz w:val="22"/>
                <w:szCs w:val="22"/>
              </w:rPr>
            </w:pPr>
            <w:r>
              <w:rPr>
                <w:sz w:val="22"/>
                <w:szCs w:val="22"/>
              </w:rPr>
              <w:tab/>
              <w:t xml:space="preserve">Steve Rawlings, Davis County Clerk/Auditor and Chris Sanford, Davis County </w:t>
            </w:r>
            <w:r w:rsidR="002B58CD">
              <w:rPr>
                <w:sz w:val="22"/>
                <w:szCs w:val="22"/>
              </w:rPr>
              <w:t xml:space="preserve">Library Director, conducted a bid opening for shelving for the new </w:t>
            </w:r>
            <w:r w:rsidR="00263BE9">
              <w:rPr>
                <w:sz w:val="22"/>
                <w:szCs w:val="22"/>
              </w:rPr>
              <w:t>K</w:t>
            </w:r>
            <w:r w:rsidR="002B58CD">
              <w:rPr>
                <w:sz w:val="22"/>
                <w:szCs w:val="22"/>
              </w:rPr>
              <w:t>aysville Branch Library.  The results were as follows:</w:t>
            </w:r>
          </w:p>
          <w:p w:rsidR="00E1266F" w:rsidRPr="00151F2C" w:rsidRDefault="00E1266F" w:rsidP="00E1266F">
            <w:pPr>
              <w:jc w:val="center"/>
              <w:rPr>
                <w:b/>
                <w:sz w:val="20"/>
              </w:rPr>
            </w:pPr>
            <w:r w:rsidRPr="00151F2C">
              <w:rPr>
                <w:sz w:val="20"/>
              </w:rPr>
              <w:t>Project:</w:t>
            </w:r>
            <w:r w:rsidRPr="00151F2C">
              <w:rPr>
                <w:b/>
                <w:sz w:val="20"/>
              </w:rPr>
              <w:t xml:space="preserve">  </w:t>
            </w:r>
            <w:r w:rsidRPr="00151F2C">
              <w:rPr>
                <w:sz w:val="20"/>
              </w:rPr>
              <w:t>Kaysville Library Shelving RFP</w:t>
            </w:r>
          </w:p>
          <w:p w:rsidR="00E1266F" w:rsidRPr="00151F2C" w:rsidRDefault="00E1266F" w:rsidP="00E1266F">
            <w:pPr>
              <w:jc w:val="center"/>
              <w:rPr>
                <w:sz w:val="20"/>
              </w:rPr>
            </w:pPr>
            <w:r w:rsidRPr="00151F2C">
              <w:rPr>
                <w:sz w:val="20"/>
              </w:rPr>
              <w:fldChar w:fldCharType="begin"/>
            </w:r>
            <w:r w:rsidRPr="00151F2C">
              <w:rPr>
                <w:sz w:val="20"/>
              </w:rPr>
              <w:instrText xml:space="preserve"> DATE \@ "MMMM d, yyyy" </w:instrText>
            </w:r>
            <w:r w:rsidRPr="00151F2C">
              <w:rPr>
                <w:sz w:val="20"/>
              </w:rPr>
              <w:fldChar w:fldCharType="separate"/>
            </w:r>
            <w:r w:rsidR="00CB0800">
              <w:rPr>
                <w:noProof/>
                <w:sz w:val="20"/>
              </w:rPr>
              <w:t>November 18, 2014</w:t>
            </w:r>
            <w:r w:rsidRPr="00151F2C">
              <w:rPr>
                <w:sz w:val="20"/>
              </w:rPr>
              <w:fldChar w:fldCharType="end"/>
            </w:r>
          </w:p>
          <w:p w:rsidR="00E1266F" w:rsidRPr="007A692D" w:rsidRDefault="00E1266F" w:rsidP="00E1266F">
            <w:pPr>
              <w:jc w:val="center"/>
              <w:rPr>
                <w:sz w:val="22"/>
                <w:szCs w:val="22"/>
              </w:rPr>
            </w:pP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3375"/>
              <w:gridCol w:w="1800"/>
            </w:tblGrid>
            <w:tr w:rsidR="00E1266F" w:rsidRPr="007A692D" w:rsidTr="007B659C">
              <w:trPr>
                <w:jc w:val="center"/>
              </w:trPr>
              <w:tc>
                <w:tcPr>
                  <w:tcW w:w="495" w:type="dxa"/>
                </w:tcPr>
                <w:p w:rsidR="00E1266F" w:rsidRPr="007A692D" w:rsidRDefault="00E1266F" w:rsidP="007B659C">
                  <w:pPr>
                    <w:spacing w:line="360" w:lineRule="auto"/>
                    <w:rPr>
                      <w:b/>
                      <w:sz w:val="22"/>
                      <w:szCs w:val="22"/>
                    </w:rPr>
                  </w:pPr>
                </w:p>
              </w:tc>
              <w:tc>
                <w:tcPr>
                  <w:tcW w:w="3375" w:type="dxa"/>
                </w:tcPr>
                <w:p w:rsidR="00E1266F" w:rsidRPr="00E1266F" w:rsidRDefault="00E1266F" w:rsidP="007B659C">
                  <w:pPr>
                    <w:spacing w:line="360" w:lineRule="auto"/>
                    <w:jc w:val="center"/>
                    <w:rPr>
                      <w:sz w:val="22"/>
                      <w:szCs w:val="22"/>
                    </w:rPr>
                  </w:pPr>
                  <w:r w:rsidRPr="00E1266F">
                    <w:rPr>
                      <w:sz w:val="22"/>
                      <w:szCs w:val="22"/>
                    </w:rPr>
                    <w:t>BIDDER</w:t>
                  </w:r>
                </w:p>
              </w:tc>
              <w:tc>
                <w:tcPr>
                  <w:tcW w:w="1800" w:type="dxa"/>
                </w:tcPr>
                <w:p w:rsidR="00E1266F" w:rsidRPr="00E1266F" w:rsidRDefault="00E1266F" w:rsidP="007B659C">
                  <w:pPr>
                    <w:spacing w:line="360" w:lineRule="auto"/>
                    <w:jc w:val="center"/>
                    <w:rPr>
                      <w:sz w:val="22"/>
                      <w:szCs w:val="22"/>
                    </w:rPr>
                  </w:pPr>
                  <w:r w:rsidRPr="00E1266F">
                    <w:rPr>
                      <w:sz w:val="22"/>
                      <w:szCs w:val="22"/>
                    </w:rPr>
                    <w:t>AMOUNT</w:t>
                  </w:r>
                </w:p>
              </w:tc>
            </w:tr>
            <w:tr w:rsidR="00E1266F" w:rsidRPr="007A692D" w:rsidTr="007B659C">
              <w:trPr>
                <w:jc w:val="center"/>
              </w:trPr>
              <w:tc>
                <w:tcPr>
                  <w:tcW w:w="495" w:type="dxa"/>
                </w:tcPr>
                <w:p w:rsidR="00E1266F" w:rsidRPr="007A692D" w:rsidRDefault="00E1266F" w:rsidP="007B659C">
                  <w:pPr>
                    <w:spacing w:line="360" w:lineRule="auto"/>
                    <w:rPr>
                      <w:sz w:val="22"/>
                      <w:szCs w:val="22"/>
                    </w:rPr>
                  </w:pPr>
                  <w:r w:rsidRPr="007A692D">
                    <w:rPr>
                      <w:sz w:val="22"/>
                      <w:szCs w:val="22"/>
                    </w:rPr>
                    <w:t xml:space="preserve">  1.</w:t>
                  </w:r>
                </w:p>
              </w:tc>
              <w:tc>
                <w:tcPr>
                  <w:tcW w:w="3375" w:type="dxa"/>
                </w:tcPr>
                <w:p w:rsidR="00E1266F" w:rsidRPr="00E1266F" w:rsidRDefault="00E1266F" w:rsidP="007B659C">
                  <w:pPr>
                    <w:spacing w:line="360" w:lineRule="auto"/>
                    <w:rPr>
                      <w:sz w:val="22"/>
                      <w:szCs w:val="22"/>
                    </w:rPr>
                  </w:pPr>
                  <w:r w:rsidRPr="00E1266F">
                    <w:rPr>
                      <w:sz w:val="22"/>
                      <w:szCs w:val="22"/>
                    </w:rPr>
                    <w:t>HUFCOR</w:t>
                  </w:r>
                </w:p>
              </w:tc>
              <w:tc>
                <w:tcPr>
                  <w:tcW w:w="1800" w:type="dxa"/>
                </w:tcPr>
                <w:p w:rsidR="00E1266F" w:rsidRPr="00E1266F" w:rsidRDefault="00E1266F" w:rsidP="007B659C">
                  <w:pPr>
                    <w:spacing w:line="360" w:lineRule="auto"/>
                    <w:jc w:val="center"/>
                    <w:rPr>
                      <w:color w:val="FF0000"/>
                      <w:sz w:val="22"/>
                      <w:szCs w:val="22"/>
                    </w:rPr>
                  </w:pPr>
                  <w:r w:rsidRPr="00693036">
                    <w:rPr>
                      <w:sz w:val="22"/>
                      <w:szCs w:val="22"/>
                    </w:rPr>
                    <w:t>$84,300.00</w:t>
                  </w:r>
                </w:p>
              </w:tc>
            </w:tr>
            <w:tr w:rsidR="00E1266F" w:rsidRPr="007A692D" w:rsidTr="007B659C">
              <w:trPr>
                <w:jc w:val="center"/>
              </w:trPr>
              <w:tc>
                <w:tcPr>
                  <w:tcW w:w="495" w:type="dxa"/>
                </w:tcPr>
                <w:p w:rsidR="00E1266F" w:rsidRPr="007A692D" w:rsidRDefault="00E1266F" w:rsidP="007B659C">
                  <w:pPr>
                    <w:spacing w:line="360" w:lineRule="auto"/>
                    <w:rPr>
                      <w:sz w:val="22"/>
                      <w:szCs w:val="22"/>
                    </w:rPr>
                  </w:pPr>
                  <w:r w:rsidRPr="007A692D">
                    <w:rPr>
                      <w:sz w:val="22"/>
                      <w:szCs w:val="22"/>
                    </w:rPr>
                    <w:t xml:space="preserve">  2.</w:t>
                  </w:r>
                </w:p>
              </w:tc>
              <w:tc>
                <w:tcPr>
                  <w:tcW w:w="3375" w:type="dxa"/>
                </w:tcPr>
                <w:p w:rsidR="00E1266F" w:rsidRPr="00E1266F" w:rsidRDefault="00E1266F" w:rsidP="007B659C">
                  <w:pPr>
                    <w:spacing w:line="360" w:lineRule="auto"/>
                    <w:rPr>
                      <w:sz w:val="22"/>
                      <w:szCs w:val="22"/>
                    </w:rPr>
                  </w:pPr>
                  <w:proofErr w:type="spellStart"/>
                  <w:r w:rsidRPr="00E1266F">
                    <w:rPr>
                      <w:sz w:val="22"/>
                      <w:szCs w:val="22"/>
                    </w:rPr>
                    <w:t>Spacesaver</w:t>
                  </w:r>
                  <w:proofErr w:type="spellEnd"/>
                  <w:r w:rsidRPr="00E1266F">
                    <w:rPr>
                      <w:sz w:val="22"/>
                      <w:szCs w:val="22"/>
                    </w:rPr>
                    <w:t xml:space="preserve"> Intermountain LLC</w:t>
                  </w:r>
                </w:p>
              </w:tc>
              <w:tc>
                <w:tcPr>
                  <w:tcW w:w="1800" w:type="dxa"/>
                </w:tcPr>
                <w:p w:rsidR="00E1266F" w:rsidRPr="00E1266F" w:rsidRDefault="00E1266F" w:rsidP="007B659C">
                  <w:pPr>
                    <w:spacing w:line="360" w:lineRule="auto"/>
                    <w:jc w:val="center"/>
                    <w:rPr>
                      <w:color w:val="FF0000"/>
                      <w:sz w:val="22"/>
                      <w:szCs w:val="22"/>
                    </w:rPr>
                  </w:pPr>
                  <w:r w:rsidRPr="00693036">
                    <w:rPr>
                      <w:sz w:val="22"/>
                      <w:szCs w:val="22"/>
                    </w:rPr>
                    <w:t>$90,214.00</w:t>
                  </w:r>
                </w:p>
              </w:tc>
            </w:tr>
            <w:tr w:rsidR="00E1266F" w:rsidRPr="007A692D" w:rsidTr="007B659C">
              <w:trPr>
                <w:jc w:val="center"/>
              </w:trPr>
              <w:tc>
                <w:tcPr>
                  <w:tcW w:w="495" w:type="dxa"/>
                </w:tcPr>
                <w:p w:rsidR="00E1266F" w:rsidRPr="007A692D" w:rsidRDefault="00E1266F" w:rsidP="007B659C">
                  <w:pPr>
                    <w:spacing w:line="360" w:lineRule="auto"/>
                    <w:rPr>
                      <w:sz w:val="22"/>
                      <w:szCs w:val="22"/>
                    </w:rPr>
                  </w:pPr>
                  <w:r w:rsidRPr="007A692D">
                    <w:rPr>
                      <w:sz w:val="22"/>
                      <w:szCs w:val="22"/>
                    </w:rPr>
                    <w:t xml:space="preserve">  3.</w:t>
                  </w:r>
                </w:p>
              </w:tc>
              <w:tc>
                <w:tcPr>
                  <w:tcW w:w="3375" w:type="dxa"/>
                </w:tcPr>
                <w:p w:rsidR="00E1266F" w:rsidRPr="00E1266F" w:rsidRDefault="00E1266F" w:rsidP="007B659C">
                  <w:pPr>
                    <w:spacing w:line="360" w:lineRule="auto"/>
                    <w:rPr>
                      <w:sz w:val="22"/>
                      <w:szCs w:val="22"/>
                    </w:rPr>
                  </w:pPr>
                  <w:r w:rsidRPr="00E1266F">
                    <w:rPr>
                      <w:sz w:val="22"/>
                      <w:szCs w:val="22"/>
                    </w:rPr>
                    <w:t>Craig Johnson &amp; Associates</w:t>
                  </w:r>
                </w:p>
              </w:tc>
              <w:tc>
                <w:tcPr>
                  <w:tcW w:w="1800" w:type="dxa"/>
                </w:tcPr>
                <w:p w:rsidR="00E1266F" w:rsidRPr="00E1266F" w:rsidRDefault="00E1266F" w:rsidP="007B659C">
                  <w:pPr>
                    <w:spacing w:line="360" w:lineRule="auto"/>
                    <w:jc w:val="center"/>
                    <w:rPr>
                      <w:color w:val="FF0000"/>
                      <w:sz w:val="22"/>
                      <w:szCs w:val="22"/>
                    </w:rPr>
                  </w:pPr>
                  <w:r w:rsidRPr="00693036">
                    <w:rPr>
                      <w:sz w:val="22"/>
                      <w:szCs w:val="22"/>
                    </w:rPr>
                    <w:t>$95,788.00</w:t>
                  </w:r>
                </w:p>
              </w:tc>
            </w:tr>
          </w:tbl>
          <w:p w:rsidR="00E1266F" w:rsidRPr="002B58CD" w:rsidRDefault="00E1266F" w:rsidP="00263BE9">
            <w:pPr>
              <w:spacing w:line="360" w:lineRule="auto"/>
              <w:rPr>
                <w:sz w:val="16"/>
                <w:szCs w:val="16"/>
              </w:rPr>
            </w:pPr>
          </w:p>
          <w:p w:rsidR="002B58CD" w:rsidRPr="00D34449" w:rsidRDefault="002B58CD" w:rsidP="002B58CD">
            <w:pPr>
              <w:spacing w:line="360" w:lineRule="auto"/>
              <w:rPr>
                <w:sz w:val="22"/>
                <w:szCs w:val="22"/>
              </w:rPr>
            </w:pPr>
            <w:r>
              <w:rPr>
                <w:sz w:val="22"/>
                <w:szCs w:val="22"/>
              </w:rPr>
              <w:t xml:space="preserve">The bids will be reviewed and a recommendation made. </w:t>
            </w:r>
          </w:p>
        </w:tc>
      </w:tr>
      <w:tr w:rsidR="00B0011D">
        <w:trPr>
          <w:tblCellSpacing w:w="50" w:type="dxa"/>
        </w:trPr>
        <w:tc>
          <w:tcPr>
            <w:tcW w:w="1380" w:type="dxa"/>
          </w:tcPr>
          <w:p w:rsidR="00B0011D" w:rsidRPr="004774E6" w:rsidRDefault="00192128">
            <w:pPr>
              <w:rPr>
                <w:sz w:val="18"/>
                <w:szCs w:val="18"/>
              </w:rPr>
            </w:pPr>
            <w:r>
              <w:rPr>
                <w:sz w:val="18"/>
                <w:szCs w:val="18"/>
              </w:rPr>
              <w:t>Resolution #2014-372 providing notice of Davis County’s intent to reimburse Pay-to-Stay funds</w:t>
            </w:r>
          </w:p>
        </w:tc>
        <w:tc>
          <w:tcPr>
            <w:tcW w:w="9984" w:type="dxa"/>
          </w:tcPr>
          <w:p w:rsidR="00D80242" w:rsidRDefault="00D32AA0" w:rsidP="00D80242">
            <w:pPr>
              <w:spacing w:line="360" w:lineRule="auto"/>
              <w:rPr>
                <w:sz w:val="22"/>
                <w:szCs w:val="22"/>
              </w:rPr>
            </w:pPr>
            <w:r>
              <w:rPr>
                <w:sz w:val="22"/>
                <w:szCs w:val="22"/>
              </w:rPr>
              <w:t xml:space="preserve">             </w:t>
            </w:r>
            <w:r w:rsidR="00263BE9">
              <w:rPr>
                <w:sz w:val="22"/>
                <w:szCs w:val="22"/>
              </w:rPr>
              <w:t xml:space="preserve">Troy Rawlings, Davis County Attorney, </w:t>
            </w:r>
            <w:r w:rsidR="002B58CD">
              <w:rPr>
                <w:sz w:val="22"/>
                <w:szCs w:val="22"/>
              </w:rPr>
              <w:t xml:space="preserve">representing the civil and criminal divisions, </w:t>
            </w:r>
            <w:r w:rsidR="00263BE9">
              <w:rPr>
                <w:sz w:val="22"/>
                <w:szCs w:val="22"/>
              </w:rPr>
              <w:t>presented Resolution #2014-</w:t>
            </w:r>
            <w:r w:rsidR="004F41A9">
              <w:rPr>
                <w:sz w:val="22"/>
                <w:szCs w:val="22"/>
              </w:rPr>
              <w:t xml:space="preserve">372 of the Board of County Commissioners of Davis County providing notice of Davis County’s intent to reimburse funds unlawfully seized, collected, or taken for costs of incarceration from individuals housed in the Davis County Jail since April 9, 2010.  </w:t>
            </w:r>
            <w:r w:rsidR="002B58CD">
              <w:rPr>
                <w:sz w:val="22"/>
                <w:szCs w:val="22"/>
              </w:rPr>
              <w:t xml:space="preserve"> Mr. Rawlings read the </w:t>
            </w:r>
            <w:r w:rsidR="00BB3F0E">
              <w:rPr>
                <w:sz w:val="22"/>
                <w:szCs w:val="22"/>
              </w:rPr>
              <w:t xml:space="preserve">heading of the </w:t>
            </w:r>
            <w:r w:rsidR="002B58CD">
              <w:rPr>
                <w:sz w:val="22"/>
                <w:szCs w:val="22"/>
              </w:rPr>
              <w:t>follow</w:t>
            </w:r>
            <w:r w:rsidR="00BB3F0E">
              <w:rPr>
                <w:sz w:val="22"/>
                <w:szCs w:val="22"/>
              </w:rPr>
              <w:t>ing Resolution</w:t>
            </w:r>
            <w:r w:rsidR="002B58CD">
              <w:rPr>
                <w:sz w:val="22"/>
                <w:szCs w:val="22"/>
              </w:rPr>
              <w:t>:</w:t>
            </w:r>
            <w:r w:rsidR="00263BE9">
              <w:rPr>
                <w:sz w:val="22"/>
                <w:szCs w:val="22"/>
              </w:rPr>
              <w:t xml:space="preserve">  </w:t>
            </w:r>
          </w:p>
          <w:p w:rsidR="00D80242" w:rsidRPr="00D80242" w:rsidRDefault="00D80242" w:rsidP="004F41A9">
            <w:pPr>
              <w:jc w:val="center"/>
              <w:rPr>
                <w:sz w:val="22"/>
                <w:szCs w:val="22"/>
              </w:rPr>
            </w:pPr>
            <w:r w:rsidRPr="00D80242">
              <w:rPr>
                <w:sz w:val="22"/>
                <w:szCs w:val="22"/>
              </w:rPr>
              <w:t>DAVIS COUNTY</w:t>
            </w:r>
          </w:p>
          <w:p w:rsidR="00D80242" w:rsidRDefault="004F41A9" w:rsidP="004F41A9">
            <w:pPr>
              <w:jc w:val="center"/>
              <w:rPr>
                <w:sz w:val="22"/>
                <w:szCs w:val="22"/>
              </w:rPr>
            </w:pPr>
            <w:r>
              <w:rPr>
                <w:sz w:val="22"/>
                <w:szCs w:val="22"/>
              </w:rPr>
              <w:t>RESOLUTION NO. 2014-372</w:t>
            </w:r>
          </w:p>
          <w:p w:rsidR="004F41A9" w:rsidRPr="00225E94" w:rsidRDefault="004F41A9" w:rsidP="004F41A9">
            <w:pPr>
              <w:jc w:val="center"/>
              <w:rPr>
                <w:sz w:val="16"/>
                <w:szCs w:val="16"/>
              </w:rPr>
            </w:pPr>
          </w:p>
          <w:p w:rsidR="00D80242" w:rsidRDefault="00D80242" w:rsidP="004F41A9">
            <w:pPr>
              <w:rPr>
                <w:sz w:val="22"/>
                <w:szCs w:val="22"/>
              </w:rPr>
            </w:pPr>
            <w:r w:rsidRPr="00D80242">
              <w:rPr>
                <w:sz w:val="22"/>
                <w:szCs w:val="22"/>
              </w:rPr>
              <w:t>A RESOLUTION OF THE BOARD OF COUNTY COMMISSIONERS OF DAVIS COUNTY PROVIDING NOTICE OF DAVIS COUNTY’S INTENT TO REIMBURSE FUNDS UNLAWFULLY SEIZED, COLLECTED, OR TAKEN FOR COSTS OF INCARCERATION FROM INDIVIDUALS HOUSED IN THE DAVIS COUNTY JAIL SINCE APRIL 9, 2010</w:t>
            </w:r>
          </w:p>
          <w:p w:rsidR="00BB3F0E" w:rsidRDefault="00BB3F0E" w:rsidP="004F41A9">
            <w:pPr>
              <w:rPr>
                <w:sz w:val="22"/>
                <w:szCs w:val="22"/>
              </w:rPr>
            </w:pPr>
          </w:p>
          <w:p w:rsidR="00BB3F0E" w:rsidRPr="00BB3F0E" w:rsidRDefault="00BB3F0E" w:rsidP="00BB3F0E">
            <w:pPr>
              <w:spacing w:line="276" w:lineRule="auto"/>
              <w:rPr>
                <w:sz w:val="22"/>
                <w:szCs w:val="22"/>
              </w:rPr>
            </w:pPr>
            <w:r>
              <w:rPr>
                <w:sz w:val="22"/>
                <w:szCs w:val="22"/>
              </w:rPr>
              <w:lastRenderedPageBreak/>
              <w:tab/>
            </w:r>
            <w:r w:rsidRPr="00BB3F0E">
              <w:rPr>
                <w:sz w:val="22"/>
                <w:szCs w:val="22"/>
              </w:rPr>
              <w:t xml:space="preserve">WHEREAS, Utah Code Ann. § 76-3-201 authorizes Counties to collect restitution funds from individuals convicted of crimes to mitigate the costs of incarceration (Pay-to-Stay), and state law sets forth a procedure to receive such Pay-to-Stay restitution; and </w:t>
            </w:r>
          </w:p>
          <w:p w:rsidR="00BB3F0E" w:rsidRPr="00651AA3" w:rsidRDefault="00BB3F0E" w:rsidP="00BB3F0E">
            <w:pPr>
              <w:spacing w:line="276" w:lineRule="auto"/>
              <w:rPr>
                <w:sz w:val="16"/>
                <w:szCs w:val="16"/>
              </w:rPr>
            </w:pPr>
          </w:p>
          <w:p w:rsidR="00BB3F0E" w:rsidRPr="00BB3F0E" w:rsidRDefault="00BB3F0E" w:rsidP="00BB3F0E">
            <w:pPr>
              <w:spacing w:line="276" w:lineRule="auto"/>
              <w:rPr>
                <w:sz w:val="22"/>
                <w:szCs w:val="22"/>
              </w:rPr>
            </w:pPr>
            <w:r w:rsidRPr="00BB3F0E">
              <w:rPr>
                <w:sz w:val="22"/>
                <w:szCs w:val="22"/>
              </w:rPr>
              <w:tab/>
              <w:t xml:space="preserve">WHEREAS, the Davis County Sherriff’s Office (“DCSO”), in an effort to collect Pay-to-Stay restitution, has seized, collected, or otherwise obtained funds from individuals housed in the Davis County Jail without submitting a claim for restitution or receiving a court order; and </w:t>
            </w:r>
          </w:p>
          <w:p w:rsidR="00BB3F0E" w:rsidRPr="00651AA3" w:rsidRDefault="00BB3F0E" w:rsidP="00BB3F0E">
            <w:pPr>
              <w:spacing w:line="276" w:lineRule="auto"/>
              <w:rPr>
                <w:sz w:val="16"/>
                <w:szCs w:val="16"/>
              </w:rPr>
            </w:pPr>
          </w:p>
          <w:p w:rsidR="00BB3F0E" w:rsidRPr="00BB3F0E" w:rsidRDefault="00BB3F0E" w:rsidP="00BB3F0E">
            <w:pPr>
              <w:spacing w:line="276" w:lineRule="auto"/>
              <w:rPr>
                <w:sz w:val="22"/>
                <w:szCs w:val="22"/>
              </w:rPr>
            </w:pPr>
            <w:r w:rsidRPr="00BB3F0E">
              <w:rPr>
                <w:sz w:val="22"/>
                <w:szCs w:val="22"/>
              </w:rPr>
              <w:tab/>
              <w:t>WHEREAS, the Davis County Attorney’s Office (“DCAO”) has advised DCSO and the Board of County Commissioners that taking or obtaining funds for Pay-to-Stay restitution without first submitting a claim for restitution and receiving a court order authorizing the restitution violates state law and meaningful steps must be taken to return property to the lawful owner(s); and</w:t>
            </w:r>
          </w:p>
          <w:p w:rsidR="00BB3F0E" w:rsidRPr="00651AA3" w:rsidRDefault="00BB3F0E" w:rsidP="00BB3F0E">
            <w:pPr>
              <w:spacing w:line="276" w:lineRule="auto"/>
              <w:rPr>
                <w:sz w:val="16"/>
                <w:szCs w:val="16"/>
              </w:rPr>
            </w:pPr>
          </w:p>
          <w:p w:rsidR="00BB3F0E" w:rsidRPr="00BB3F0E" w:rsidRDefault="00BB3F0E" w:rsidP="00BB3F0E">
            <w:pPr>
              <w:spacing w:line="276" w:lineRule="auto"/>
              <w:rPr>
                <w:sz w:val="22"/>
                <w:szCs w:val="22"/>
              </w:rPr>
            </w:pPr>
            <w:r w:rsidRPr="00BB3F0E">
              <w:rPr>
                <w:sz w:val="22"/>
                <w:szCs w:val="22"/>
              </w:rPr>
              <w:tab/>
              <w:t xml:space="preserve">WHEREAS, Judge Michael G. </w:t>
            </w:r>
            <w:proofErr w:type="spellStart"/>
            <w:r w:rsidRPr="00BB3F0E">
              <w:rPr>
                <w:sz w:val="22"/>
                <w:szCs w:val="22"/>
              </w:rPr>
              <w:t>Allphin</w:t>
            </w:r>
            <w:proofErr w:type="spellEnd"/>
            <w:r w:rsidRPr="00BB3F0E">
              <w:rPr>
                <w:sz w:val="22"/>
                <w:szCs w:val="22"/>
              </w:rPr>
              <w:t xml:space="preserve">, in a written Order dated April 9, 2014, found that DCSO’s practice of taking funds from inmate accounts for Pay-to-Stay restitution did not comply with applicable state statutes and ordered DCSO to immediately cease its practice; and </w:t>
            </w:r>
          </w:p>
          <w:p w:rsidR="00BB3F0E" w:rsidRPr="00651AA3" w:rsidRDefault="00BB3F0E" w:rsidP="00BB3F0E">
            <w:pPr>
              <w:spacing w:line="276" w:lineRule="auto"/>
              <w:rPr>
                <w:sz w:val="16"/>
                <w:szCs w:val="16"/>
              </w:rPr>
            </w:pPr>
          </w:p>
          <w:p w:rsidR="002B58CD" w:rsidRDefault="00BB3F0E" w:rsidP="00BB3F0E">
            <w:pPr>
              <w:spacing w:line="276" w:lineRule="auto"/>
              <w:rPr>
                <w:sz w:val="22"/>
                <w:szCs w:val="22"/>
              </w:rPr>
            </w:pPr>
            <w:r w:rsidRPr="00BB3F0E">
              <w:rPr>
                <w:sz w:val="22"/>
                <w:szCs w:val="22"/>
              </w:rPr>
              <w:tab/>
              <w:t xml:space="preserve">WHEREAS, based upon legal counsel received from the DCAO and Judge </w:t>
            </w:r>
            <w:proofErr w:type="spellStart"/>
            <w:r w:rsidRPr="00BB3F0E">
              <w:rPr>
                <w:sz w:val="22"/>
                <w:szCs w:val="22"/>
              </w:rPr>
              <w:t>Allphin’s</w:t>
            </w:r>
            <w:proofErr w:type="spellEnd"/>
            <w:r w:rsidRPr="00BB3F0E">
              <w:rPr>
                <w:sz w:val="22"/>
                <w:szCs w:val="22"/>
              </w:rPr>
              <w:t xml:space="preserve"> April 9, 2014 Order, Davis County believes it is legally and morally obligated to reimburse individuals whose funds have been unlawfully seized, taken, or otherwise obtained by DCSO for Pay-to-Stay restitution without a valid court order.</w:t>
            </w:r>
          </w:p>
          <w:p w:rsidR="00BB3F0E" w:rsidRPr="00651AA3" w:rsidRDefault="00BB3F0E" w:rsidP="00BB3F0E">
            <w:pPr>
              <w:rPr>
                <w:sz w:val="22"/>
                <w:szCs w:val="22"/>
              </w:rPr>
            </w:pPr>
          </w:p>
          <w:p w:rsidR="008358C1" w:rsidRDefault="00BB3F0E" w:rsidP="00BB3F0E">
            <w:pPr>
              <w:spacing w:line="360" w:lineRule="auto"/>
              <w:rPr>
                <w:sz w:val="22"/>
                <w:szCs w:val="22"/>
              </w:rPr>
            </w:pPr>
            <w:r>
              <w:rPr>
                <w:sz w:val="22"/>
                <w:szCs w:val="22"/>
              </w:rPr>
              <w:tab/>
            </w:r>
            <w:r w:rsidR="002B58CD">
              <w:rPr>
                <w:sz w:val="22"/>
                <w:szCs w:val="22"/>
              </w:rPr>
              <w:t xml:space="preserve">Mr. Rawlings </w:t>
            </w:r>
            <w:r w:rsidR="000A6F1F">
              <w:rPr>
                <w:sz w:val="22"/>
                <w:szCs w:val="22"/>
              </w:rPr>
              <w:t>said this is a positive thing and recommended and encouraged the commissioners</w:t>
            </w:r>
            <w:r w:rsidR="003F7F97">
              <w:rPr>
                <w:sz w:val="22"/>
                <w:szCs w:val="22"/>
              </w:rPr>
              <w:t xml:space="preserve">’ adoption of the resolution.  </w:t>
            </w:r>
            <w:r w:rsidR="000A6F1F">
              <w:rPr>
                <w:sz w:val="22"/>
                <w:szCs w:val="22"/>
              </w:rPr>
              <w:t xml:space="preserve">He said it will be an example to the citizens of Davis County </w:t>
            </w:r>
            <w:r w:rsidR="009121F8">
              <w:rPr>
                <w:sz w:val="22"/>
                <w:szCs w:val="22"/>
              </w:rPr>
              <w:t xml:space="preserve">and </w:t>
            </w:r>
            <w:r w:rsidR="000A6F1F">
              <w:rPr>
                <w:sz w:val="22"/>
                <w:szCs w:val="22"/>
              </w:rPr>
              <w:t>sends the message that governmental entities are willing to do the right thing</w:t>
            </w:r>
            <w:r w:rsidR="009121F8">
              <w:rPr>
                <w:sz w:val="22"/>
                <w:szCs w:val="22"/>
              </w:rPr>
              <w:t xml:space="preserve"> when mistakes have been made</w:t>
            </w:r>
            <w:r w:rsidR="000A6F1F">
              <w:rPr>
                <w:sz w:val="22"/>
                <w:szCs w:val="22"/>
              </w:rPr>
              <w:t>.  He believes at Davis County we put the priorities of those we serve above the ent</w:t>
            </w:r>
            <w:r w:rsidR="009121F8">
              <w:rPr>
                <w:sz w:val="22"/>
                <w:szCs w:val="22"/>
              </w:rPr>
              <w:t xml:space="preserve">ity itself.  He said </w:t>
            </w:r>
            <w:r w:rsidR="000A6F1F">
              <w:rPr>
                <w:sz w:val="22"/>
                <w:szCs w:val="22"/>
              </w:rPr>
              <w:t xml:space="preserve">this was a situation where </w:t>
            </w:r>
            <w:r w:rsidR="00CB0800">
              <w:rPr>
                <w:sz w:val="22"/>
                <w:szCs w:val="22"/>
              </w:rPr>
              <w:t>the County A</w:t>
            </w:r>
            <w:r w:rsidR="009121F8">
              <w:rPr>
                <w:sz w:val="22"/>
                <w:szCs w:val="22"/>
              </w:rPr>
              <w:t xml:space="preserve">ttorney’s office believes, and was verified by independent outside counsels and Judge Michael </w:t>
            </w:r>
            <w:proofErr w:type="spellStart"/>
            <w:r w:rsidR="009121F8">
              <w:rPr>
                <w:sz w:val="22"/>
                <w:szCs w:val="22"/>
              </w:rPr>
              <w:t>Allphin</w:t>
            </w:r>
            <w:proofErr w:type="spellEnd"/>
            <w:r w:rsidR="009121F8">
              <w:rPr>
                <w:sz w:val="22"/>
                <w:szCs w:val="22"/>
              </w:rPr>
              <w:t>,</w:t>
            </w:r>
            <w:r w:rsidR="003F7F97">
              <w:rPr>
                <w:sz w:val="22"/>
                <w:szCs w:val="22"/>
              </w:rPr>
              <w:t xml:space="preserve"> that</w:t>
            </w:r>
            <w:r w:rsidR="009121F8">
              <w:rPr>
                <w:sz w:val="22"/>
                <w:szCs w:val="22"/>
              </w:rPr>
              <w:t xml:space="preserve"> </w:t>
            </w:r>
            <w:r w:rsidR="000A6F1F">
              <w:rPr>
                <w:sz w:val="22"/>
                <w:szCs w:val="22"/>
              </w:rPr>
              <w:t xml:space="preserve">monies were taken in a manner not in </w:t>
            </w:r>
            <w:r w:rsidR="003F7F97">
              <w:rPr>
                <w:sz w:val="22"/>
                <w:szCs w:val="22"/>
              </w:rPr>
              <w:t>compliance</w:t>
            </w:r>
            <w:r w:rsidR="000A6F1F">
              <w:rPr>
                <w:sz w:val="22"/>
                <w:szCs w:val="22"/>
              </w:rPr>
              <w:t xml:space="preserve"> with the statutes of the state</w:t>
            </w:r>
            <w:r w:rsidR="009121F8">
              <w:rPr>
                <w:sz w:val="22"/>
                <w:szCs w:val="22"/>
              </w:rPr>
              <w:t xml:space="preserve"> of Utah from inmates of the Davis County Jail.  This resolution is an attempt to give notice to the public that it is our position morally, ethically and legally that as a government entity</w:t>
            </w:r>
            <w:r w:rsidR="003F7F97">
              <w:rPr>
                <w:sz w:val="22"/>
                <w:szCs w:val="22"/>
              </w:rPr>
              <w:t>,</w:t>
            </w:r>
            <w:r w:rsidR="009121F8">
              <w:rPr>
                <w:sz w:val="22"/>
                <w:szCs w:val="22"/>
              </w:rPr>
              <w:t xml:space="preserve"> we don’t want to retain those funds in our Treasury and are willing to take steps to return monies to people</w:t>
            </w:r>
            <w:r w:rsidR="00CC05E0">
              <w:rPr>
                <w:sz w:val="22"/>
                <w:szCs w:val="22"/>
              </w:rPr>
              <w:t xml:space="preserve"> that was taken in ways that didn’t fully comply with the statute.  He said a second reason the commissioners will want to adopt this resolution is conversations and communications he has had with other entities indicate they are considering pursuing litigation against Davis County over this.  The passing of the resol</w:t>
            </w:r>
            <w:r w:rsidR="003F7F97">
              <w:rPr>
                <w:sz w:val="22"/>
                <w:szCs w:val="22"/>
              </w:rPr>
              <w:t>ution significantly minimizes</w:t>
            </w:r>
            <w:r w:rsidR="00CC05E0">
              <w:rPr>
                <w:sz w:val="22"/>
                <w:szCs w:val="22"/>
              </w:rPr>
              <w:t xml:space="preserve"> the fact</w:t>
            </w:r>
            <w:r w:rsidR="00CB0800">
              <w:rPr>
                <w:sz w:val="22"/>
                <w:szCs w:val="22"/>
              </w:rPr>
              <w:t xml:space="preserve"> that litigation will occur.  H</w:t>
            </w:r>
            <w:r w:rsidR="00076017">
              <w:rPr>
                <w:sz w:val="22"/>
                <w:szCs w:val="22"/>
              </w:rPr>
              <w:t xml:space="preserve">owever, if it does, the fact that we are </w:t>
            </w:r>
            <w:r w:rsidR="00CC05E0">
              <w:rPr>
                <w:sz w:val="22"/>
                <w:szCs w:val="22"/>
              </w:rPr>
              <w:t>adopting</w:t>
            </w:r>
            <w:r w:rsidR="00076017">
              <w:rPr>
                <w:sz w:val="22"/>
                <w:szCs w:val="22"/>
              </w:rPr>
              <w:t>, implementing</w:t>
            </w:r>
            <w:r w:rsidR="00CC05E0">
              <w:rPr>
                <w:sz w:val="22"/>
                <w:szCs w:val="22"/>
              </w:rPr>
              <w:t xml:space="preserve"> and moving forward </w:t>
            </w:r>
            <w:r w:rsidR="00076017">
              <w:rPr>
                <w:sz w:val="22"/>
                <w:szCs w:val="22"/>
              </w:rPr>
              <w:t xml:space="preserve">with </w:t>
            </w:r>
            <w:r w:rsidR="00CB0800">
              <w:rPr>
                <w:sz w:val="22"/>
                <w:szCs w:val="22"/>
              </w:rPr>
              <w:t xml:space="preserve">a policy </w:t>
            </w:r>
            <w:r w:rsidR="00076017">
              <w:rPr>
                <w:sz w:val="22"/>
                <w:szCs w:val="22"/>
              </w:rPr>
              <w:t xml:space="preserve">to implement this </w:t>
            </w:r>
            <w:r w:rsidR="00CC05E0">
              <w:rPr>
                <w:sz w:val="22"/>
                <w:szCs w:val="22"/>
              </w:rPr>
              <w:t xml:space="preserve">will insulate </w:t>
            </w:r>
            <w:r w:rsidR="00076017">
              <w:rPr>
                <w:sz w:val="22"/>
                <w:szCs w:val="22"/>
              </w:rPr>
              <w:t xml:space="preserve">and eliminate any liability of </w:t>
            </w:r>
            <w:r w:rsidR="00CC05E0">
              <w:rPr>
                <w:sz w:val="22"/>
                <w:szCs w:val="22"/>
              </w:rPr>
              <w:t>Davi</w:t>
            </w:r>
            <w:r w:rsidR="00076017">
              <w:rPr>
                <w:sz w:val="22"/>
                <w:szCs w:val="22"/>
              </w:rPr>
              <w:t>s County from any claims o</w:t>
            </w:r>
            <w:r w:rsidR="003F7F97">
              <w:rPr>
                <w:sz w:val="22"/>
                <w:szCs w:val="22"/>
              </w:rPr>
              <w:t>f bad faith or punitive damages</w:t>
            </w:r>
            <w:r w:rsidR="00CB0800">
              <w:rPr>
                <w:sz w:val="22"/>
                <w:szCs w:val="22"/>
              </w:rPr>
              <w:t xml:space="preserve">.  </w:t>
            </w:r>
            <w:r w:rsidR="00076017">
              <w:rPr>
                <w:sz w:val="22"/>
                <w:szCs w:val="22"/>
              </w:rPr>
              <w:t xml:space="preserve"> </w:t>
            </w:r>
            <w:r w:rsidR="00CB0800">
              <w:rPr>
                <w:sz w:val="22"/>
                <w:szCs w:val="22"/>
              </w:rPr>
              <w:t>I</w:t>
            </w:r>
            <w:r w:rsidR="008358C1">
              <w:rPr>
                <w:sz w:val="22"/>
                <w:szCs w:val="22"/>
              </w:rPr>
              <w:t>t shows it is not a show of practice and procedures of the</w:t>
            </w:r>
            <w:bookmarkStart w:id="0" w:name="_GoBack"/>
            <w:bookmarkEnd w:id="0"/>
            <w:r w:rsidR="008358C1">
              <w:rPr>
                <w:sz w:val="22"/>
                <w:szCs w:val="22"/>
              </w:rPr>
              <w:t xml:space="preserve"> county government to engage in conduct that we think doesn’t comply with the law.  The resolution benefits Davis County as a whole and it benefits the citizens that we serve.  </w:t>
            </w:r>
          </w:p>
          <w:p w:rsidR="00BB3F0E" w:rsidRDefault="008358C1" w:rsidP="00EE4EF5">
            <w:pPr>
              <w:spacing w:line="360" w:lineRule="auto"/>
              <w:rPr>
                <w:sz w:val="22"/>
                <w:szCs w:val="22"/>
              </w:rPr>
            </w:pPr>
            <w:r>
              <w:rPr>
                <w:sz w:val="22"/>
                <w:szCs w:val="22"/>
              </w:rPr>
              <w:tab/>
              <w:t xml:space="preserve">Commissioner Petroff said we have </w:t>
            </w:r>
            <w:r w:rsidR="00902BC8">
              <w:rPr>
                <w:sz w:val="22"/>
                <w:szCs w:val="22"/>
              </w:rPr>
              <w:t xml:space="preserve">studied this quite a bit and </w:t>
            </w:r>
            <w:r>
              <w:rPr>
                <w:sz w:val="22"/>
                <w:szCs w:val="22"/>
              </w:rPr>
              <w:t>are trying to do exactly what is right</w:t>
            </w:r>
            <w:r w:rsidR="00902BC8">
              <w:rPr>
                <w:sz w:val="22"/>
                <w:szCs w:val="22"/>
              </w:rPr>
              <w:t xml:space="preserve">.  He </w:t>
            </w:r>
            <w:r>
              <w:rPr>
                <w:sz w:val="22"/>
                <w:szCs w:val="22"/>
              </w:rPr>
              <w:t>made a motion to approve the resolution.  Commission Millburn seconded the motion an</w:t>
            </w:r>
            <w:r w:rsidR="00BB3F0E">
              <w:rPr>
                <w:sz w:val="22"/>
                <w:szCs w:val="22"/>
              </w:rPr>
              <w:t>d read</w:t>
            </w:r>
            <w:r>
              <w:rPr>
                <w:sz w:val="22"/>
                <w:szCs w:val="22"/>
              </w:rPr>
              <w:t xml:space="preserve"> the </w:t>
            </w:r>
            <w:r w:rsidR="00902BC8">
              <w:rPr>
                <w:sz w:val="22"/>
                <w:szCs w:val="22"/>
              </w:rPr>
              <w:t>following sections of the</w:t>
            </w:r>
            <w:r w:rsidR="00BB3F0E">
              <w:rPr>
                <w:sz w:val="22"/>
                <w:szCs w:val="22"/>
              </w:rPr>
              <w:t xml:space="preserve"> </w:t>
            </w:r>
            <w:r>
              <w:rPr>
                <w:sz w:val="22"/>
                <w:szCs w:val="22"/>
              </w:rPr>
              <w:t>resolution:</w:t>
            </w:r>
          </w:p>
          <w:p w:rsidR="008358C1" w:rsidRPr="008358C1" w:rsidRDefault="00BB3F0E" w:rsidP="00BB3F0E">
            <w:pPr>
              <w:spacing w:line="276" w:lineRule="auto"/>
              <w:rPr>
                <w:i/>
                <w:sz w:val="22"/>
                <w:szCs w:val="22"/>
              </w:rPr>
            </w:pPr>
            <w:r>
              <w:rPr>
                <w:sz w:val="22"/>
                <w:szCs w:val="22"/>
              </w:rPr>
              <w:tab/>
            </w:r>
            <w:r w:rsidR="008358C1" w:rsidRPr="008358C1">
              <w:rPr>
                <w:i/>
                <w:sz w:val="22"/>
                <w:szCs w:val="22"/>
              </w:rPr>
              <w:t>NOW, THEREFORE, BE IT RESOLVED BY THE BOARD OF COUNTY COMMISSIONERS OF DAVIS COUNTY AS FOLLOWS:</w:t>
            </w:r>
          </w:p>
          <w:p w:rsidR="008358C1" w:rsidRPr="008358C1" w:rsidRDefault="008358C1" w:rsidP="00BB3F0E">
            <w:pPr>
              <w:spacing w:line="276" w:lineRule="auto"/>
              <w:rPr>
                <w:i/>
                <w:sz w:val="22"/>
                <w:szCs w:val="22"/>
              </w:rPr>
            </w:pPr>
            <w:r w:rsidRPr="008358C1">
              <w:rPr>
                <w:i/>
                <w:sz w:val="22"/>
                <w:szCs w:val="22"/>
              </w:rPr>
              <w:tab/>
              <w:t xml:space="preserve">Section 1.  Resolution.  The Board of County Commissioners of Davis County declares its intent to fully reimburse individuals that have been housed in the Davis County Jail since April 9, 2010, and that have had funds unlawfully taken from their accounts, or collected by any other means, for Pay-to-Stay restitution without a valid court order.    </w:t>
            </w:r>
          </w:p>
          <w:p w:rsidR="00BB3F0E" w:rsidRDefault="008358C1" w:rsidP="00EE4EF5">
            <w:pPr>
              <w:spacing w:line="276" w:lineRule="auto"/>
              <w:rPr>
                <w:i/>
                <w:sz w:val="22"/>
                <w:szCs w:val="22"/>
              </w:rPr>
            </w:pPr>
            <w:r w:rsidRPr="008358C1">
              <w:rPr>
                <w:i/>
                <w:sz w:val="22"/>
                <w:szCs w:val="22"/>
              </w:rPr>
              <w:tab/>
              <w:t>Section 2.  Effective Date.  This Resolution shall become effective immediately upon its adoption.</w:t>
            </w:r>
          </w:p>
          <w:p w:rsidR="008B1CDA" w:rsidRPr="008B1CDA" w:rsidRDefault="008B1CDA" w:rsidP="00EE4EF5">
            <w:pPr>
              <w:spacing w:line="276" w:lineRule="auto"/>
              <w:rPr>
                <w:i/>
                <w:sz w:val="22"/>
                <w:szCs w:val="22"/>
              </w:rPr>
            </w:pPr>
            <w:r w:rsidRPr="008B1CDA">
              <w:rPr>
                <w:i/>
                <w:sz w:val="22"/>
                <w:szCs w:val="22"/>
              </w:rPr>
              <w:t>Unanimously adopted this 4th day of November, 2014 with Commissioners</w:t>
            </w:r>
          </w:p>
          <w:p w:rsidR="008B1CDA" w:rsidRDefault="008B1CDA" w:rsidP="008B1CDA">
            <w:pPr>
              <w:spacing w:line="360" w:lineRule="auto"/>
              <w:rPr>
                <w:i/>
                <w:sz w:val="22"/>
                <w:szCs w:val="22"/>
              </w:rPr>
            </w:pPr>
            <w:r w:rsidRPr="008B1CDA">
              <w:rPr>
                <w:i/>
                <w:sz w:val="22"/>
                <w:szCs w:val="22"/>
              </w:rPr>
              <w:t>P. Bret Millburn and John Petroff Jr. all voting aye.</w:t>
            </w:r>
          </w:p>
          <w:p w:rsidR="008B1CDA" w:rsidRDefault="008B1CDA" w:rsidP="007C3396">
            <w:pPr>
              <w:spacing w:line="360" w:lineRule="auto"/>
              <w:rPr>
                <w:sz w:val="22"/>
                <w:szCs w:val="22"/>
              </w:rPr>
            </w:pPr>
            <w:r>
              <w:rPr>
                <w:sz w:val="22"/>
                <w:szCs w:val="22"/>
              </w:rPr>
              <w:tab/>
            </w:r>
            <w:r w:rsidR="008358C1">
              <w:rPr>
                <w:sz w:val="22"/>
                <w:szCs w:val="22"/>
              </w:rPr>
              <w:t xml:space="preserve">Commissioner Millburn </w:t>
            </w:r>
            <w:r>
              <w:rPr>
                <w:sz w:val="22"/>
                <w:szCs w:val="22"/>
              </w:rPr>
              <w:t>reiterated that Pay-to</w:t>
            </w:r>
            <w:r w:rsidR="008358C1">
              <w:rPr>
                <w:sz w:val="22"/>
                <w:szCs w:val="22"/>
              </w:rPr>
              <w:t xml:space="preserve">-Stay is on the state statutes </w:t>
            </w:r>
            <w:r>
              <w:rPr>
                <w:sz w:val="22"/>
                <w:szCs w:val="22"/>
              </w:rPr>
              <w:t>a</w:t>
            </w:r>
            <w:r w:rsidR="00902BC8">
              <w:rPr>
                <w:sz w:val="22"/>
                <w:szCs w:val="22"/>
              </w:rPr>
              <w:t>s a</w:t>
            </w:r>
            <w:r>
              <w:rPr>
                <w:sz w:val="22"/>
                <w:szCs w:val="22"/>
              </w:rPr>
              <w:t xml:space="preserve"> viable way of collecting </w:t>
            </w:r>
            <w:r>
              <w:rPr>
                <w:sz w:val="22"/>
                <w:szCs w:val="22"/>
              </w:rPr>
              <w:lastRenderedPageBreak/>
              <w:t>funds.  It is law.  But</w:t>
            </w:r>
            <w:r w:rsidR="00902BC8">
              <w:rPr>
                <w:sz w:val="22"/>
                <w:szCs w:val="22"/>
              </w:rPr>
              <w:t>,</w:t>
            </w:r>
            <w:r>
              <w:rPr>
                <w:sz w:val="22"/>
                <w:szCs w:val="22"/>
              </w:rPr>
              <w:t xml:space="preserve"> as we came to realize</w:t>
            </w:r>
            <w:r w:rsidR="00902BC8">
              <w:rPr>
                <w:sz w:val="22"/>
                <w:szCs w:val="22"/>
              </w:rPr>
              <w:t>,</w:t>
            </w:r>
            <w:r>
              <w:rPr>
                <w:sz w:val="22"/>
                <w:szCs w:val="22"/>
              </w:rPr>
              <w:t xml:space="preserve"> there are certain steps and processes by which that can be implemented.  For whatever reason, as pointed out by our county attorney, it appears that all those steps weren’t followed in every case.  We do want to step forward and do the right thing and account for mistakes that may have been made.  </w:t>
            </w:r>
          </w:p>
          <w:p w:rsidR="00850523" w:rsidRDefault="008B1CDA" w:rsidP="007C3396">
            <w:pPr>
              <w:spacing w:line="360" w:lineRule="auto"/>
              <w:rPr>
                <w:sz w:val="22"/>
                <w:szCs w:val="22"/>
              </w:rPr>
            </w:pPr>
            <w:r>
              <w:rPr>
                <w:sz w:val="22"/>
                <w:szCs w:val="22"/>
              </w:rPr>
              <w:t xml:space="preserve">   </w:t>
            </w:r>
            <w:r w:rsidR="000A6F1F" w:rsidRPr="008358C1">
              <w:rPr>
                <w:i/>
                <w:sz w:val="22"/>
                <w:szCs w:val="22"/>
              </w:rPr>
              <w:t xml:space="preserve"> </w:t>
            </w:r>
            <w:r w:rsidR="00850523">
              <w:rPr>
                <w:i/>
                <w:sz w:val="22"/>
                <w:szCs w:val="22"/>
              </w:rPr>
              <w:tab/>
            </w:r>
            <w:r w:rsidR="00850523">
              <w:rPr>
                <w:sz w:val="22"/>
                <w:szCs w:val="22"/>
              </w:rPr>
              <w:t>Commissioner Petroff agrees that Pay-to-Stay is a great program and may even help people understand the c</w:t>
            </w:r>
            <w:r w:rsidR="00902BC8">
              <w:rPr>
                <w:sz w:val="22"/>
                <w:szCs w:val="22"/>
              </w:rPr>
              <w:t xml:space="preserve">onsequences of their actions.  </w:t>
            </w:r>
            <w:r w:rsidR="00850523">
              <w:rPr>
                <w:sz w:val="22"/>
                <w:szCs w:val="22"/>
              </w:rPr>
              <w:t>However, the steps that we followed</w:t>
            </w:r>
            <w:r w:rsidR="00902BC8">
              <w:rPr>
                <w:sz w:val="22"/>
                <w:szCs w:val="22"/>
              </w:rPr>
              <w:t xml:space="preserve"> got a little out of order</w:t>
            </w:r>
            <w:r w:rsidR="00850523">
              <w:rPr>
                <w:sz w:val="22"/>
                <w:szCs w:val="22"/>
              </w:rPr>
              <w:t xml:space="preserve">.  He hopes we get this taken care of and can apply the program in an equitable manner for all involved.  </w:t>
            </w:r>
          </w:p>
          <w:p w:rsidR="007C3396" w:rsidRDefault="00850523" w:rsidP="007C3396">
            <w:pPr>
              <w:spacing w:line="360" w:lineRule="auto"/>
              <w:rPr>
                <w:sz w:val="22"/>
                <w:szCs w:val="22"/>
              </w:rPr>
            </w:pPr>
            <w:r>
              <w:rPr>
                <w:sz w:val="22"/>
                <w:szCs w:val="22"/>
              </w:rPr>
              <w:tab/>
              <w:t>Mr. Rawlings said those steps include 1) seeking a valid court order fo</w:t>
            </w:r>
            <w:r w:rsidR="00902BC8">
              <w:rPr>
                <w:sz w:val="22"/>
                <w:szCs w:val="22"/>
              </w:rPr>
              <w:t xml:space="preserve">r restitution; and 2) use of a prioritization scale.  He said </w:t>
            </w:r>
            <w:r>
              <w:rPr>
                <w:sz w:val="22"/>
                <w:szCs w:val="22"/>
              </w:rPr>
              <w:t>claims have already b</w:t>
            </w:r>
            <w:r w:rsidR="00902BC8">
              <w:rPr>
                <w:sz w:val="22"/>
                <w:szCs w:val="22"/>
              </w:rPr>
              <w:t>een made by some inmates.  E</w:t>
            </w:r>
            <w:r>
              <w:rPr>
                <w:sz w:val="22"/>
                <w:szCs w:val="22"/>
              </w:rPr>
              <w:t xml:space="preserve">ven though we are adopting this resolution today, the county has already pro-actively taken steps and monies have been returned to those inmates who have made claims.  </w:t>
            </w:r>
            <w:r w:rsidR="007C3396">
              <w:rPr>
                <w:sz w:val="22"/>
                <w:szCs w:val="22"/>
              </w:rPr>
              <w:t>This is a formalization of how we are going to implement and give public notice to others so they can make claims and seek reimbursement.  Mr. Rawlings wanted to personally thank Chief Deputy Kevin Fielding in particular.  He has stepped up and tried to help facilitate the correction of things that were happening not through any fault of his at all.  He has been the one working with us pro-actively to make sure the accounting is done properly and people get their money back.</w:t>
            </w:r>
          </w:p>
          <w:p w:rsidR="00B0011D" w:rsidRPr="00D34449" w:rsidRDefault="00902BC8" w:rsidP="00902BC8">
            <w:pPr>
              <w:spacing w:line="360" w:lineRule="auto"/>
              <w:rPr>
                <w:sz w:val="22"/>
                <w:szCs w:val="22"/>
              </w:rPr>
            </w:pPr>
            <w:r>
              <w:rPr>
                <w:sz w:val="22"/>
                <w:szCs w:val="22"/>
              </w:rPr>
              <w:tab/>
            </w:r>
            <w:r w:rsidRPr="00902BC8">
              <w:rPr>
                <w:sz w:val="22"/>
                <w:szCs w:val="22"/>
              </w:rPr>
              <w:t>All voted aye.  The document is on file in the office of the Davis County Clerk/Auditor.</w:t>
            </w:r>
          </w:p>
        </w:tc>
      </w:tr>
      <w:tr w:rsidR="00B0011D">
        <w:trPr>
          <w:tblCellSpacing w:w="50" w:type="dxa"/>
        </w:trPr>
        <w:tc>
          <w:tcPr>
            <w:tcW w:w="1380" w:type="dxa"/>
          </w:tcPr>
          <w:p w:rsidR="00B0011D" w:rsidRPr="004774E6" w:rsidRDefault="00192128">
            <w:pPr>
              <w:rPr>
                <w:sz w:val="18"/>
                <w:szCs w:val="18"/>
              </w:rPr>
            </w:pPr>
            <w:r>
              <w:rPr>
                <w:sz w:val="18"/>
                <w:szCs w:val="18"/>
              </w:rPr>
              <w:lastRenderedPageBreak/>
              <w:t>Request to appoint Mark Perry to Davis County Senior Services Advisory Board</w:t>
            </w:r>
          </w:p>
        </w:tc>
        <w:tc>
          <w:tcPr>
            <w:tcW w:w="9984" w:type="dxa"/>
          </w:tcPr>
          <w:p w:rsidR="00FB5830" w:rsidRPr="00D34449" w:rsidRDefault="00D11DF4" w:rsidP="00496452">
            <w:pPr>
              <w:spacing w:line="360" w:lineRule="auto"/>
              <w:rPr>
                <w:sz w:val="22"/>
                <w:szCs w:val="22"/>
              </w:rPr>
            </w:pPr>
            <w:r>
              <w:rPr>
                <w:sz w:val="22"/>
                <w:szCs w:val="22"/>
              </w:rPr>
              <w:t xml:space="preserve">             </w:t>
            </w:r>
            <w:r w:rsidR="00496452">
              <w:rPr>
                <w:sz w:val="22"/>
                <w:szCs w:val="22"/>
              </w:rPr>
              <w:t xml:space="preserve">Kristy Cottrell, MPA, RN, Division Director, Family Health and Senior Services, presented a request to appoint Mark Perry to the Davis County Senior Services Advisory Board.  </w:t>
            </w:r>
            <w:r w:rsidR="00E02B35">
              <w:rPr>
                <w:sz w:val="22"/>
                <w:szCs w:val="22"/>
              </w:rPr>
              <w:t>Commissioner Petroff</w:t>
            </w:r>
            <w:r w:rsidR="00BD2692" w:rsidRPr="00BD2692">
              <w:rPr>
                <w:sz w:val="22"/>
                <w:szCs w:val="22"/>
              </w:rPr>
              <w:t xml:space="preserve"> made a motion t</w:t>
            </w:r>
            <w:r w:rsidR="00E02B35">
              <w:rPr>
                <w:sz w:val="22"/>
                <w:szCs w:val="22"/>
              </w:rPr>
              <w:t>o approve.  Commissioner Millburn</w:t>
            </w:r>
            <w:r w:rsidR="00BD2692" w:rsidRPr="00BD2692">
              <w:rPr>
                <w:sz w:val="22"/>
                <w:szCs w:val="22"/>
              </w:rPr>
              <w:t xml:space="preserve"> seconded the motion.  All voted aye.  The document is on file in the office of the Davis County Clerk/Auditor.</w:t>
            </w:r>
          </w:p>
        </w:tc>
      </w:tr>
      <w:tr w:rsidR="00496452">
        <w:trPr>
          <w:tblCellSpacing w:w="50" w:type="dxa"/>
        </w:trPr>
        <w:tc>
          <w:tcPr>
            <w:tcW w:w="1380" w:type="dxa"/>
          </w:tcPr>
          <w:p w:rsidR="00496452" w:rsidRDefault="00192128">
            <w:pPr>
              <w:rPr>
                <w:sz w:val="18"/>
                <w:szCs w:val="18"/>
              </w:rPr>
            </w:pPr>
            <w:r>
              <w:rPr>
                <w:sz w:val="18"/>
                <w:szCs w:val="18"/>
              </w:rPr>
              <w:t xml:space="preserve">Agreement #2014-373 with Stephen and Teresa </w:t>
            </w:r>
            <w:proofErr w:type="spellStart"/>
            <w:r>
              <w:rPr>
                <w:sz w:val="18"/>
                <w:szCs w:val="18"/>
              </w:rPr>
              <w:t>Gashler</w:t>
            </w:r>
            <w:proofErr w:type="spellEnd"/>
            <w:r>
              <w:rPr>
                <w:sz w:val="18"/>
                <w:szCs w:val="18"/>
              </w:rPr>
              <w:t xml:space="preserve"> to perform holiday puppet show at DC South Branch</w:t>
            </w:r>
          </w:p>
          <w:p w:rsidR="00192128" w:rsidRPr="004774E6" w:rsidRDefault="00192128">
            <w:pPr>
              <w:rPr>
                <w:sz w:val="18"/>
                <w:szCs w:val="18"/>
              </w:rPr>
            </w:pPr>
            <w:r>
              <w:rPr>
                <w:sz w:val="18"/>
                <w:szCs w:val="18"/>
              </w:rPr>
              <w:t>Library</w:t>
            </w:r>
          </w:p>
        </w:tc>
        <w:tc>
          <w:tcPr>
            <w:tcW w:w="9984" w:type="dxa"/>
          </w:tcPr>
          <w:p w:rsidR="00496452" w:rsidRDefault="00496452" w:rsidP="00496452">
            <w:pPr>
              <w:spacing w:line="360" w:lineRule="auto"/>
              <w:rPr>
                <w:sz w:val="22"/>
                <w:szCs w:val="22"/>
              </w:rPr>
            </w:pPr>
            <w:r>
              <w:rPr>
                <w:sz w:val="22"/>
                <w:szCs w:val="22"/>
              </w:rPr>
              <w:tab/>
              <w:t xml:space="preserve">Chris Sanford, Davis County Library Director, presented agreement #2014-373 with Stephen and Teresa </w:t>
            </w:r>
            <w:proofErr w:type="spellStart"/>
            <w:r>
              <w:rPr>
                <w:sz w:val="22"/>
                <w:szCs w:val="22"/>
              </w:rPr>
              <w:t>Gashler</w:t>
            </w:r>
            <w:proofErr w:type="spellEnd"/>
            <w:r>
              <w:rPr>
                <w:sz w:val="22"/>
                <w:szCs w:val="22"/>
              </w:rPr>
              <w:t xml:space="preserve"> to perform holiday puppet shows at the Davis </w:t>
            </w:r>
            <w:r w:rsidR="00902BC8">
              <w:rPr>
                <w:sz w:val="22"/>
                <w:szCs w:val="22"/>
              </w:rPr>
              <w:t xml:space="preserve">County South Branch Library.  </w:t>
            </w:r>
            <w:r w:rsidR="004E3405">
              <w:rPr>
                <w:sz w:val="22"/>
                <w:szCs w:val="22"/>
              </w:rPr>
              <w:t>The payab</w:t>
            </w:r>
            <w:r w:rsidR="00902BC8">
              <w:rPr>
                <w:sz w:val="22"/>
                <w:szCs w:val="22"/>
              </w:rPr>
              <w:t xml:space="preserve">le contract amount is $300.00.   </w:t>
            </w:r>
            <w:r w:rsidR="004E3405">
              <w:rPr>
                <w:sz w:val="22"/>
                <w:szCs w:val="22"/>
              </w:rPr>
              <w:t>The cont</w:t>
            </w:r>
            <w:r w:rsidR="00902BC8">
              <w:rPr>
                <w:sz w:val="22"/>
                <w:szCs w:val="22"/>
              </w:rPr>
              <w:t xml:space="preserve">ract date is December 1, 2014.  </w:t>
            </w:r>
            <w:r w:rsidRPr="00496452">
              <w:rPr>
                <w:sz w:val="22"/>
                <w:szCs w:val="22"/>
              </w:rPr>
              <w:t>Commissioner Petroff made a motion to approve.  Commissioner Millburn seconded the motion.  All voted aye.  The document is on file in the office of the Davis County Clerk/Auditor.</w:t>
            </w:r>
          </w:p>
        </w:tc>
      </w:tr>
      <w:tr w:rsidR="00496452">
        <w:trPr>
          <w:tblCellSpacing w:w="50" w:type="dxa"/>
        </w:trPr>
        <w:tc>
          <w:tcPr>
            <w:tcW w:w="1380" w:type="dxa"/>
          </w:tcPr>
          <w:p w:rsidR="00496452" w:rsidRPr="004774E6" w:rsidRDefault="00192128">
            <w:pPr>
              <w:rPr>
                <w:sz w:val="18"/>
                <w:szCs w:val="18"/>
              </w:rPr>
            </w:pPr>
            <w:r>
              <w:rPr>
                <w:sz w:val="18"/>
                <w:szCs w:val="18"/>
              </w:rPr>
              <w:t xml:space="preserve">Agreement #2014-374 with </w:t>
            </w:r>
            <w:proofErr w:type="spellStart"/>
            <w:r>
              <w:rPr>
                <w:sz w:val="18"/>
                <w:szCs w:val="18"/>
              </w:rPr>
              <w:t>FatPot</w:t>
            </w:r>
            <w:proofErr w:type="spellEnd"/>
            <w:r>
              <w:rPr>
                <w:sz w:val="18"/>
                <w:szCs w:val="18"/>
              </w:rPr>
              <w:t xml:space="preserve"> Technologies to not disclose proprietary information</w:t>
            </w:r>
          </w:p>
        </w:tc>
        <w:tc>
          <w:tcPr>
            <w:tcW w:w="9984" w:type="dxa"/>
          </w:tcPr>
          <w:p w:rsidR="00496452" w:rsidRDefault="00496452" w:rsidP="00496452">
            <w:pPr>
              <w:spacing w:line="360" w:lineRule="auto"/>
              <w:rPr>
                <w:sz w:val="22"/>
                <w:szCs w:val="22"/>
              </w:rPr>
            </w:pPr>
            <w:r>
              <w:rPr>
                <w:sz w:val="22"/>
                <w:szCs w:val="22"/>
              </w:rPr>
              <w:tab/>
              <w:t>Mark Langston, Davis County Information Systems Director, presented agreement #2014-374 w</w:t>
            </w:r>
            <w:r w:rsidR="00192128">
              <w:rPr>
                <w:sz w:val="22"/>
                <w:szCs w:val="22"/>
              </w:rPr>
              <w:t xml:space="preserve">ith </w:t>
            </w:r>
            <w:proofErr w:type="spellStart"/>
            <w:r w:rsidR="00192128">
              <w:rPr>
                <w:sz w:val="22"/>
                <w:szCs w:val="22"/>
              </w:rPr>
              <w:t>FatPot</w:t>
            </w:r>
            <w:proofErr w:type="spellEnd"/>
            <w:r w:rsidR="00192128">
              <w:rPr>
                <w:sz w:val="22"/>
                <w:szCs w:val="22"/>
              </w:rPr>
              <w:t xml:space="preserve"> Te</w:t>
            </w:r>
            <w:r w:rsidR="006B4D63">
              <w:rPr>
                <w:sz w:val="22"/>
                <w:szCs w:val="22"/>
              </w:rPr>
              <w:t xml:space="preserve">chnologies, LLC stating that </w:t>
            </w:r>
            <w:r>
              <w:rPr>
                <w:sz w:val="22"/>
                <w:szCs w:val="22"/>
              </w:rPr>
              <w:t>Davis County will hold in trust and not disclose any propriet</w:t>
            </w:r>
            <w:r w:rsidR="00192128">
              <w:rPr>
                <w:sz w:val="22"/>
                <w:szCs w:val="22"/>
              </w:rPr>
              <w:t>ar</w:t>
            </w:r>
            <w:r>
              <w:rPr>
                <w:sz w:val="22"/>
                <w:szCs w:val="22"/>
              </w:rPr>
              <w:t xml:space="preserve">y information or the existence of such which is disclosed to Davis County by </w:t>
            </w:r>
            <w:proofErr w:type="spellStart"/>
            <w:r>
              <w:rPr>
                <w:sz w:val="22"/>
                <w:szCs w:val="22"/>
              </w:rPr>
              <w:t>FatPot</w:t>
            </w:r>
            <w:proofErr w:type="spellEnd"/>
            <w:r>
              <w:rPr>
                <w:sz w:val="22"/>
                <w:szCs w:val="22"/>
              </w:rPr>
              <w:t xml:space="preserve">.  </w:t>
            </w:r>
            <w:r w:rsidR="004E3405">
              <w:rPr>
                <w:sz w:val="22"/>
                <w:szCs w:val="22"/>
              </w:rPr>
              <w:t xml:space="preserve">There is no contract dollar amount.  The period of contract is upon approval.  </w:t>
            </w:r>
            <w:r w:rsidRPr="00496452">
              <w:rPr>
                <w:sz w:val="22"/>
                <w:szCs w:val="22"/>
              </w:rPr>
              <w:t>Commissioner Petroff made a motion to approve.  Commissioner Millburn seconded the motion.  All voted aye.  The document is on file in the office of the Davis County Clerk/Auditor.</w:t>
            </w:r>
          </w:p>
        </w:tc>
      </w:tr>
      <w:tr w:rsidR="00496452">
        <w:trPr>
          <w:tblCellSpacing w:w="50" w:type="dxa"/>
        </w:trPr>
        <w:tc>
          <w:tcPr>
            <w:tcW w:w="1380" w:type="dxa"/>
          </w:tcPr>
          <w:p w:rsidR="00496452" w:rsidRPr="004774E6" w:rsidRDefault="00496452">
            <w:pPr>
              <w:rPr>
                <w:sz w:val="18"/>
                <w:szCs w:val="18"/>
              </w:rPr>
            </w:pPr>
          </w:p>
        </w:tc>
        <w:tc>
          <w:tcPr>
            <w:tcW w:w="9984" w:type="dxa"/>
          </w:tcPr>
          <w:p w:rsidR="00496452" w:rsidRDefault="00496452" w:rsidP="00496452">
            <w:pPr>
              <w:spacing w:line="360" w:lineRule="auto"/>
              <w:rPr>
                <w:sz w:val="22"/>
                <w:szCs w:val="22"/>
              </w:rPr>
            </w:pPr>
            <w:r>
              <w:rPr>
                <w:sz w:val="22"/>
                <w:szCs w:val="22"/>
              </w:rPr>
              <w:tab/>
              <w:t>Mike Moake, Davis County Legacy Events Center, presented the following agreements:</w:t>
            </w:r>
          </w:p>
        </w:tc>
      </w:tr>
      <w:tr w:rsidR="00655C01">
        <w:trPr>
          <w:tblCellSpacing w:w="50" w:type="dxa"/>
        </w:trPr>
        <w:tc>
          <w:tcPr>
            <w:tcW w:w="1380" w:type="dxa"/>
          </w:tcPr>
          <w:p w:rsidR="00655C01" w:rsidRPr="004774E6" w:rsidRDefault="00192128">
            <w:pPr>
              <w:rPr>
                <w:sz w:val="18"/>
                <w:szCs w:val="18"/>
              </w:rPr>
            </w:pPr>
            <w:r>
              <w:rPr>
                <w:sz w:val="18"/>
                <w:szCs w:val="18"/>
              </w:rPr>
              <w:t>Agreement #2014-375 with USA Wrestling Utah to rent facilities at LEC</w:t>
            </w:r>
          </w:p>
        </w:tc>
        <w:tc>
          <w:tcPr>
            <w:tcW w:w="9984" w:type="dxa"/>
          </w:tcPr>
          <w:p w:rsidR="00655C01" w:rsidRDefault="00F310AB" w:rsidP="00496452">
            <w:pPr>
              <w:spacing w:line="360" w:lineRule="auto"/>
              <w:rPr>
                <w:sz w:val="22"/>
                <w:szCs w:val="22"/>
              </w:rPr>
            </w:pPr>
            <w:r>
              <w:rPr>
                <w:sz w:val="22"/>
                <w:szCs w:val="22"/>
              </w:rPr>
              <w:t xml:space="preserve">             </w:t>
            </w:r>
            <w:r w:rsidR="00496452">
              <w:rPr>
                <w:sz w:val="22"/>
                <w:szCs w:val="22"/>
              </w:rPr>
              <w:t>Agreement #2014-375 with USA Wrestling Utah</w:t>
            </w:r>
            <w:r>
              <w:rPr>
                <w:sz w:val="22"/>
                <w:szCs w:val="22"/>
              </w:rPr>
              <w:t xml:space="preserve"> </w:t>
            </w:r>
            <w:r w:rsidR="001445E1">
              <w:rPr>
                <w:sz w:val="22"/>
                <w:szCs w:val="22"/>
              </w:rPr>
              <w:t>to rent facilities at L</w:t>
            </w:r>
            <w:r w:rsidR="001445E1" w:rsidRPr="001445E1">
              <w:rPr>
                <w:sz w:val="22"/>
                <w:szCs w:val="22"/>
              </w:rPr>
              <w:t xml:space="preserve">egacy </w:t>
            </w:r>
            <w:r w:rsidR="001445E1">
              <w:rPr>
                <w:sz w:val="22"/>
                <w:szCs w:val="22"/>
              </w:rPr>
              <w:t>Event C</w:t>
            </w:r>
            <w:r w:rsidR="001445E1" w:rsidRPr="001445E1">
              <w:rPr>
                <w:sz w:val="22"/>
                <w:szCs w:val="22"/>
              </w:rPr>
              <w:t xml:space="preserve">enter for </w:t>
            </w:r>
            <w:r w:rsidR="00496452">
              <w:rPr>
                <w:sz w:val="22"/>
                <w:szCs w:val="22"/>
              </w:rPr>
              <w:t>wrestling matches</w:t>
            </w:r>
            <w:r w:rsidR="001445E1">
              <w:rPr>
                <w:sz w:val="22"/>
                <w:szCs w:val="22"/>
              </w:rPr>
              <w:t xml:space="preserve">.  The </w:t>
            </w:r>
            <w:r w:rsidR="00A43984">
              <w:rPr>
                <w:sz w:val="22"/>
                <w:szCs w:val="22"/>
              </w:rPr>
              <w:t>rece</w:t>
            </w:r>
            <w:r w:rsidR="001445E1">
              <w:rPr>
                <w:sz w:val="22"/>
                <w:szCs w:val="22"/>
              </w:rPr>
              <w:t>ivable contract amount is $</w:t>
            </w:r>
            <w:r w:rsidR="004E3405">
              <w:rPr>
                <w:sz w:val="22"/>
                <w:szCs w:val="22"/>
              </w:rPr>
              <w:t>3,625.00</w:t>
            </w:r>
            <w:r w:rsidR="001445E1">
              <w:rPr>
                <w:sz w:val="22"/>
                <w:szCs w:val="22"/>
              </w:rPr>
              <w:t>.  The c</w:t>
            </w:r>
            <w:r w:rsidR="00A43984" w:rsidRPr="00A43984">
              <w:rPr>
                <w:sz w:val="22"/>
                <w:szCs w:val="22"/>
              </w:rPr>
              <w:t>on</w:t>
            </w:r>
            <w:r w:rsidR="00A43984">
              <w:rPr>
                <w:sz w:val="22"/>
                <w:szCs w:val="22"/>
              </w:rPr>
              <w:t>t</w:t>
            </w:r>
            <w:r w:rsidR="001445E1">
              <w:rPr>
                <w:sz w:val="22"/>
                <w:szCs w:val="22"/>
              </w:rPr>
              <w:t xml:space="preserve">ract period is </w:t>
            </w:r>
            <w:r w:rsidR="004E3405">
              <w:rPr>
                <w:sz w:val="22"/>
                <w:szCs w:val="22"/>
              </w:rPr>
              <w:t>February 4-7, 2014</w:t>
            </w:r>
            <w:r w:rsidR="00A43984" w:rsidRPr="00A43984">
              <w:rPr>
                <w:sz w:val="22"/>
                <w:szCs w:val="22"/>
              </w:rPr>
              <w:t xml:space="preserve">.  </w:t>
            </w:r>
            <w:r w:rsidR="00496452" w:rsidRPr="00496452">
              <w:rPr>
                <w:sz w:val="22"/>
                <w:szCs w:val="22"/>
              </w:rPr>
              <w:t>Commissioner Petroff made a motion to approve.  Commissioner Millburn seconded the motion.  All voted aye.  The document is on file in the office of the Davis County Clerk/Auditor.</w:t>
            </w:r>
          </w:p>
        </w:tc>
      </w:tr>
      <w:tr w:rsidR="00655C01">
        <w:trPr>
          <w:tblCellSpacing w:w="50" w:type="dxa"/>
        </w:trPr>
        <w:tc>
          <w:tcPr>
            <w:tcW w:w="1380" w:type="dxa"/>
          </w:tcPr>
          <w:p w:rsidR="00655C01" w:rsidRPr="004774E6" w:rsidRDefault="00192128">
            <w:pPr>
              <w:rPr>
                <w:sz w:val="18"/>
                <w:szCs w:val="18"/>
              </w:rPr>
            </w:pPr>
            <w:r>
              <w:rPr>
                <w:sz w:val="18"/>
                <w:szCs w:val="18"/>
              </w:rPr>
              <w:t>Agreement #2014-376 with USA Wrestling Utah to rent facilities at LEC</w:t>
            </w:r>
          </w:p>
        </w:tc>
        <w:tc>
          <w:tcPr>
            <w:tcW w:w="9984" w:type="dxa"/>
          </w:tcPr>
          <w:p w:rsidR="002A2B82" w:rsidRDefault="002613B4" w:rsidP="002613B4">
            <w:pPr>
              <w:spacing w:line="360" w:lineRule="auto"/>
              <w:rPr>
                <w:sz w:val="22"/>
                <w:szCs w:val="22"/>
              </w:rPr>
            </w:pPr>
            <w:r>
              <w:rPr>
                <w:sz w:val="22"/>
                <w:szCs w:val="22"/>
              </w:rPr>
              <w:tab/>
              <w:t>Agreement #2014-376</w:t>
            </w:r>
            <w:r w:rsidRPr="002613B4">
              <w:rPr>
                <w:sz w:val="22"/>
                <w:szCs w:val="22"/>
              </w:rPr>
              <w:t xml:space="preserve"> with USA Wrestling Utah to rent facilities at Legacy Event Center for wrestling matches.  The receivable contract amount is $</w:t>
            </w:r>
            <w:r w:rsidR="004E3405">
              <w:rPr>
                <w:sz w:val="22"/>
                <w:szCs w:val="22"/>
              </w:rPr>
              <w:t>2,250.00</w:t>
            </w:r>
            <w:r w:rsidRPr="002613B4">
              <w:rPr>
                <w:sz w:val="22"/>
                <w:szCs w:val="22"/>
              </w:rPr>
              <w:t xml:space="preserve">.  The contract period is </w:t>
            </w:r>
            <w:r w:rsidR="004E3405">
              <w:rPr>
                <w:sz w:val="22"/>
                <w:szCs w:val="22"/>
              </w:rPr>
              <w:t>April 23-25, 2015</w:t>
            </w:r>
            <w:r w:rsidRPr="002613B4">
              <w:rPr>
                <w:sz w:val="22"/>
                <w:szCs w:val="22"/>
              </w:rPr>
              <w:t>.  Commissioner Petroff made a motion to approve.  Commissioner Millburn seconded the motion.  All voted aye.  The document is on file in the office of the Davis County Clerk/Auditor.</w:t>
            </w:r>
            <w:r w:rsidR="00A43984">
              <w:rPr>
                <w:sz w:val="22"/>
                <w:szCs w:val="22"/>
              </w:rPr>
              <w:t xml:space="preserve"> </w:t>
            </w:r>
          </w:p>
        </w:tc>
      </w:tr>
      <w:tr w:rsidR="00B0011D">
        <w:trPr>
          <w:tblCellSpacing w:w="50" w:type="dxa"/>
        </w:trPr>
        <w:tc>
          <w:tcPr>
            <w:tcW w:w="1380" w:type="dxa"/>
          </w:tcPr>
          <w:p w:rsidR="00B0011D" w:rsidRPr="004774E6" w:rsidRDefault="00192128">
            <w:pPr>
              <w:rPr>
                <w:sz w:val="18"/>
                <w:szCs w:val="18"/>
              </w:rPr>
            </w:pPr>
            <w:r>
              <w:rPr>
                <w:sz w:val="18"/>
                <w:szCs w:val="18"/>
              </w:rPr>
              <w:t xml:space="preserve">Agreement #2014-377 with Wasatch Thunder Youth </w:t>
            </w:r>
            <w:r>
              <w:rPr>
                <w:sz w:val="18"/>
                <w:szCs w:val="18"/>
              </w:rPr>
              <w:lastRenderedPageBreak/>
              <w:t>Soccer to rent space for soccer training</w:t>
            </w:r>
          </w:p>
        </w:tc>
        <w:tc>
          <w:tcPr>
            <w:tcW w:w="9984" w:type="dxa"/>
          </w:tcPr>
          <w:p w:rsidR="00B0011D" w:rsidRPr="00D34449" w:rsidRDefault="002613B4" w:rsidP="004E3405">
            <w:pPr>
              <w:spacing w:line="360" w:lineRule="auto"/>
              <w:rPr>
                <w:sz w:val="22"/>
                <w:szCs w:val="22"/>
              </w:rPr>
            </w:pPr>
            <w:r>
              <w:rPr>
                <w:sz w:val="22"/>
                <w:szCs w:val="22"/>
              </w:rPr>
              <w:lastRenderedPageBreak/>
              <w:tab/>
              <w:t>Agreement #2014-377</w:t>
            </w:r>
            <w:r w:rsidR="009F663B">
              <w:rPr>
                <w:sz w:val="22"/>
                <w:szCs w:val="22"/>
              </w:rPr>
              <w:t xml:space="preserve"> with </w:t>
            </w:r>
            <w:r>
              <w:rPr>
                <w:sz w:val="22"/>
                <w:szCs w:val="22"/>
              </w:rPr>
              <w:t xml:space="preserve">Wasatch Thunder Youth Soccer to rent space at Legacy Events Center for soccer training.  </w:t>
            </w:r>
            <w:r w:rsidR="004E3405">
              <w:rPr>
                <w:sz w:val="22"/>
                <w:szCs w:val="22"/>
              </w:rPr>
              <w:t>The receivable</w:t>
            </w:r>
            <w:r w:rsidR="009F663B" w:rsidRPr="009F663B">
              <w:rPr>
                <w:sz w:val="22"/>
                <w:szCs w:val="22"/>
              </w:rPr>
              <w:t xml:space="preserve"> </w:t>
            </w:r>
            <w:r w:rsidR="004E3405">
              <w:rPr>
                <w:sz w:val="22"/>
                <w:szCs w:val="22"/>
              </w:rPr>
              <w:t>contract amount is $11,250.00</w:t>
            </w:r>
            <w:r w:rsidR="009F663B" w:rsidRPr="009F663B">
              <w:rPr>
                <w:sz w:val="22"/>
                <w:szCs w:val="22"/>
              </w:rPr>
              <w:t xml:space="preserve">.  </w:t>
            </w:r>
            <w:r w:rsidR="00C32FDA">
              <w:rPr>
                <w:sz w:val="22"/>
                <w:szCs w:val="22"/>
              </w:rPr>
              <w:t>The c</w:t>
            </w:r>
            <w:r w:rsidR="009F663B" w:rsidRPr="009F663B">
              <w:rPr>
                <w:sz w:val="22"/>
                <w:szCs w:val="22"/>
              </w:rPr>
              <w:t>ontract peri</w:t>
            </w:r>
            <w:r w:rsidR="00C32FDA">
              <w:rPr>
                <w:sz w:val="22"/>
                <w:szCs w:val="22"/>
              </w:rPr>
              <w:t xml:space="preserve">od is </w:t>
            </w:r>
            <w:r w:rsidR="004E3405">
              <w:rPr>
                <w:sz w:val="22"/>
                <w:szCs w:val="22"/>
              </w:rPr>
              <w:t xml:space="preserve">November 10, 2014 </w:t>
            </w:r>
            <w:r w:rsidR="004E3405">
              <w:rPr>
                <w:sz w:val="22"/>
                <w:szCs w:val="22"/>
              </w:rPr>
              <w:lastRenderedPageBreak/>
              <w:t>through March 13, 2015</w:t>
            </w:r>
            <w:r w:rsidR="00C32FDA">
              <w:rPr>
                <w:sz w:val="22"/>
                <w:szCs w:val="22"/>
              </w:rPr>
              <w:t>.  Commissioner Petroff</w:t>
            </w:r>
            <w:r w:rsidR="009F663B" w:rsidRPr="009F663B">
              <w:rPr>
                <w:sz w:val="22"/>
                <w:szCs w:val="22"/>
              </w:rPr>
              <w:t xml:space="preserve"> made a motion t</w:t>
            </w:r>
            <w:r w:rsidR="0007478F">
              <w:rPr>
                <w:sz w:val="22"/>
                <w:szCs w:val="22"/>
              </w:rPr>
              <w:t>o approve.</w:t>
            </w:r>
            <w:r w:rsidR="009F663B" w:rsidRPr="009F663B">
              <w:rPr>
                <w:sz w:val="22"/>
                <w:szCs w:val="22"/>
              </w:rPr>
              <w:t xml:space="preserve">  </w:t>
            </w:r>
            <w:r>
              <w:rPr>
                <w:sz w:val="22"/>
                <w:szCs w:val="22"/>
              </w:rPr>
              <w:t>Commissioner Millburn</w:t>
            </w:r>
            <w:r w:rsidR="0007478F">
              <w:rPr>
                <w:sz w:val="22"/>
                <w:szCs w:val="22"/>
              </w:rPr>
              <w:t xml:space="preserve"> seconded the motion.  </w:t>
            </w:r>
            <w:r w:rsidR="009F663B" w:rsidRPr="009F663B">
              <w:rPr>
                <w:sz w:val="22"/>
                <w:szCs w:val="22"/>
              </w:rPr>
              <w:t>All voted aye.  The document is on file in the office of the Davis County Clerk/Auditor.</w:t>
            </w:r>
          </w:p>
        </w:tc>
      </w:tr>
      <w:tr w:rsidR="00B0011D">
        <w:trPr>
          <w:tblCellSpacing w:w="50" w:type="dxa"/>
        </w:trPr>
        <w:tc>
          <w:tcPr>
            <w:tcW w:w="1380" w:type="dxa"/>
          </w:tcPr>
          <w:p w:rsidR="00B0011D" w:rsidRPr="004774E6" w:rsidRDefault="00C95E66">
            <w:pPr>
              <w:rPr>
                <w:sz w:val="18"/>
                <w:szCs w:val="18"/>
              </w:rPr>
            </w:pPr>
            <w:r>
              <w:rPr>
                <w:sz w:val="18"/>
                <w:szCs w:val="18"/>
              </w:rPr>
              <w:lastRenderedPageBreak/>
              <w:t xml:space="preserve"> </w:t>
            </w:r>
            <w:r w:rsidR="00192128">
              <w:rPr>
                <w:sz w:val="18"/>
                <w:szCs w:val="18"/>
              </w:rPr>
              <w:t xml:space="preserve">Agreement #2014-378 with </w:t>
            </w:r>
            <w:proofErr w:type="spellStart"/>
            <w:r w:rsidR="00192128">
              <w:rPr>
                <w:sz w:val="18"/>
                <w:szCs w:val="18"/>
              </w:rPr>
              <w:t>Marzle</w:t>
            </w:r>
            <w:proofErr w:type="spellEnd"/>
            <w:r w:rsidR="00192128">
              <w:rPr>
                <w:sz w:val="18"/>
                <w:szCs w:val="18"/>
              </w:rPr>
              <w:t xml:space="preserve"> Zamora to rent space for </w:t>
            </w:r>
            <w:proofErr w:type="spellStart"/>
            <w:r w:rsidR="00192128">
              <w:rPr>
                <w:sz w:val="18"/>
                <w:szCs w:val="18"/>
              </w:rPr>
              <w:t>Quinceanera</w:t>
            </w:r>
            <w:proofErr w:type="spellEnd"/>
          </w:p>
        </w:tc>
        <w:tc>
          <w:tcPr>
            <w:tcW w:w="9984" w:type="dxa"/>
          </w:tcPr>
          <w:p w:rsidR="000721D1" w:rsidRPr="00D34449" w:rsidRDefault="002613B4" w:rsidP="002613B4">
            <w:pPr>
              <w:spacing w:line="360" w:lineRule="auto"/>
              <w:rPr>
                <w:sz w:val="22"/>
                <w:szCs w:val="22"/>
              </w:rPr>
            </w:pPr>
            <w:r>
              <w:rPr>
                <w:sz w:val="22"/>
                <w:szCs w:val="22"/>
              </w:rPr>
              <w:tab/>
              <w:t>Agreement #2014-378</w:t>
            </w:r>
            <w:r w:rsidR="00C32FDA" w:rsidRPr="00C32FDA">
              <w:rPr>
                <w:sz w:val="22"/>
                <w:szCs w:val="22"/>
              </w:rPr>
              <w:t xml:space="preserve"> with </w:t>
            </w:r>
            <w:proofErr w:type="spellStart"/>
            <w:r>
              <w:rPr>
                <w:sz w:val="22"/>
                <w:szCs w:val="22"/>
              </w:rPr>
              <w:t>Marzle</w:t>
            </w:r>
            <w:proofErr w:type="spellEnd"/>
            <w:r>
              <w:rPr>
                <w:sz w:val="22"/>
                <w:szCs w:val="22"/>
              </w:rPr>
              <w:t xml:space="preserve"> Zamora to rent space at Legacy Events Center for a </w:t>
            </w:r>
            <w:proofErr w:type="spellStart"/>
            <w:r>
              <w:rPr>
                <w:sz w:val="22"/>
                <w:szCs w:val="22"/>
              </w:rPr>
              <w:t>Quinceanera</w:t>
            </w:r>
            <w:proofErr w:type="spellEnd"/>
            <w:r w:rsidR="00C32FDA" w:rsidRPr="00C32FDA">
              <w:rPr>
                <w:sz w:val="22"/>
                <w:szCs w:val="22"/>
              </w:rPr>
              <w:t>.  T</w:t>
            </w:r>
            <w:r w:rsidR="004E3405">
              <w:rPr>
                <w:sz w:val="22"/>
                <w:szCs w:val="22"/>
              </w:rPr>
              <w:t>he receivable</w:t>
            </w:r>
            <w:r w:rsidR="00C32FDA">
              <w:rPr>
                <w:sz w:val="22"/>
                <w:szCs w:val="22"/>
              </w:rPr>
              <w:t xml:space="preserve"> contract amount is $</w:t>
            </w:r>
            <w:r w:rsidR="004E3405">
              <w:rPr>
                <w:sz w:val="22"/>
                <w:szCs w:val="22"/>
              </w:rPr>
              <w:t>2,725.00</w:t>
            </w:r>
            <w:r>
              <w:rPr>
                <w:sz w:val="22"/>
                <w:szCs w:val="22"/>
              </w:rPr>
              <w:t>.</w:t>
            </w:r>
            <w:r w:rsidR="00C32FDA">
              <w:rPr>
                <w:sz w:val="22"/>
                <w:szCs w:val="22"/>
              </w:rPr>
              <w:t xml:space="preserve">  </w:t>
            </w:r>
            <w:r w:rsidR="00C32FDA" w:rsidRPr="00C32FDA">
              <w:rPr>
                <w:sz w:val="22"/>
                <w:szCs w:val="22"/>
              </w:rPr>
              <w:t>The contract per</w:t>
            </w:r>
            <w:r>
              <w:rPr>
                <w:sz w:val="22"/>
                <w:szCs w:val="22"/>
              </w:rPr>
              <w:t>iod is March 14, 2015.  Commissioner Petroff</w:t>
            </w:r>
            <w:r w:rsidR="00C32FDA" w:rsidRPr="00C32FDA">
              <w:rPr>
                <w:sz w:val="22"/>
                <w:szCs w:val="22"/>
              </w:rPr>
              <w:t xml:space="preserve"> made a motion t</w:t>
            </w:r>
            <w:r>
              <w:rPr>
                <w:sz w:val="22"/>
                <w:szCs w:val="22"/>
              </w:rPr>
              <w:t xml:space="preserve">o approve.  Commissioner Millburn </w:t>
            </w:r>
            <w:r w:rsidR="00C32FDA" w:rsidRPr="00C32FDA">
              <w:rPr>
                <w:sz w:val="22"/>
                <w:szCs w:val="22"/>
              </w:rPr>
              <w:t>seconded the motion.  All voted aye.  The document is on file in the office of the Davis County Clerk/Auditor.</w:t>
            </w:r>
          </w:p>
        </w:tc>
      </w:tr>
      <w:tr w:rsidR="00B0011D">
        <w:trPr>
          <w:tblCellSpacing w:w="50" w:type="dxa"/>
        </w:trPr>
        <w:tc>
          <w:tcPr>
            <w:tcW w:w="1380" w:type="dxa"/>
          </w:tcPr>
          <w:p w:rsidR="00B0011D" w:rsidRPr="004774E6" w:rsidRDefault="00735AE9">
            <w:pPr>
              <w:rPr>
                <w:sz w:val="18"/>
                <w:szCs w:val="18"/>
              </w:rPr>
            </w:pPr>
            <w:r>
              <w:rPr>
                <w:sz w:val="18"/>
                <w:szCs w:val="18"/>
              </w:rPr>
              <w:t xml:space="preserve">Agreement #2014-379 with </w:t>
            </w:r>
            <w:proofErr w:type="spellStart"/>
            <w:r>
              <w:rPr>
                <w:sz w:val="18"/>
                <w:szCs w:val="18"/>
              </w:rPr>
              <w:t>Josefino</w:t>
            </w:r>
            <w:proofErr w:type="spellEnd"/>
            <w:r>
              <w:rPr>
                <w:sz w:val="18"/>
                <w:szCs w:val="18"/>
              </w:rPr>
              <w:t xml:space="preserve"> Hernandez to rent space for </w:t>
            </w:r>
            <w:proofErr w:type="spellStart"/>
            <w:r>
              <w:rPr>
                <w:sz w:val="18"/>
                <w:szCs w:val="18"/>
              </w:rPr>
              <w:t>Quinceanera</w:t>
            </w:r>
            <w:proofErr w:type="spellEnd"/>
          </w:p>
        </w:tc>
        <w:tc>
          <w:tcPr>
            <w:tcW w:w="9984" w:type="dxa"/>
          </w:tcPr>
          <w:p w:rsidR="00FB5830" w:rsidRPr="00D34449" w:rsidRDefault="002613B4" w:rsidP="002613B4">
            <w:pPr>
              <w:spacing w:line="360" w:lineRule="auto"/>
              <w:rPr>
                <w:sz w:val="22"/>
                <w:szCs w:val="22"/>
              </w:rPr>
            </w:pPr>
            <w:r>
              <w:rPr>
                <w:sz w:val="22"/>
                <w:szCs w:val="22"/>
              </w:rPr>
              <w:tab/>
              <w:t>Agreement #2014-379</w:t>
            </w:r>
            <w:r w:rsidR="00C32FDA" w:rsidRPr="00C32FDA">
              <w:rPr>
                <w:sz w:val="22"/>
                <w:szCs w:val="22"/>
              </w:rPr>
              <w:t xml:space="preserve"> </w:t>
            </w:r>
            <w:r w:rsidR="00C32FDA">
              <w:rPr>
                <w:sz w:val="22"/>
                <w:szCs w:val="22"/>
              </w:rPr>
              <w:t xml:space="preserve">with </w:t>
            </w:r>
            <w:proofErr w:type="spellStart"/>
            <w:r>
              <w:rPr>
                <w:sz w:val="22"/>
                <w:szCs w:val="22"/>
              </w:rPr>
              <w:t>Josefino</w:t>
            </w:r>
            <w:proofErr w:type="spellEnd"/>
            <w:r>
              <w:rPr>
                <w:sz w:val="22"/>
                <w:szCs w:val="22"/>
              </w:rPr>
              <w:t xml:space="preserve"> Hernandez to rent space at the Legacy Events Center for a </w:t>
            </w:r>
            <w:proofErr w:type="spellStart"/>
            <w:r>
              <w:rPr>
                <w:sz w:val="22"/>
                <w:szCs w:val="22"/>
              </w:rPr>
              <w:t>Quinceanera</w:t>
            </w:r>
            <w:proofErr w:type="spellEnd"/>
            <w:r>
              <w:rPr>
                <w:sz w:val="22"/>
                <w:szCs w:val="22"/>
              </w:rPr>
              <w:t xml:space="preserve">.  </w:t>
            </w:r>
            <w:r w:rsidR="004E3405">
              <w:rPr>
                <w:sz w:val="22"/>
                <w:szCs w:val="22"/>
              </w:rPr>
              <w:t xml:space="preserve">The receivable contract amount is $2,640.00.  </w:t>
            </w:r>
            <w:r>
              <w:rPr>
                <w:sz w:val="22"/>
                <w:szCs w:val="22"/>
              </w:rPr>
              <w:t>The contract period is April 3-4, 2015.</w:t>
            </w:r>
            <w:r w:rsidR="007C1311">
              <w:rPr>
                <w:sz w:val="22"/>
                <w:szCs w:val="22"/>
              </w:rPr>
              <w:t xml:space="preserve">  Commissioner Petroff</w:t>
            </w:r>
            <w:r w:rsidR="00C32FDA" w:rsidRPr="00C32FDA">
              <w:rPr>
                <w:sz w:val="22"/>
                <w:szCs w:val="22"/>
              </w:rPr>
              <w:t xml:space="preserve"> made a motion to</w:t>
            </w:r>
            <w:r w:rsidR="007C1311">
              <w:rPr>
                <w:sz w:val="22"/>
                <w:szCs w:val="22"/>
              </w:rPr>
              <w:t xml:space="preserve"> approve.  Commissioner Millburn</w:t>
            </w:r>
            <w:r w:rsidR="00C32FDA" w:rsidRPr="00C32FDA">
              <w:rPr>
                <w:sz w:val="22"/>
                <w:szCs w:val="22"/>
              </w:rPr>
              <w:t xml:space="preserve"> seconded the motion.  All voted aye.  The document is on file in the office of the Davis County Clerk/Auditor.</w:t>
            </w:r>
            <w:r w:rsidR="00745AB6">
              <w:rPr>
                <w:sz w:val="22"/>
                <w:szCs w:val="22"/>
              </w:rPr>
              <w:t xml:space="preserve">    </w:t>
            </w:r>
          </w:p>
        </w:tc>
      </w:tr>
      <w:tr w:rsidR="00C32FDA">
        <w:trPr>
          <w:tblCellSpacing w:w="50" w:type="dxa"/>
        </w:trPr>
        <w:tc>
          <w:tcPr>
            <w:tcW w:w="1380" w:type="dxa"/>
          </w:tcPr>
          <w:p w:rsidR="00C32FDA" w:rsidRPr="004774E6" w:rsidRDefault="00735AE9">
            <w:pPr>
              <w:rPr>
                <w:sz w:val="18"/>
                <w:szCs w:val="18"/>
              </w:rPr>
            </w:pPr>
            <w:r>
              <w:rPr>
                <w:sz w:val="18"/>
                <w:szCs w:val="18"/>
              </w:rPr>
              <w:t>Agreement #2014-380 with Grass Roots MX LLC to rent space for winter motocross</w:t>
            </w:r>
          </w:p>
        </w:tc>
        <w:tc>
          <w:tcPr>
            <w:tcW w:w="9984" w:type="dxa"/>
          </w:tcPr>
          <w:p w:rsidR="00C32FDA" w:rsidRDefault="007C1311" w:rsidP="0007478F">
            <w:pPr>
              <w:spacing w:line="360" w:lineRule="auto"/>
              <w:rPr>
                <w:sz w:val="22"/>
                <w:szCs w:val="22"/>
              </w:rPr>
            </w:pPr>
            <w:r>
              <w:rPr>
                <w:sz w:val="22"/>
                <w:szCs w:val="22"/>
              </w:rPr>
              <w:tab/>
              <w:t>Agreement #2014-380</w:t>
            </w:r>
            <w:r w:rsidR="0007478F" w:rsidRPr="0007478F">
              <w:rPr>
                <w:sz w:val="22"/>
                <w:szCs w:val="22"/>
              </w:rPr>
              <w:t xml:space="preserve"> </w:t>
            </w:r>
            <w:r w:rsidR="0007478F">
              <w:rPr>
                <w:sz w:val="22"/>
                <w:szCs w:val="22"/>
              </w:rPr>
              <w:t>wit</w:t>
            </w:r>
            <w:r>
              <w:rPr>
                <w:sz w:val="22"/>
                <w:szCs w:val="22"/>
              </w:rPr>
              <w:t xml:space="preserve">h Grass Roots MX LLC to rent space at the Legacy Events Center for </w:t>
            </w:r>
            <w:r w:rsidR="006B4D63">
              <w:rPr>
                <w:sz w:val="22"/>
                <w:szCs w:val="22"/>
              </w:rPr>
              <w:t xml:space="preserve"> </w:t>
            </w:r>
            <w:r>
              <w:rPr>
                <w:sz w:val="22"/>
                <w:szCs w:val="22"/>
              </w:rPr>
              <w:t xml:space="preserve">winter motocross.  </w:t>
            </w:r>
            <w:r w:rsidR="0007478F" w:rsidRPr="0007478F">
              <w:rPr>
                <w:sz w:val="22"/>
                <w:szCs w:val="22"/>
              </w:rPr>
              <w:t>Th</w:t>
            </w:r>
            <w:r w:rsidR="004E3405">
              <w:rPr>
                <w:sz w:val="22"/>
                <w:szCs w:val="22"/>
              </w:rPr>
              <w:t>e receivable contract amount is $9,730.00.</w:t>
            </w:r>
            <w:r>
              <w:rPr>
                <w:sz w:val="22"/>
                <w:szCs w:val="22"/>
              </w:rPr>
              <w:t xml:space="preserve">  </w:t>
            </w:r>
            <w:r w:rsidR="0007478F" w:rsidRPr="0007478F">
              <w:rPr>
                <w:sz w:val="22"/>
                <w:szCs w:val="22"/>
              </w:rPr>
              <w:t>The contract period is</w:t>
            </w:r>
            <w:r w:rsidR="004F41A9">
              <w:rPr>
                <w:sz w:val="22"/>
                <w:szCs w:val="22"/>
              </w:rPr>
              <w:t xml:space="preserve"> November 12-16, 2014 and February 11-15, 2015</w:t>
            </w:r>
            <w:r w:rsidR="0007478F" w:rsidRPr="0007478F">
              <w:rPr>
                <w:sz w:val="22"/>
                <w:szCs w:val="22"/>
              </w:rPr>
              <w:t xml:space="preserve">.  </w:t>
            </w:r>
            <w:r>
              <w:rPr>
                <w:sz w:val="22"/>
                <w:szCs w:val="22"/>
              </w:rPr>
              <w:t>Commissioner Petroff</w:t>
            </w:r>
            <w:r w:rsidR="0007478F" w:rsidRPr="0007478F">
              <w:rPr>
                <w:sz w:val="22"/>
                <w:szCs w:val="22"/>
              </w:rPr>
              <w:t xml:space="preserve"> made a motion to</w:t>
            </w:r>
            <w:r>
              <w:rPr>
                <w:sz w:val="22"/>
                <w:szCs w:val="22"/>
              </w:rPr>
              <w:t xml:space="preserve"> approve.  Commissioner Millburn </w:t>
            </w:r>
            <w:r w:rsidR="0007478F" w:rsidRPr="0007478F">
              <w:rPr>
                <w:sz w:val="22"/>
                <w:szCs w:val="22"/>
              </w:rPr>
              <w:t xml:space="preserve">seconded the motion.  All voted aye.  The document is on file in the office of the Davis County Clerk/Auditor.    </w:t>
            </w:r>
          </w:p>
        </w:tc>
      </w:tr>
      <w:tr w:rsidR="00B0011D">
        <w:trPr>
          <w:tblCellSpacing w:w="50" w:type="dxa"/>
        </w:trPr>
        <w:tc>
          <w:tcPr>
            <w:tcW w:w="1380" w:type="dxa"/>
          </w:tcPr>
          <w:p w:rsidR="00B0011D" w:rsidRPr="004774E6" w:rsidRDefault="00735AE9">
            <w:pPr>
              <w:rPr>
                <w:sz w:val="18"/>
                <w:szCs w:val="18"/>
              </w:rPr>
            </w:pPr>
            <w:r>
              <w:rPr>
                <w:sz w:val="18"/>
                <w:szCs w:val="18"/>
              </w:rPr>
              <w:t>Change order #2014-228A with ACME Construction for additional concrete work at LEC</w:t>
            </w:r>
          </w:p>
        </w:tc>
        <w:tc>
          <w:tcPr>
            <w:tcW w:w="9984" w:type="dxa"/>
          </w:tcPr>
          <w:p w:rsidR="007A7585" w:rsidRPr="00D34449" w:rsidRDefault="007C1311" w:rsidP="00D50FCC">
            <w:pPr>
              <w:spacing w:line="360" w:lineRule="auto"/>
              <w:rPr>
                <w:sz w:val="22"/>
                <w:szCs w:val="22"/>
              </w:rPr>
            </w:pPr>
            <w:r>
              <w:rPr>
                <w:sz w:val="22"/>
                <w:szCs w:val="22"/>
              </w:rPr>
              <w:tab/>
            </w:r>
            <w:r w:rsidR="00D50FCC">
              <w:rPr>
                <w:sz w:val="22"/>
                <w:szCs w:val="22"/>
              </w:rPr>
              <w:t>Dave Hansen, Davis County Legacy Events Center Director, presented c</w:t>
            </w:r>
            <w:r>
              <w:rPr>
                <w:sz w:val="22"/>
                <w:szCs w:val="22"/>
              </w:rPr>
              <w:t>hange order #2014-228A</w:t>
            </w:r>
            <w:r w:rsidR="009C3557">
              <w:rPr>
                <w:sz w:val="22"/>
                <w:szCs w:val="22"/>
              </w:rPr>
              <w:t xml:space="preserve"> with </w:t>
            </w:r>
            <w:r>
              <w:rPr>
                <w:sz w:val="22"/>
                <w:szCs w:val="22"/>
              </w:rPr>
              <w:t xml:space="preserve">ACME Construction for additional concrete work done by hand around </w:t>
            </w:r>
            <w:r w:rsidR="00D50FCC">
              <w:rPr>
                <w:sz w:val="22"/>
                <w:szCs w:val="22"/>
              </w:rPr>
              <w:t xml:space="preserve">the drain boxes at </w:t>
            </w:r>
            <w:r>
              <w:rPr>
                <w:sz w:val="22"/>
                <w:szCs w:val="22"/>
              </w:rPr>
              <w:t xml:space="preserve">the Legacy Events Center.  </w:t>
            </w:r>
            <w:r w:rsidR="009C3557" w:rsidRPr="009C3557">
              <w:rPr>
                <w:sz w:val="22"/>
                <w:szCs w:val="22"/>
              </w:rPr>
              <w:t>Th</w:t>
            </w:r>
            <w:r w:rsidR="009C3557">
              <w:rPr>
                <w:sz w:val="22"/>
                <w:szCs w:val="22"/>
              </w:rPr>
              <w:t xml:space="preserve">e </w:t>
            </w:r>
            <w:r w:rsidR="00423555">
              <w:rPr>
                <w:sz w:val="22"/>
                <w:szCs w:val="22"/>
              </w:rPr>
              <w:t xml:space="preserve">additional </w:t>
            </w:r>
            <w:r w:rsidR="009C3557">
              <w:rPr>
                <w:sz w:val="22"/>
                <w:szCs w:val="22"/>
              </w:rPr>
              <w:t xml:space="preserve">payable contract amount is </w:t>
            </w:r>
            <w:r w:rsidR="00423555">
              <w:rPr>
                <w:sz w:val="22"/>
                <w:szCs w:val="22"/>
              </w:rPr>
              <w:t>$3,705.00</w:t>
            </w:r>
            <w:r w:rsidR="004F41A9">
              <w:rPr>
                <w:sz w:val="22"/>
                <w:szCs w:val="22"/>
              </w:rPr>
              <w:t xml:space="preserve"> resulting in a new total of $87,554.00</w:t>
            </w:r>
            <w:r w:rsidR="00D50FCC">
              <w:rPr>
                <w:sz w:val="22"/>
                <w:szCs w:val="22"/>
              </w:rPr>
              <w:t xml:space="preserve">.  </w:t>
            </w:r>
            <w:r w:rsidR="009C3557" w:rsidRPr="009C3557">
              <w:rPr>
                <w:sz w:val="22"/>
                <w:szCs w:val="22"/>
              </w:rPr>
              <w:t>The contract period is</w:t>
            </w:r>
            <w:r w:rsidR="00423555">
              <w:rPr>
                <w:sz w:val="22"/>
                <w:szCs w:val="22"/>
              </w:rPr>
              <w:t xml:space="preserve"> until work is completed</w:t>
            </w:r>
            <w:r w:rsidR="00D50FCC">
              <w:rPr>
                <w:sz w:val="22"/>
                <w:szCs w:val="22"/>
              </w:rPr>
              <w:t>.  Commissioner Petroff</w:t>
            </w:r>
            <w:r w:rsidR="009C3557" w:rsidRPr="009C3557">
              <w:rPr>
                <w:sz w:val="22"/>
                <w:szCs w:val="22"/>
              </w:rPr>
              <w:t xml:space="preserve"> made a motion to</w:t>
            </w:r>
            <w:r w:rsidR="00D50FCC">
              <w:rPr>
                <w:sz w:val="22"/>
                <w:szCs w:val="22"/>
              </w:rPr>
              <w:t xml:space="preserve"> approve.  Commissioner Millburn </w:t>
            </w:r>
            <w:r w:rsidR="009C3557" w:rsidRPr="009C3557">
              <w:rPr>
                <w:sz w:val="22"/>
                <w:szCs w:val="22"/>
              </w:rPr>
              <w:t xml:space="preserve">seconded the motion.  All voted aye.  The document is on file in the office of the Davis County Clerk/Auditor.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rsidP="00F10657">
            <w:pPr>
              <w:spacing w:line="360" w:lineRule="auto"/>
              <w:rPr>
                <w:sz w:val="22"/>
                <w:szCs w:val="22"/>
              </w:rPr>
            </w:pPr>
            <w:r>
              <w:rPr>
                <w:sz w:val="22"/>
                <w:szCs w:val="22"/>
              </w:rPr>
              <w:t xml:space="preserve">           </w:t>
            </w:r>
            <w:r w:rsidR="005F0EA8">
              <w:rPr>
                <w:sz w:val="22"/>
                <w:szCs w:val="22"/>
              </w:rPr>
              <w:t xml:space="preserve">  </w:t>
            </w:r>
            <w:r w:rsidRPr="00D50FCC">
              <w:rPr>
                <w:szCs w:val="22"/>
              </w:rPr>
              <w:t xml:space="preserve">Commissioner Petroff </w:t>
            </w:r>
            <w:r>
              <w:rPr>
                <w:sz w:val="22"/>
                <w:szCs w:val="22"/>
              </w:rPr>
              <w:t xml:space="preserve">made a motion to convene as the Board of Equalization.  Commissioner </w:t>
            </w:r>
            <w:r w:rsidRPr="00D50FCC">
              <w:rPr>
                <w:sz w:val="22"/>
                <w:szCs w:val="22"/>
              </w:rPr>
              <w:t xml:space="preserve">Millburn </w:t>
            </w:r>
            <w:r>
              <w:rPr>
                <w:sz w:val="22"/>
                <w:szCs w:val="22"/>
              </w:rPr>
              <w:t>seconded the motion.  All voted aye.</w:t>
            </w:r>
          </w:p>
        </w:tc>
      </w:tr>
      <w:tr w:rsidR="00B0011D">
        <w:trPr>
          <w:tblCellSpacing w:w="50" w:type="dxa"/>
        </w:trPr>
        <w:tc>
          <w:tcPr>
            <w:tcW w:w="1380" w:type="dxa"/>
          </w:tcPr>
          <w:p w:rsidR="00B0011D" w:rsidRPr="004774E6" w:rsidRDefault="00735AE9">
            <w:pPr>
              <w:rPr>
                <w:sz w:val="18"/>
                <w:szCs w:val="18"/>
              </w:rPr>
            </w:pPr>
            <w:r>
              <w:rPr>
                <w:sz w:val="18"/>
                <w:szCs w:val="18"/>
              </w:rPr>
              <w:t>Approval of Property Tax Register</w:t>
            </w:r>
          </w:p>
        </w:tc>
        <w:tc>
          <w:tcPr>
            <w:tcW w:w="9984" w:type="dxa"/>
          </w:tcPr>
          <w:p w:rsidR="00B0011D" w:rsidRPr="00D34449" w:rsidRDefault="00D403E5" w:rsidP="00D403E5">
            <w:pPr>
              <w:spacing w:line="360" w:lineRule="auto"/>
              <w:rPr>
                <w:sz w:val="22"/>
                <w:szCs w:val="22"/>
              </w:rPr>
            </w:pPr>
            <w:r>
              <w:rPr>
                <w:sz w:val="22"/>
                <w:szCs w:val="22"/>
              </w:rPr>
              <w:t xml:space="preserve">         </w:t>
            </w:r>
            <w:r w:rsidR="005F0EA8">
              <w:rPr>
                <w:sz w:val="22"/>
                <w:szCs w:val="22"/>
              </w:rPr>
              <w:t xml:space="preserve">    </w:t>
            </w:r>
            <w:r>
              <w:rPr>
                <w:sz w:val="22"/>
                <w:szCs w:val="22"/>
              </w:rPr>
              <w:t>Dale Peterson, Davis County Tax Administration Director, presented the Proper</w:t>
            </w:r>
            <w:r w:rsidR="00D50FCC">
              <w:rPr>
                <w:sz w:val="22"/>
                <w:szCs w:val="22"/>
              </w:rPr>
              <w:t>ty Tax Register which reflects 12</w:t>
            </w:r>
            <w:r>
              <w:rPr>
                <w:sz w:val="22"/>
                <w:szCs w:val="22"/>
              </w:rPr>
              <w:t xml:space="preserve"> corrections</w:t>
            </w:r>
            <w:r w:rsidR="00D50FCC">
              <w:rPr>
                <w:sz w:val="22"/>
                <w:szCs w:val="22"/>
              </w:rPr>
              <w:t>, 159</w:t>
            </w:r>
            <w:r w:rsidR="006F423B">
              <w:rPr>
                <w:sz w:val="22"/>
                <w:szCs w:val="22"/>
              </w:rPr>
              <w:t xml:space="preserve"> appeals recommended f</w:t>
            </w:r>
            <w:r w:rsidR="004F41A9">
              <w:rPr>
                <w:sz w:val="22"/>
                <w:szCs w:val="22"/>
              </w:rPr>
              <w:t xml:space="preserve">or approval and </w:t>
            </w:r>
            <w:r w:rsidR="00D50FCC">
              <w:rPr>
                <w:sz w:val="22"/>
                <w:szCs w:val="22"/>
              </w:rPr>
              <w:t>19 appeals</w:t>
            </w:r>
            <w:r w:rsidR="00981207">
              <w:rPr>
                <w:sz w:val="22"/>
                <w:szCs w:val="22"/>
              </w:rPr>
              <w:t xml:space="preserve"> recommended to b</w:t>
            </w:r>
            <w:r w:rsidR="004F41A9">
              <w:rPr>
                <w:sz w:val="22"/>
                <w:szCs w:val="22"/>
              </w:rPr>
              <w:t>e denied.  Commissioner Petroff</w:t>
            </w:r>
            <w:r>
              <w:rPr>
                <w:sz w:val="22"/>
                <w:szCs w:val="22"/>
              </w:rPr>
              <w:t xml:space="preserve"> made a motion to</w:t>
            </w:r>
            <w:r w:rsidR="00981207">
              <w:rPr>
                <w:sz w:val="22"/>
                <w:szCs w:val="22"/>
              </w:rPr>
              <w:t xml:space="preserve"> appr</w:t>
            </w:r>
            <w:r w:rsidR="004F41A9">
              <w:rPr>
                <w:sz w:val="22"/>
                <w:szCs w:val="22"/>
              </w:rPr>
              <w:t xml:space="preserve">ove.  Commissioner Millburn </w:t>
            </w:r>
            <w:r>
              <w:rPr>
                <w:sz w:val="22"/>
                <w:szCs w:val="22"/>
              </w:rPr>
              <w:t>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pPr>
              <w:spacing w:line="360" w:lineRule="auto"/>
              <w:rPr>
                <w:sz w:val="22"/>
                <w:szCs w:val="22"/>
              </w:rPr>
            </w:pPr>
            <w:r>
              <w:rPr>
                <w:sz w:val="22"/>
                <w:szCs w:val="22"/>
              </w:rPr>
              <w:t xml:space="preserve">           </w:t>
            </w:r>
            <w:r w:rsidR="005F0EA8">
              <w:rPr>
                <w:sz w:val="22"/>
                <w:szCs w:val="22"/>
              </w:rPr>
              <w:t xml:space="preserve"> </w:t>
            </w:r>
            <w:r w:rsidR="004F41A9">
              <w:rPr>
                <w:sz w:val="22"/>
                <w:szCs w:val="22"/>
              </w:rPr>
              <w:t xml:space="preserve"> Commissioner Petroff</w:t>
            </w:r>
            <w:r>
              <w:rPr>
                <w:sz w:val="22"/>
                <w:szCs w:val="22"/>
              </w:rPr>
              <w:t xml:space="preserve"> made a motion t</w:t>
            </w:r>
            <w:r w:rsidR="00981207">
              <w:rPr>
                <w:sz w:val="22"/>
                <w:szCs w:val="22"/>
              </w:rPr>
              <w:t xml:space="preserve">o reconvene Commission Meeting.  </w:t>
            </w:r>
            <w:r w:rsidR="004F41A9">
              <w:rPr>
                <w:sz w:val="22"/>
                <w:szCs w:val="22"/>
              </w:rPr>
              <w:t>Commissioner Millburn</w:t>
            </w:r>
            <w:r>
              <w:rPr>
                <w:sz w:val="22"/>
                <w:szCs w:val="22"/>
              </w:rPr>
              <w:t xml:space="preserve"> seconded the motion.  All voted aye.</w:t>
            </w:r>
          </w:p>
        </w:tc>
      </w:tr>
      <w:tr w:rsidR="00B0011D">
        <w:trPr>
          <w:tblCellSpacing w:w="50" w:type="dxa"/>
        </w:trPr>
        <w:tc>
          <w:tcPr>
            <w:tcW w:w="1380" w:type="dxa"/>
          </w:tcPr>
          <w:p w:rsidR="00B0011D" w:rsidRPr="004774E6" w:rsidRDefault="00735AE9">
            <w:pPr>
              <w:rPr>
                <w:sz w:val="18"/>
                <w:szCs w:val="18"/>
              </w:rPr>
            </w:pPr>
            <w:r>
              <w:rPr>
                <w:sz w:val="18"/>
                <w:szCs w:val="18"/>
              </w:rPr>
              <w:t>Approval of minutes</w:t>
            </w:r>
          </w:p>
        </w:tc>
        <w:tc>
          <w:tcPr>
            <w:tcW w:w="9984" w:type="dxa"/>
          </w:tcPr>
          <w:p w:rsidR="00B0011D" w:rsidRPr="00D34449" w:rsidRDefault="005E3EA4">
            <w:pPr>
              <w:spacing w:line="360" w:lineRule="auto"/>
              <w:rPr>
                <w:sz w:val="22"/>
                <w:szCs w:val="22"/>
              </w:rPr>
            </w:pPr>
            <w:r>
              <w:rPr>
                <w:sz w:val="22"/>
                <w:szCs w:val="22"/>
              </w:rPr>
              <w:tab/>
              <w:t>Minutes of the Davis County Commission Meeting</w:t>
            </w:r>
            <w:r w:rsidR="004F41A9">
              <w:rPr>
                <w:sz w:val="22"/>
                <w:szCs w:val="22"/>
              </w:rPr>
              <w:t>s held October 28, 2014</w:t>
            </w:r>
            <w:r>
              <w:rPr>
                <w:sz w:val="22"/>
                <w:szCs w:val="22"/>
              </w:rPr>
              <w:t xml:space="preserve"> </w:t>
            </w:r>
            <w:r w:rsidRPr="005E3EA4">
              <w:rPr>
                <w:sz w:val="22"/>
                <w:szCs w:val="22"/>
              </w:rPr>
              <w:t>were approved by a</w:t>
            </w:r>
            <w:r w:rsidR="004F41A9">
              <w:rPr>
                <w:sz w:val="22"/>
                <w:szCs w:val="22"/>
              </w:rPr>
              <w:t xml:space="preserve"> motion by Commissioner Petroff.  Commissioner Millburn</w:t>
            </w:r>
            <w:r w:rsidRPr="005E3EA4">
              <w:rPr>
                <w:sz w:val="22"/>
                <w:szCs w:val="22"/>
              </w:rPr>
              <w:t xml:space="preserve"> seconded the motion.  All voted aye.  </w:t>
            </w:r>
          </w:p>
        </w:tc>
      </w:tr>
      <w:tr w:rsidR="00245EC6">
        <w:trPr>
          <w:tblCellSpacing w:w="50" w:type="dxa"/>
        </w:trPr>
        <w:tc>
          <w:tcPr>
            <w:tcW w:w="1380" w:type="dxa"/>
          </w:tcPr>
          <w:p w:rsidR="00245EC6" w:rsidRPr="004774E6" w:rsidRDefault="00735AE9">
            <w:pPr>
              <w:rPr>
                <w:sz w:val="18"/>
                <w:szCs w:val="18"/>
              </w:rPr>
            </w:pPr>
            <w:r>
              <w:rPr>
                <w:sz w:val="18"/>
                <w:szCs w:val="18"/>
              </w:rPr>
              <w:t>Check Registers</w:t>
            </w:r>
          </w:p>
        </w:tc>
        <w:tc>
          <w:tcPr>
            <w:tcW w:w="9984" w:type="dxa"/>
          </w:tcPr>
          <w:p w:rsidR="00245EC6" w:rsidRDefault="00245EC6">
            <w:pPr>
              <w:spacing w:line="360" w:lineRule="auto"/>
              <w:rPr>
                <w:sz w:val="22"/>
                <w:szCs w:val="22"/>
              </w:rPr>
            </w:pPr>
            <w:r>
              <w:rPr>
                <w:sz w:val="22"/>
                <w:szCs w:val="22"/>
              </w:rPr>
              <w:t xml:space="preserve">            </w:t>
            </w:r>
            <w:r w:rsidR="005F0EA8">
              <w:rPr>
                <w:sz w:val="22"/>
                <w:szCs w:val="22"/>
              </w:rPr>
              <w:t xml:space="preserve"> </w:t>
            </w:r>
            <w:r>
              <w:rPr>
                <w:sz w:val="22"/>
                <w:szCs w:val="22"/>
              </w:rPr>
              <w:t xml:space="preserve">Check registers as prepared by the Davis County Clerk/Auditor’s Office were approved by a motion from Commissioner Petroff.  </w:t>
            </w:r>
            <w:r w:rsidR="00690E34">
              <w:rPr>
                <w:sz w:val="22"/>
                <w:szCs w:val="22"/>
              </w:rPr>
              <w:t>Commissioner Millburn seconded the motion.  All voted aye.  The documents are on file in the office of the Davis County Clerk/Auditor.</w:t>
            </w:r>
          </w:p>
        </w:tc>
      </w:tr>
      <w:tr w:rsidR="00245EC6">
        <w:trPr>
          <w:tblCellSpacing w:w="50" w:type="dxa"/>
        </w:trPr>
        <w:tc>
          <w:tcPr>
            <w:tcW w:w="1380" w:type="dxa"/>
          </w:tcPr>
          <w:p w:rsidR="00245EC6" w:rsidRPr="004774E6" w:rsidRDefault="00245EC6">
            <w:pPr>
              <w:rPr>
                <w:sz w:val="18"/>
                <w:szCs w:val="18"/>
              </w:rPr>
            </w:pPr>
          </w:p>
        </w:tc>
        <w:tc>
          <w:tcPr>
            <w:tcW w:w="9984" w:type="dxa"/>
          </w:tcPr>
          <w:p w:rsidR="00245EC6" w:rsidRDefault="00D50FCC">
            <w:pPr>
              <w:spacing w:line="360" w:lineRule="auto"/>
              <w:rPr>
                <w:sz w:val="22"/>
                <w:szCs w:val="22"/>
              </w:rPr>
            </w:pPr>
            <w:r>
              <w:rPr>
                <w:sz w:val="22"/>
                <w:szCs w:val="22"/>
              </w:rPr>
              <w:t xml:space="preserve">             </w:t>
            </w:r>
            <w:r w:rsidR="00690E34">
              <w:rPr>
                <w:sz w:val="22"/>
                <w:szCs w:val="22"/>
              </w:rPr>
              <w:t>Commissioner Comments</w:t>
            </w:r>
            <w:r w:rsidR="0008483A">
              <w:rPr>
                <w:sz w:val="22"/>
                <w:szCs w:val="22"/>
              </w:rPr>
              <w:t>:</w:t>
            </w:r>
          </w:p>
          <w:p w:rsidR="00E65B30" w:rsidRDefault="00E65B30">
            <w:pPr>
              <w:spacing w:line="360" w:lineRule="auto"/>
              <w:rPr>
                <w:sz w:val="22"/>
                <w:szCs w:val="22"/>
              </w:rPr>
            </w:pPr>
            <w:r>
              <w:rPr>
                <w:sz w:val="22"/>
                <w:szCs w:val="22"/>
              </w:rPr>
              <w:tab/>
              <w:t>Commissioner Millburn reiterated what a great opportunity it is to serve and engage with so many good folks both within the confines of county government and out in the community.  It was great to have all the young people with us here this morning.  We also recognize several candidates</w:t>
            </w:r>
            <w:r w:rsidR="00F477FF">
              <w:rPr>
                <w:sz w:val="22"/>
                <w:szCs w:val="22"/>
              </w:rPr>
              <w:t xml:space="preserve"> in </w:t>
            </w:r>
            <w:proofErr w:type="gramStart"/>
            <w:r w:rsidR="00F477FF">
              <w:rPr>
                <w:sz w:val="22"/>
                <w:szCs w:val="22"/>
              </w:rPr>
              <w:t>attendance</w:t>
            </w:r>
            <w:r>
              <w:rPr>
                <w:sz w:val="22"/>
                <w:szCs w:val="22"/>
              </w:rPr>
              <w:t xml:space="preserve"> that are</w:t>
            </w:r>
            <w:proofErr w:type="gramEnd"/>
            <w:r>
              <w:rPr>
                <w:sz w:val="22"/>
                <w:szCs w:val="22"/>
              </w:rPr>
              <w:t xml:space="preserve"> on the ballot.  It’s been a great election season and process, but he is glad it is coming to an end.</w:t>
            </w:r>
          </w:p>
          <w:p w:rsidR="00515191" w:rsidRDefault="006B4D63">
            <w:pPr>
              <w:spacing w:line="360" w:lineRule="auto"/>
              <w:rPr>
                <w:sz w:val="22"/>
                <w:szCs w:val="22"/>
              </w:rPr>
            </w:pPr>
            <w:r>
              <w:rPr>
                <w:sz w:val="22"/>
                <w:szCs w:val="22"/>
              </w:rPr>
              <w:tab/>
              <w:t xml:space="preserve">Davis County Clerk/Auditor </w:t>
            </w:r>
            <w:r w:rsidR="00EE4EF5">
              <w:rPr>
                <w:sz w:val="22"/>
                <w:szCs w:val="22"/>
              </w:rPr>
              <w:t xml:space="preserve">Steve Rawlings </w:t>
            </w:r>
            <w:r>
              <w:rPr>
                <w:sz w:val="22"/>
                <w:szCs w:val="22"/>
              </w:rPr>
              <w:t xml:space="preserve">said Vote-by-Mail has proven to be loved by the public 50-1.  Comments they have received have been very positive.  He is disappointed they have not seen more </w:t>
            </w:r>
            <w:r w:rsidR="00CB0800">
              <w:rPr>
                <w:sz w:val="22"/>
                <w:szCs w:val="22"/>
              </w:rPr>
              <w:t>activity.  H</w:t>
            </w:r>
            <w:r>
              <w:rPr>
                <w:sz w:val="22"/>
                <w:szCs w:val="22"/>
              </w:rPr>
              <w:t>owever, over 5,000 ballots came in over the weekend</w:t>
            </w:r>
            <w:r w:rsidR="00F477FF">
              <w:rPr>
                <w:sz w:val="22"/>
                <w:szCs w:val="22"/>
              </w:rPr>
              <w:t xml:space="preserve"> which</w:t>
            </w:r>
            <w:r>
              <w:rPr>
                <w:sz w:val="22"/>
                <w:szCs w:val="22"/>
              </w:rPr>
              <w:t xml:space="preserve"> bring</w:t>
            </w:r>
            <w:r w:rsidR="00F477FF">
              <w:rPr>
                <w:sz w:val="22"/>
                <w:szCs w:val="22"/>
              </w:rPr>
              <w:t>s</w:t>
            </w:r>
            <w:r>
              <w:rPr>
                <w:sz w:val="22"/>
                <w:szCs w:val="22"/>
              </w:rPr>
              <w:t xml:space="preserve"> the total to over 37,0</w:t>
            </w:r>
            <w:r w:rsidR="00F477FF">
              <w:rPr>
                <w:sz w:val="22"/>
                <w:szCs w:val="22"/>
              </w:rPr>
              <w:t xml:space="preserve">00 ballots </w:t>
            </w:r>
            <w:r w:rsidR="00EE4EF5">
              <w:rPr>
                <w:sz w:val="22"/>
                <w:szCs w:val="22"/>
              </w:rPr>
              <w:lastRenderedPageBreak/>
              <w:t>cast</w:t>
            </w:r>
            <w:r>
              <w:rPr>
                <w:sz w:val="22"/>
                <w:szCs w:val="22"/>
              </w:rPr>
              <w:t xml:space="preserve"> at this point in time.  </w:t>
            </w:r>
            <w:r w:rsidR="00EE4EF5">
              <w:rPr>
                <w:sz w:val="22"/>
                <w:szCs w:val="22"/>
              </w:rPr>
              <w:t>Those ballots that have been cast on the voting machines tod</w:t>
            </w:r>
            <w:r w:rsidR="00CB0800">
              <w:rPr>
                <w:sz w:val="22"/>
                <w:szCs w:val="22"/>
              </w:rPr>
              <w:t>ay will be in that count.  The</w:t>
            </w:r>
            <w:r w:rsidR="00EE4EF5">
              <w:rPr>
                <w:sz w:val="22"/>
                <w:szCs w:val="22"/>
              </w:rPr>
              <w:t xml:space="preserve"> ballots that won’t be in the count</w:t>
            </w:r>
            <w:r w:rsidR="00CB0800">
              <w:rPr>
                <w:sz w:val="22"/>
                <w:szCs w:val="22"/>
              </w:rPr>
              <w:t xml:space="preserve"> tonight will be </w:t>
            </w:r>
            <w:r w:rsidR="00EE4EF5">
              <w:rPr>
                <w:sz w:val="22"/>
                <w:szCs w:val="22"/>
              </w:rPr>
              <w:t xml:space="preserve">paper ballots that are dropped off today.  </w:t>
            </w:r>
            <w:r>
              <w:rPr>
                <w:sz w:val="22"/>
                <w:szCs w:val="22"/>
              </w:rPr>
              <w:t>The results will be p</w:t>
            </w:r>
            <w:r w:rsidR="00EE4EF5">
              <w:rPr>
                <w:sz w:val="22"/>
                <w:szCs w:val="22"/>
              </w:rPr>
              <w:t>osted for the public shortly after 8 p.m. tonight</w:t>
            </w:r>
            <w:r w:rsidR="00CB0800">
              <w:rPr>
                <w:sz w:val="22"/>
                <w:szCs w:val="22"/>
              </w:rPr>
              <w:t xml:space="preserve">.  We have set </w:t>
            </w:r>
            <w:r w:rsidR="00E65B30">
              <w:rPr>
                <w:sz w:val="22"/>
                <w:szCs w:val="22"/>
              </w:rPr>
              <w:t>canvass</w:t>
            </w:r>
            <w:r w:rsidR="00EE4EF5">
              <w:rPr>
                <w:sz w:val="22"/>
                <w:szCs w:val="22"/>
              </w:rPr>
              <w:t xml:space="preserve"> </w:t>
            </w:r>
            <w:r w:rsidR="00E65B30">
              <w:rPr>
                <w:sz w:val="22"/>
                <w:szCs w:val="22"/>
              </w:rPr>
              <w:t>and certifi</w:t>
            </w:r>
            <w:r w:rsidR="00CB0800">
              <w:rPr>
                <w:sz w:val="22"/>
                <w:szCs w:val="22"/>
              </w:rPr>
              <w:t>cation of election results to be announced at a public meeting on November 18</w:t>
            </w:r>
            <w:r w:rsidR="00EE4EF5">
              <w:rPr>
                <w:sz w:val="22"/>
                <w:szCs w:val="22"/>
              </w:rPr>
              <w:t>.</w:t>
            </w:r>
            <w:r w:rsidR="00E65B30">
              <w:rPr>
                <w:sz w:val="22"/>
                <w:szCs w:val="22"/>
              </w:rPr>
              <w:t xml:space="preserve">  Commissioner Millburn asked for confirmation that given the large number of ballots received the last couple of days, all would be included in the count?  Steve confirmed they would and he and Commissioner Millburn commented on how hard the elections office has been working to accomplish this.  No reports have come in from polling locations yet.  </w:t>
            </w:r>
            <w:r w:rsidR="00EE4EF5">
              <w:rPr>
                <w:sz w:val="22"/>
                <w:szCs w:val="22"/>
              </w:rPr>
              <w:t xml:space="preserve">   </w:t>
            </w:r>
          </w:p>
          <w:p w:rsidR="00EE4EF5" w:rsidRDefault="00EE4EF5" w:rsidP="00CB0800">
            <w:pPr>
              <w:spacing w:line="360" w:lineRule="auto"/>
              <w:rPr>
                <w:sz w:val="22"/>
                <w:szCs w:val="22"/>
              </w:rPr>
            </w:pPr>
            <w:r>
              <w:rPr>
                <w:sz w:val="22"/>
                <w:szCs w:val="22"/>
              </w:rPr>
              <w:tab/>
              <w:t>Davis County Attorney Neal Geddes encouraged everyone to “get out and vote</w:t>
            </w:r>
            <w:r w:rsidR="00E65B30">
              <w:rPr>
                <w:sz w:val="22"/>
                <w:szCs w:val="22"/>
              </w:rPr>
              <w:t xml:space="preserve"> if you haven’t done so already</w:t>
            </w:r>
            <w:r>
              <w:rPr>
                <w:sz w:val="22"/>
                <w:szCs w:val="22"/>
              </w:rPr>
              <w:t xml:space="preserve">.”  </w:t>
            </w:r>
          </w:p>
        </w:tc>
      </w:tr>
      <w:tr w:rsidR="00690E34">
        <w:trPr>
          <w:tblCellSpacing w:w="50" w:type="dxa"/>
        </w:trPr>
        <w:tc>
          <w:tcPr>
            <w:tcW w:w="1380" w:type="dxa"/>
          </w:tcPr>
          <w:p w:rsidR="00690E34" w:rsidRPr="004774E6" w:rsidRDefault="00690E34">
            <w:pPr>
              <w:rPr>
                <w:sz w:val="18"/>
                <w:szCs w:val="18"/>
              </w:rPr>
            </w:pPr>
          </w:p>
        </w:tc>
        <w:tc>
          <w:tcPr>
            <w:tcW w:w="9984" w:type="dxa"/>
          </w:tcPr>
          <w:p w:rsidR="00690E34" w:rsidRDefault="005E3EA4" w:rsidP="00D50FCC">
            <w:pPr>
              <w:spacing w:line="360" w:lineRule="auto"/>
              <w:rPr>
                <w:sz w:val="22"/>
                <w:szCs w:val="22"/>
              </w:rPr>
            </w:pPr>
            <w:r>
              <w:rPr>
                <w:sz w:val="22"/>
                <w:szCs w:val="22"/>
              </w:rPr>
              <w:t xml:space="preserve">             </w:t>
            </w:r>
            <w:r w:rsidR="00D50FCC" w:rsidRPr="004F41A9">
              <w:rPr>
                <w:sz w:val="22"/>
                <w:szCs w:val="22"/>
              </w:rPr>
              <w:t xml:space="preserve">No </w:t>
            </w:r>
            <w:r w:rsidR="00690E34" w:rsidRPr="004F41A9">
              <w:rPr>
                <w:sz w:val="22"/>
                <w:szCs w:val="22"/>
              </w:rPr>
              <w:t>Public Comments</w:t>
            </w:r>
            <w:r w:rsidR="0008483A">
              <w:rPr>
                <w:sz w:val="22"/>
                <w:szCs w:val="22"/>
              </w:rPr>
              <w:t>.</w:t>
            </w:r>
            <w:r w:rsidRPr="004F41A9">
              <w:rPr>
                <w:sz w:val="22"/>
                <w:szCs w:val="22"/>
              </w:rPr>
              <w:t xml:space="preserve">  </w:t>
            </w:r>
          </w:p>
        </w:tc>
      </w:tr>
      <w:tr w:rsidR="00690E34">
        <w:trPr>
          <w:tblCellSpacing w:w="50" w:type="dxa"/>
        </w:trPr>
        <w:tc>
          <w:tcPr>
            <w:tcW w:w="1380" w:type="dxa"/>
          </w:tcPr>
          <w:p w:rsidR="00690E34" w:rsidRPr="004774E6" w:rsidRDefault="00690E34">
            <w:pPr>
              <w:rPr>
                <w:sz w:val="18"/>
                <w:szCs w:val="18"/>
              </w:rPr>
            </w:pPr>
          </w:p>
        </w:tc>
        <w:tc>
          <w:tcPr>
            <w:tcW w:w="9984" w:type="dxa"/>
          </w:tcPr>
          <w:p w:rsidR="008B4FDE" w:rsidRPr="008B4FDE" w:rsidRDefault="00690E34" w:rsidP="008B4FDE">
            <w:pPr>
              <w:spacing w:line="360" w:lineRule="auto"/>
              <w:rPr>
                <w:sz w:val="22"/>
                <w:szCs w:val="22"/>
              </w:rPr>
            </w:pPr>
            <w:r>
              <w:rPr>
                <w:sz w:val="22"/>
                <w:szCs w:val="22"/>
              </w:rPr>
              <w:t xml:space="preserve">             </w:t>
            </w:r>
            <w:r w:rsidR="008B4FDE" w:rsidRPr="008B4FDE">
              <w:rPr>
                <w:sz w:val="22"/>
                <w:szCs w:val="22"/>
              </w:rPr>
              <w:t>Meeting adjourned.</w:t>
            </w: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r w:rsidRPr="008B4FDE">
              <w:rPr>
                <w:sz w:val="22"/>
                <w:szCs w:val="22"/>
              </w:rPr>
              <w:t xml:space="preserve">          _________________________________                ______________________________</w:t>
            </w:r>
          </w:p>
          <w:p w:rsidR="00690E34" w:rsidRDefault="008B4FDE" w:rsidP="008B4FDE">
            <w:pPr>
              <w:spacing w:line="360" w:lineRule="auto"/>
              <w:rPr>
                <w:sz w:val="22"/>
                <w:szCs w:val="22"/>
              </w:rPr>
            </w:pPr>
            <w:r w:rsidRPr="008B4FDE">
              <w:rPr>
                <w:sz w:val="22"/>
                <w:szCs w:val="22"/>
              </w:rPr>
              <w:t xml:space="preserve">                              Clerk/Audit                                                                   Chair</w:t>
            </w:r>
          </w:p>
          <w:p w:rsidR="008B4FDE" w:rsidRDefault="008B4FDE" w:rsidP="008B4FDE">
            <w:pPr>
              <w:spacing w:line="360" w:lineRule="auto"/>
              <w:rPr>
                <w:sz w:val="22"/>
                <w:szCs w:val="22"/>
              </w:rPr>
            </w:pPr>
          </w:p>
        </w:tc>
      </w:tr>
      <w:tr w:rsidR="00690E34">
        <w:trPr>
          <w:tblCellSpacing w:w="50" w:type="dxa"/>
        </w:trPr>
        <w:tc>
          <w:tcPr>
            <w:tcW w:w="1380" w:type="dxa"/>
          </w:tcPr>
          <w:p w:rsidR="00690E34" w:rsidRPr="004774E6" w:rsidRDefault="00690E34">
            <w:pPr>
              <w:rPr>
                <w:sz w:val="18"/>
                <w:szCs w:val="18"/>
              </w:rPr>
            </w:pPr>
          </w:p>
        </w:tc>
        <w:tc>
          <w:tcPr>
            <w:tcW w:w="9984" w:type="dxa"/>
          </w:tcPr>
          <w:p w:rsidR="00690E34" w:rsidRDefault="00690E34">
            <w:pPr>
              <w:spacing w:line="360" w:lineRule="auto"/>
              <w:rPr>
                <w:sz w:val="22"/>
                <w:szCs w:val="22"/>
              </w:rPr>
            </w:pP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DCE"/>
    <w:multiLevelType w:val="hybridMultilevel"/>
    <w:tmpl w:val="14EE33BE"/>
    <w:lvl w:ilvl="0" w:tplc="05F6E8BC">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nsid w:val="661C14CC"/>
    <w:multiLevelType w:val="hybridMultilevel"/>
    <w:tmpl w:val="C074AD8A"/>
    <w:lvl w:ilvl="0" w:tplc="FDC299C6">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79D07CB2"/>
    <w:multiLevelType w:val="hybridMultilevel"/>
    <w:tmpl w:val="2138C39A"/>
    <w:lvl w:ilvl="0" w:tplc="D564FF8C">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A"/>
    <w:rsid w:val="0001487A"/>
    <w:rsid w:val="00017CF4"/>
    <w:rsid w:val="000435B8"/>
    <w:rsid w:val="000573D3"/>
    <w:rsid w:val="000721D1"/>
    <w:rsid w:val="0007478F"/>
    <w:rsid w:val="00076017"/>
    <w:rsid w:val="000803F8"/>
    <w:rsid w:val="00081E84"/>
    <w:rsid w:val="0008483A"/>
    <w:rsid w:val="000941A7"/>
    <w:rsid w:val="000A6F1F"/>
    <w:rsid w:val="000B1AE0"/>
    <w:rsid w:val="000C2A54"/>
    <w:rsid w:val="000D2029"/>
    <w:rsid w:val="000E5D1C"/>
    <w:rsid w:val="000F2208"/>
    <w:rsid w:val="000F770C"/>
    <w:rsid w:val="0014243B"/>
    <w:rsid w:val="00143B6E"/>
    <w:rsid w:val="001445E1"/>
    <w:rsid w:val="00151F2C"/>
    <w:rsid w:val="001816CF"/>
    <w:rsid w:val="00182AC1"/>
    <w:rsid w:val="0019158A"/>
    <w:rsid w:val="00192128"/>
    <w:rsid w:val="001A3006"/>
    <w:rsid w:val="001B3A67"/>
    <w:rsid w:val="001D1FA6"/>
    <w:rsid w:val="00212A71"/>
    <w:rsid w:val="00214015"/>
    <w:rsid w:val="00225E94"/>
    <w:rsid w:val="00234A24"/>
    <w:rsid w:val="00241110"/>
    <w:rsid w:val="00245EC6"/>
    <w:rsid w:val="002613B4"/>
    <w:rsid w:val="002621F5"/>
    <w:rsid w:val="00263BE9"/>
    <w:rsid w:val="002A2B82"/>
    <w:rsid w:val="002B58CD"/>
    <w:rsid w:val="00366C8C"/>
    <w:rsid w:val="0037484B"/>
    <w:rsid w:val="003901EA"/>
    <w:rsid w:val="003F7F97"/>
    <w:rsid w:val="00407D26"/>
    <w:rsid w:val="00423555"/>
    <w:rsid w:val="0045085C"/>
    <w:rsid w:val="004560A4"/>
    <w:rsid w:val="00456B36"/>
    <w:rsid w:val="00473119"/>
    <w:rsid w:val="0047526A"/>
    <w:rsid w:val="004774E6"/>
    <w:rsid w:val="004827FF"/>
    <w:rsid w:val="00496452"/>
    <w:rsid w:val="004C0062"/>
    <w:rsid w:val="004C5674"/>
    <w:rsid w:val="004D434E"/>
    <w:rsid w:val="004E3405"/>
    <w:rsid w:val="004E37D1"/>
    <w:rsid w:val="004F41A9"/>
    <w:rsid w:val="0050538D"/>
    <w:rsid w:val="00512CDD"/>
    <w:rsid w:val="00515191"/>
    <w:rsid w:val="00562C4F"/>
    <w:rsid w:val="00564D96"/>
    <w:rsid w:val="00582ED8"/>
    <w:rsid w:val="0059015F"/>
    <w:rsid w:val="00590B0D"/>
    <w:rsid w:val="00591DD4"/>
    <w:rsid w:val="005A0982"/>
    <w:rsid w:val="005B75D2"/>
    <w:rsid w:val="005E3EA4"/>
    <w:rsid w:val="005F0EA8"/>
    <w:rsid w:val="0060093F"/>
    <w:rsid w:val="00602B1C"/>
    <w:rsid w:val="00647E42"/>
    <w:rsid w:val="00651AA3"/>
    <w:rsid w:val="00655C01"/>
    <w:rsid w:val="00674AB1"/>
    <w:rsid w:val="006765F8"/>
    <w:rsid w:val="00677A6C"/>
    <w:rsid w:val="00690E34"/>
    <w:rsid w:val="00693036"/>
    <w:rsid w:val="006940AE"/>
    <w:rsid w:val="0069483B"/>
    <w:rsid w:val="006A1BF0"/>
    <w:rsid w:val="006B4D63"/>
    <w:rsid w:val="006F423B"/>
    <w:rsid w:val="00710413"/>
    <w:rsid w:val="00713DE1"/>
    <w:rsid w:val="00721DEB"/>
    <w:rsid w:val="00732405"/>
    <w:rsid w:val="00732855"/>
    <w:rsid w:val="00735AE9"/>
    <w:rsid w:val="00745AB6"/>
    <w:rsid w:val="007713B5"/>
    <w:rsid w:val="007905A4"/>
    <w:rsid w:val="0079434F"/>
    <w:rsid w:val="007A7585"/>
    <w:rsid w:val="007C1311"/>
    <w:rsid w:val="007C3396"/>
    <w:rsid w:val="007D3F4A"/>
    <w:rsid w:val="007D69F4"/>
    <w:rsid w:val="007E1D9D"/>
    <w:rsid w:val="007F019D"/>
    <w:rsid w:val="00801D22"/>
    <w:rsid w:val="008235C6"/>
    <w:rsid w:val="00824B31"/>
    <w:rsid w:val="00833AA6"/>
    <w:rsid w:val="008358C1"/>
    <w:rsid w:val="0084153C"/>
    <w:rsid w:val="00850523"/>
    <w:rsid w:val="00884FEC"/>
    <w:rsid w:val="00890921"/>
    <w:rsid w:val="00893F30"/>
    <w:rsid w:val="008B1CDA"/>
    <w:rsid w:val="008B4FDE"/>
    <w:rsid w:val="008D22E9"/>
    <w:rsid w:val="00902BC8"/>
    <w:rsid w:val="00906293"/>
    <w:rsid w:val="009121F8"/>
    <w:rsid w:val="00922B6A"/>
    <w:rsid w:val="009531C8"/>
    <w:rsid w:val="009722ED"/>
    <w:rsid w:val="009770D4"/>
    <w:rsid w:val="00981207"/>
    <w:rsid w:val="009A5BAF"/>
    <w:rsid w:val="009C3557"/>
    <w:rsid w:val="009F0730"/>
    <w:rsid w:val="009F663B"/>
    <w:rsid w:val="00A1308B"/>
    <w:rsid w:val="00A13AF5"/>
    <w:rsid w:val="00A43984"/>
    <w:rsid w:val="00A718F0"/>
    <w:rsid w:val="00A72108"/>
    <w:rsid w:val="00A77F51"/>
    <w:rsid w:val="00AD5310"/>
    <w:rsid w:val="00AE66B3"/>
    <w:rsid w:val="00B0011D"/>
    <w:rsid w:val="00B03563"/>
    <w:rsid w:val="00B375EE"/>
    <w:rsid w:val="00B51AC1"/>
    <w:rsid w:val="00B74DAF"/>
    <w:rsid w:val="00B90550"/>
    <w:rsid w:val="00B91CE9"/>
    <w:rsid w:val="00BB3F0E"/>
    <w:rsid w:val="00BB4694"/>
    <w:rsid w:val="00BD2692"/>
    <w:rsid w:val="00BE68FF"/>
    <w:rsid w:val="00BF284E"/>
    <w:rsid w:val="00C11792"/>
    <w:rsid w:val="00C32FDA"/>
    <w:rsid w:val="00C95E66"/>
    <w:rsid w:val="00C973B4"/>
    <w:rsid w:val="00C97BD3"/>
    <w:rsid w:val="00CA0A60"/>
    <w:rsid w:val="00CB0800"/>
    <w:rsid w:val="00CB16FD"/>
    <w:rsid w:val="00CC034B"/>
    <w:rsid w:val="00CC05E0"/>
    <w:rsid w:val="00CF0020"/>
    <w:rsid w:val="00D11DF4"/>
    <w:rsid w:val="00D1443A"/>
    <w:rsid w:val="00D32AA0"/>
    <w:rsid w:val="00D34449"/>
    <w:rsid w:val="00D403E5"/>
    <w:rsid w:val="00D50FCC"/>
    <w:rsid w:val="00D762C3"/>
    <w:rsid w:val="00D80242"/>
    <w:rsid w:val="00DC509E"/>
    <w:rsid w:val="00E012A5"/>
    <w:rsid w:val="00E0192C"/>
    <w:rsid w:val="00E02B35"/>
    <w:rsid w:val="00E1266F"/>
    <w:rsid w:val="00E1485D"/>
    <w:rsid w:val="00E27C3E"/>
    <w:rsid w:val="00E3126F"/>
    <w:rsid w:val="00E51F43"/>
    <w:rsid w:val="00E54253"/>
    <w:rsid w:val="00E65B30"/>
    <w:rsid w:val="00E6647A"/>
    <w:rsid w:val="00E7229C"/>
    <w:rsid w:val="00E90E3E"/>
    <w:rsid w:val="00EB7D25"/>
    <w:rsid w:val="00EC19BF"/>
    <w:rsid w:val="00EE4743"/>
    <w:rsid w:val="00EE4EF5"/>
    <w:rsid w:val="00EF7AE2"/>
    <w:rsid w:val="00F10657"/>
    <w:rsid w:val="00F310AB"/>
    <w:rsid w:val="00F42EFB"/>
    <w:rsid w:val="00F43B4C"/>
    <w:rsid w:val="00F477FF"/>
    <w:rsid w:val="00F55D4B"/>
    <w:rsid w:val="00F9047A"/>
    <w:rsid w:val="00F956B4"/>
    <w:rsid w:val="00FB5830"/>
    <w:rsid w:val="00FE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E1266F"/>
    <w:rPr>
      <w:rFonts w:ascii="Tahoma" w:hAnsi="Tahoma" w:cs="Tahoma"/>
      <w:sz w:val="16"/>
      <w:szCs w:val="16"/>
    </w:rPr>
  </w:style>
  <w:style w:type="character" w:customStyle="1" w:styleId="BalloonTextChar">
    <w:name w:val="Balloon Text Char"/>
    <w:basedOn w:val="DefaultParagraphFont"/>
    <w:link w:val="BalloonText"/>
    <w:rsid w:val="00E1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E1266F"/>
    <w:rPr>
      <w:rFonts w:ascii="Tahoma" w:hAnsi="Tahoma" w:cs="Tahoma"/>
      <w:sz w:val="16"/>
      <w:szCs w:val="16"/>
    </w:rPr>
  </w:style>
  <w:style w:type="character" w:customStyle="1" w:styleId="BalloonTextChar">
    <w:name w:val="Balloon Text Char"/>
    <w:basedOn w:val="DefaultParagraphFont"/>
    <w:link w:val="BalloonText"/>
    <w:rsid w:val="00E12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0</TotalTime>
  <Pages>6</Pages>
  <Words>3422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2</cp:revision>
  <cp:lastPrinted>2014-11-17T23:05:00Z</cp:lastPrinted>
  <dcterms:created xsi:type="dcterms:W3CDTF">2014-11-18T18:30:00Z</dcterms:created>
  <dcterms:modified xsi:type="dcterms:W3CDTF">2014-11-18T18:30:00Z</dcterms:modified>
</cp:coreProperties>
</file>