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3.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4.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D07D8E" w:rsidR="003D56AB" w:rsidRDefault="002210D1" w14:paraId="6F8394AE" w14:textId="494F1985">
      <w:pPr>
        <w:pStyle w:val="QuotedText"/>
        <w:rPr>
          <w:rFonts w:ascii="Times New Roman" w:hAnsi="Times New Roman"/>
        </w:rPr>
      </w:pPr>
      <w:r w:rsidRPr="00D07D8E">
        <w:rPr>
          <w:rFonts w:ascii="Times New Roman" w:hAnsi="Times New Roman"/>
          <w:smallCaps/>
        </w:rPr>
        <w:t xml:space="preserve">A Resolution providing for the issuance by </w:t>
      </w:r>
      <w:r w:rsidRPr="00D07D8E" w:rsidR="008A2B70">
        <w:rPr>
          <w:rFonts w:ascii="Times New Roman" w:hAnsi="Times New Roman"/>
          <w:smallCaps/>
        </w:rPr>
        <w:t xml:space="preserve">the </w:t>
      </w:r>
      <w:r w:rsidRPr="00D07D8E" w:rsidR="00876FA9">
        <w:rPr>
          <w:rFonts w:ascii="Times New Roman" w:hAnsi="Times New Roman"/>
          <w:smallCaps/>
        </w:rPr>
        <w:t>North Fork Special Service District</w:t>
      </w:r>
      <w:r w:rsidRPr="00D07D8E">
        <w:rPr>
          <w:rFonts w:ascii="Times New Roman" w:hAnsi="Times New Roman"/>
          <w:smallCaps/>
        </w:rPr>
        <w:t xml:space="preserve">, </w:t>
      </w:r>
      <w:r w:rsidRPr="00D07D8E" w:rsidR="007E1182">
        <w:rPr>
          <w:rFonts w:ascii="Times New Roman" w:hAnsi="Times New Roman"/>
          <w:smallCaps/>
        </w:rPr>
        <w:t>Utah of not more than $</w:t>
      </w:r>
      <w:r w:rsidRPr="00D07D8E" w:rsidR="00876FA9">
        <w:rPr>
          <w:rFonts w:ascii="Times New Roman" w:hAnsi="Times New Roman"/>
          <w:smallCaps/>
        </w:rPr>
        <w:t>3,551</w:t>
      </w:r>
      <w:r w:rsidRPr="00D07D8E" w:rsidR="00D04078">
        <w:rPr>
          <w:rFonts w:ascii="Times New Roman" w:hAnsi="Times New Roman"/>
          <w:smallCaps/>
        </w:rPr>
        <w:t>,000</w:t>
      </w:r>
      <w:r w:rsidRPr="00D07D8E">
        <w:rPr>
          <w:rFonts w:ascii="Times New Roman" w:hAnsi="Times New Roman"/>
          <w:smallCaps/>
        </w:rPr>
        <w:t xml:space="preserve"> aggregate principal amount of its </w:t>
      </w:r>
      <w:r w:rsidRPr="00D07D8E" w:rsidR="005C0178">
        <w:rPr>
          <w:rFonts w:ascii="Times New Roman" w:hAnsi="Times New Roman"/>
          <w:smallCaps/>
        </w:rPr>
        <w:t>Sewer</w:t>
      </w:r>
      <w:r w:rsidRPr="00D07D8E">
        <w:rPr>
          <w:rFonts w:ascii="Times New Roman" w:hAnsi="Times New Roman"/>
          <w:smallCaps/>
        </w:rPr>
        <w:t xml:space="preserve"> Revenue Bonds; fixing the maximum aggregate principal amount of such Bonds, the maximum number of years over which such Bonds may mature, the maximum interest rates that such Bonds may bear and the maximum discount from par at which such Bonds may be sold; providing for the publication of a Notice of Bonds to be Issued with respect to such Bonds;</w:t>
      </w:r>
      <w:r w:rsidRPr="00D07D8E" w:rsidR="00436B0D">
        <w:rPr>
          <w:rFonts w:ascii="Times New Roman" w:hAnsi="Times New Roman"/>
          <w:smallCaps/>
        </w:rPr>
        <w:t xml:space="preserve"> providing for the holding of a public hearing;</w:t>
      </w:r>
      <w:r w:rsidRPr="00D07D8E">
        <w:rPr>
          <w:rFonts w:ascii="Times New Roman" w:hAnsi="Times New Roman"/>
          <w:smallCaps/>
        </w:rPr>
        <w:t xml:space="preserve"> and providing for related matters.</w:t>
      </w:r>
    </w:p>
    <w:p w:rsidRPr="00D07D8E" w:rsidR="003D56AB" w:rsidRDefault="002210D1" w14:paraId="25EBCB0D" w14:textId="77777777">
      <w:pPr>
        <w:pStyle w:val="QuotedText"/>
        <w:jc w:val="center"/>
        <w:rPr>
          <w:rFonts w:ascii="Times New Roman" w:hAnsi="Times New Roman"/>
          <w:smallCaps/>
        </w:rPr>
      </w:pPr>
      <w:r w:rsidRPr="00D07D8E">
        <w:rPr>
          <w:rFonts w:ascii="Times New Roman" w:hAnsi="Times New Roman"/>
          <w:smallCaps/>
        </w:rPr>
        <w:t>***</w:t>
      </w:r>
      <w:r w:rsidRPr="00D07D8E">
        <w:rPr>
          <w:rFonts w:ascii="Times New Roman" w:hAnsi="Times New Roman"/>
          <w:smallCaps/>
        </w:rPr>
        <w:tab/>
      </w:r>
      <w:r w:rsidRPr="00D07D8E">
        <w:rPr>
          <w:rFonts w:ascii="Times New Roman" w:hAnsi="Times New Roman"/>
          <w:smallCaps/>
        </w:rPr>
        <w:tab/>
        <w:t>***</w:t>
      </w:r>
      <w:r w:rsidRPr="00D07D8E">
        <w:rPr>
          <w:rFonts w:ascii="Times New Roman" w:hAnsi="Times New Roman"/>
          <w:smallCaps/>
        </w:rPr>
        <w:tab/>
      </w:r>
      <w:r w:rsidRPr="00D07D8E">
        <w:rPr>
          <w:rFonts w:ascii="Times New Roman" w:hAnsi="Times New Roman"/>
          <w:smallCaps/>
        </w:rPr>
        <w:tab/>
        <w:t>***</w:t>
      </w:r>
    </w:p>
    <w:p w:rsidRPr="00D07D8E" w:rsidR="003D56AB" w:rsidRDefault="002210D1" w14:paraId="61D984AB" w14:textId="30B2207B">
      <w:pPr>
        <w:pStyle w:val="ParaNORMAL"/>
        <w:rPr>
          <w:rFonts w:ascii="Times New Roman" w:hAnsi="Times New Roman"/>
        </w:rPr>
      </w:pPr>
      <w:r w:rsidRPr="00D07D8E">
        <w:rPr>
          <w:rFonts w:ascii="Times New Roman" w:hAnsi="Times New Roman"/>
          <w:smallCaps/>
        </w:rPr>
        <w:t>Whereas</w:t>
      </w:r>
      <w:r w:rsidRPr="00D07D8E">
        <w:rPr>
          <w:rFonts w:ascii="Times New Roman" w:hAnsi="Times New Roman"/>
        </w:rPr>
        <w:t xml:space="preserve">, the </w:t>
      </w:r>
      <w:r w:rsidRPr="00D07D8E" w:rsidR="00D4750C">
        <w:rPr>
          <w:rFonts w:ascii="Times New Roman" w:hAnsi="Times New Roman"/>
        </w:rPr>
        <w:t xml:space="preserve">Administrative Control </w:t>
      </w:r>
      <w:r w:rsidRPr="00D07D8E">
        <w:rPr>
          <w:rFonts w:ascii="Times New Roman" w:hAnsi="Times New Roman"/>
        </w:rPr>
        <w:t xml:space="preserve">Board (the </w:t>
      </w:r>
      <w:r w:rsidRPr="00D07D8E">
        <w:rPr>
          <w:rFonts w:ascii="Times New Roman" w:hAnsi="Times New Roman"/>
          <w:i/>
        </w:rPr>
        <w:t>“Board”</w:t>
      </w:r>
      <w:r w:rsidRPr="00D07D8E">
        <w:rPr>
          <w:rFonts w:ascii="Times New Roman" w:hAnsi="Times New Roman"/>
        </w:rPr>
        <w:t xml:space="preserve">) of </w:t>
      </w:r>
      <w:r w:rsidRPr="00D07D8E" w:rsidR="00CE1F8A">
        <w:rPr>
          <w:rFonts w:ascii="Times New Roman" w:hAnsi="Times New Roman"/>
        </w:rPr>
        <w:t xml:space="preserve">the </w:t>
      </w:r>
      <w:r w:rsidRPr="00D07D8E" w:rsidR="00D4750C">
        <w:rPr>
          <w:rFonts w:ascii="Times New Roman" w:hAnsi="Times New Roman"/>
        </w:rPr>
        <w:t>North Fork Special Service</w:t>
      </w:r>
      <w:r w:rsidRPr="00D07D8E">
        <w:rPr>
          <w:rFonts w:ascii="Times New Roman" w:hAnsi="Times New Roman"/>
        </w:rPr>
        <w:t xml:space="preserve"> District, Utah (the </w:t>
      </w:r>
      <w:r w:rsidRPr="00D07D8E">
        <w:rPr>
          <w:rFonts w:ascii="Times New Roman" w:hAnsi="Times New Roman"/>
          <w:i/>
        </w:rPr>
        <w:t>“Issuer”</w:t>
      </w:r>
      <w:r w:rsidRPr="00D07D8E">
        <w:rPr>
          <w:rFonts w:ascii="Times New Roman" w:hAnsi="Times New Roman"/>
        </w:rPr>
        <w:t xml:space="preserve">) considers it necessary and desirable and for the benefit of the Issuer to </w:t>
      </w:r>
      <w:r w:rsidRPr="00D07D8E" w:rsidR="00853B48">
        <w:rPr>
          <w:rFonts w:ascii="Times New Roman" w:hAnsi="Times New Roman"/>
        </w:rPr>
        <w:t xml:space="preserve">increase the capacity at its existing sewer treatment plant </w:t>
      </w:r>
      <w:r w:rsidRPr="00D07D8E" w:rsidR="005C0178">
        <w:rPr>
          <w:rFonts w:ascii="Times New Roman" w:hAnsi="Times New Roman"/>
        </w:rPr>
        <w:t xml:space="preserve">and various other improvements and upgrades to the Issuer’s sewer and wastewater system (the </w:t>
      </w:r>
      <w:r w:rsidRPr="00D07D8E" w:rsidR="005C0178">
        <w:rPr>
          <w:rFonts w:ascii="Times New Roman" w:hAnsi="Times New Roman"/>
          <w:i/>
          <w:iCs/>
        </w:rPr>
        <w:t>“System”</w:t>
      </w:r>
      <w:r w:rsidRPr="00D07D8E" w:rsidR="005C0178">
        <w:rPr>
          <w:rFonts w:ascii="Times New Roman" w:hAnsi="Times New Roman"/>
        </w:rPr>
        <w:t xml:space="preserve">), including, but not limited to, those improvements and upgrades listed on the Issuer’s capital facilities plan </w:t>
      </w:r>
      <w:r w:rsidRPr="00D07D8E">
        <w:rPr>
          <w:rFonts w:ascii="Times New Roman" w:hAnsi="Times New Roman"/>
        </w:rPr>
        <w:t xml:space="preserve">(the </w:t>
      </w:r>
      <w:r w:rsidRPr="00D07D8E">
        <w:rPr>
          <w:rFonts w:ascii="Times New Roman" w:hAnsi="Times New Roman"/>
          <w:i/>
        </w:rPr>
        <w:t>“Project”</w:t>
      </w:r>
      <w:r w:rsidRPr="00D07D8E">
        <w:rPr>
          <w:rFonts w:ascii="Times New Roman" w:hAnsi="Times New Roman"/>
        </w:rPr>
        <w:t>);</w:t>
      </w:r>
    </w:p>
    <w:p w:rsidRPr="00D07D8E" w:rsidR="003D56AB" w:rsidRDefault="002210D1" w14:paraId="70C370E1" w14:textId="77777777">
      <w:pPr>
        <w:pStyle w:val="ParaNORMAL"/>
        <w:rPr>
          <w:rFonts w:ascii="Times New Roman" w:hAnsi="Times New Roman"/>
        </w:rPr>
      </w:pPr>
      <w:r w:rsidRPr="00D07D8E">
        <w:rPr>
          <w:rFonts w:ascii="Times New Roman" w:hAnsi="Times New Roman"/>
          <w:smallCaps/>
        </w:rPr>
        <w:t>Whereas</w:t>
      </w:r>
      <w:r w:rsidRPr="00D07D8E">
        <w:rPr>
          <w:rFonts w:ascii="Times New Roman" w:hAnsi="Times New Roman"/>
        </w:rPr>
        <w:t>, the Issuer does not have sufficient funds on hand to acquire and construct the Project;</w:t>
      </w:r>
    </w:p>
    <w:p w:rsidRPr="00D07D8E" w:rsidR="003D56AB" w:rsidRDefault="002210D1" w14:paraId="14CE6300" w14:textId="2ADF3E69">
      <w:pPr>
        <w:pStyle w:val="ParaNORMAL"/>
        <w:rPr>
          <w:rFonts w:ascii="Times New Roman" w:hAnsi="Times New Roman"/>
        </w:rPr>
      </w:pPr>
      <w:proofErr w:type="gramStart"/>
      <w:r w:rsidRPr="00D07D8E">
        <w:rPr>
          <w:rFonts w:ascii="Times New Roman" w:hAnsi="Times New Roman"/>
          <w:smallCaps/>
        </w:rPr>
        <w:t>Whereas</w:t>
      </w:r>
      <w:r w:rsidRPr="00D07D8E">
        <w:rPr>
          <w:rFonts w:ascii="Times New Roman" w:hAnsi="Times New Roman"/>
        </w:rPr>
        <w:t>,</w:t>
      </w:r>
      <w:proofErr w:type="gramEnd"/>
      <w:r w:rsidRPr="00D07D8E">
        <w:rPr>
          <w:rFonts w:ascii="Times New Roman" w:hAnsi="Times New Roman"/>
        </w:rPr>
        <w:t xml:space="preserve"> the Issuer de</w:t>
      </w:r>
      <w:r w:rsidRPr="00D07D8E" w:rsidR="007E1182">
        <w:rPr>
          <w:rFonts w:ascii="Times New Roman" w:hAnsi="Times New Roman"/>
        </w:rPr>
        <w:t>sires to issue not more than $</w:t>
      </w:r>
      <w:r w:rsidRPr="00D07D8E" w:rsidR="00853B48">
        <w:rPr>
          <w:rFonts w:ascii="Times New Roman" w:hAnsi="Times New Roman"/>
        </w:rPr>
        <w:t>3,551</w:t>
      </w:r>
      <w:r w:rsidRPr="00D07D8E" w:rsidR="00D04078">
        <w:rPr>
          <w:rFonts w:ascii="Times New Roman" w:hAnsi="Times New Roman"/>
        </w:rPr>
        <w:t>,000</w:t>
      </w:r>
      <w:r w:rsidRPr="00D07D8E">
        <w:rPr>
          <w:rFonts w:ascii="Times New Roman" w:hAnsi="Times New Roman"/>
        </w:rPr>
        <w:t xml:space="preserve"> of its </w:t>
      </w:r>
      <w:r w:rsidRPr="00D07D8E" w:rsidR="00436B0D">
        <w:rPr>
          <w:rFonts w:ascii="Times New Roman" w:hAnsi="Times New Roman"/>
        </w:rPr>
        <w:t>sewer</w:t>
      </w:r>
      <w:r w:rsidRPr="00D07D8E" w:rsidR="00450D1D">
        <w:rPr>
          <w:rFonts w:ascii="Times New Roman" w:hAnsi="Times New Roman"/>
        </w:rPr>
        <w:t xml:space="preserve"> </w:t>
      </w:r>
      <w:r w:rsidRPr="00D07D8E">
        <w:rPr>
          <w:rFonts w:ascii="Times New Roman" w:hAnsi="Times New Roman"/>
        </w:rPr>
        <w:t>revenue bonds</w:t>
      </w:r>
      <w:r w:rsidRPr="00D07D8E" w:rsidR="00E705BE">
        <w:rPr>
          <w:rFonts w:ascii="Times New Roman" w:hAnsi="Times New Roman"/>
        </w:rPr>
        <w:t xml:space="preserve"> </w:t>
      </w:r>
      <w:r w:rsidRPr="00D07D8E" w:rsidR="001942BB">
        <w:rPr>
          <w:rFonts w:ascii="Times New Roman" w:hAnsi="Times New Roman"/>
        </w:rPr>
        <w:t xml:space="preserve">(the </w:t>
      </w:r>
      <w:r w:rsidRPr="00D07D8E" w:rsidR="001942BB">
        <w:rPr>
          <w:rFonts w:ascii="Times New Roman" w:hAnsi="Times New Roman"/>
          <w:i/>
        </w:rPr>
        <w:t>“Bonds”</w:t>
      </w:r>
      <w:r w:rsidRPr="00D07D8E" w:rsidR="001942BB">
        <w:rPr>
          <w:rFonts w:ascii="Times New Roman" w:hAnsi="Times New Roman"/>
        </w:rPr>
        <w:t>)</w:t>
      </w:r>
      <w:r w:rsidRPr="00D07D8E" w:rsidR="00436B0D">
        <w:rPr>
          <w:rFonts w:ascii="Times New Roman" w:hAnsi="Times New Roman"/>
        </w:rPr>
        <w:t>,</w:t>
      </w:r>
      <w:r w:rsidRPr="00D07D8E">
        <w:rPr>
          <w:rFonts w:ascii="Times New Roman" w:hAnsi="Times New Roman"/>
        </w:rPr>
        <w:t xml:space="preserve"> for the purpose of providing funds to finance the acquisition</w:t>
      </w:r>
      <w:r w:rsidRPr="00D07D8E" w:rsidR="00CE1F8A">
        <w:rPr>
          <w:rFonts w:ascii="Times New Roman" w:hAnsi="Times New Roman"/>
        </w:rPr>
        <w:t>,</w:t>
      </w:r>
      <w:r w:rsidRPr="00D07D8E">
        <w:rPr>
          <w:rFonts w:ascii="Times New Roman" w:hAnsi="Times New Roman"/>
        </w:rPr>
        <w:t xml:space="preserve"> construction</w:t>
      </w:r>
      <w:r w:rsidRPr="00D07D8E" w:rsidR="00436B0D">
        <w:rPr>
          <w:rFonts w:ascii="Times New Roman" w:hAnsi="Times New Roman"/>
        </w:rPr>
        <w:t>, improvement</w:t>
      </w:r>
      <w:r w:rsidRPr="00D07D8E">
        <w:rPr>
          <w:rFonts w:ascii="Times New Roman" w:hAnsi="Times New Roman"/>
        </w:rPr>
        <w:t xml:space="preserve"> </w:t>
      </w:r>
      <w:r w:rsidRPr="00D07D8E" w:rsidR="00CE1F8A">
        <w:rPr>
          <w:rFonts w:ascii="Times New Roman" w:hAnsi="Times New Roman"/>
        </w:rPr>
        <w:t xml:space="preserve">and </w:t>
      </w:r>
      <w:r w:rsidRPr="00D07D8E" w:rsidR="00436B0D">
        <w:rPr>
          <w:rFonts w:ascii="Times New Roman" w:hAnsi="Times New Roman"/>
        </w:rPr>
        <w:t>installation</w:t>
      </w:r>
      <w:r w:rsidRPr="00D07D8E" w:rsidR="00CE1F8A">
        <w:rPr>
          <w:rFonts w:ascii="Times New Roman" w:hAnsi="Times New Roman"/>
        </w:rPr>
        <w:t xml:space="preserve"> </w:t>
      </w:r>
      <w:r w:rsidRPr="00D07D8E">
        <w:rPr>
          <w:rFonts w:ascii="Times New Roman" w:hAnsi="Times New Roman"/>
        </w:rPr>
        <w:t xml:space="preserve">of the Project, provide necessary reserves and pay all costs incident to the authorization and issuance of such </w:t>
      </w:r>
      <w:r w:rsidRPr="00D07D8E" w:rsidR="00436B0D">
        <w:rPr>
          <w:rFonts w:ascii="Times New Roman" w:hAnsi="Times New Roman"/>
        </w:rPr>
        <w:t>sewer</w:t>
      </w:r>
      <w:r w:rsidRPr="00D07D8E">
        <w:rPr>
          <w:rFonts w:ascii="Times New Roman" w:hAnsi="Times New Roman"/>
        </w:rPr>
        <w:t xml:space="preserve"> revenue </w:t>
      </w:r>
      <w:proofErr w:type="gramStart"/>
      <w:r w:rsidRPr="00D07D8E">
        <w:rPr>
          <w:rFonts w:ascii="Times New Roman" w:hAnsi="Times New Roman"/>
        </w:rPr>
        <w:t>bonds;</w:t>
      </w:r>
      <w:proofErr w:type="gramEnd"/>
    </w:p>
    <w:p w:rsidRPr="00D07D8E" w:rsidR="003D56AB" w:rsidRDefault="002210D1" w14:paraId="4CB8A2D5" w14:textId="1F0EE919">
      <w:pPr>
        <w:pStyle w:val="ParaNORMAL"/>
        <w:rPr>
          <w:rFonts w:ascii="Times New Roman" w:hAnsi="Times New Roman"/>
        </w:rPr>
      </w:pPr>
      <w:r w:rsidRPr="00D07D8E">
        <w:rPr>
          <w:rFonts w:ascii="Times New Roman" w:hAnsi="Times New Roman"/>
          <w:smallCaps/>
        </w:rPr>
        <w:t xml:space="preserve">Whereas, </w:t>
      </w:r>
      <w:r w:rsidRPr="00D07D8E">
        <w:rPr>
          <w:rFonts w:ascii="Times New Roman" w:hAnsi="Times New Roman"/>
        </w:rPr>
        <w:t xml:space="preserve">pursuant to the applicable provisions of </w:t>
      </w:r>
      <w:r w:rsidRPr="00D07D8E" w:rsidR="00903D31">
        <w:rPr>
          <w:rFonts w:ascii="Times New Roman" w:hAnsi="Times New Roman"/>
        </w:rPr>
        <w:t xml:space="preserve">(a) the Special Service District Act, Title 17D, Chapter 1 Utah Code Annotated 1953, as amended (the </w:t>
      </w:r>
      <w:r w:rsidRPr="00D07D8E" w:rsidR="00903D31">
        <w:rPr>
          <w:rFonts w:ascii="Times New Roman" w:hAnsi="Times New Roman"/>
          <w:i/>
          <w:iCs/>
        </w:rPr>
        <w:t>“District Act”</w:t>
      </w:r>
      <w:r w:rsidRPr="00D07D8E" w:rsidR="00903D31">
        <w:rPr>
          <w:rFonts w:ascii="Times New Roman" w:hAnsi="Times New Roman"/>
        </w:rPr>
        <w:t xml:space="preserve">) and (b) </w:t>
      </w:r>
      <w:r w:rsidRPr="00D07D8E">
        <w:rPr>
          <w:rFonts w:ascii="Times New Roman" w:hAnsi="Times New Roman"/>
        </w:rPr>
        <w:t>the Local Government Bonding Act, Title 11, Chapter 14 Utah Code Annotated 1953, as amended (the</w:t>
      </w:r>
      <w:r w:rsidRPr="00D07D8E" w:rsidR="00903D31">
        <w:rPr>
          <w:rFonts w:ascii="Times New Roman" w:hAnsi="Times New Roman"/>
          <w:i/>
          <w:iCs/>
        </w:rPr>
        <w:t xml:space="preserve"> “Bond Act”</w:t>
      </w:r>
      <w:r w:rsidRPr="00D07D8E" w:rsidR="00903D31">
        <w:rPr>
          <w:rFonts w:ascii="Times New Roman" w:hAnsi="Times New Roman"/>
        </w:rPr>
        <w:t xml:space="preserve"> and, collectively with the District Act, the</w:t>
      </w:r>
      <w:r w:rsidRPr="00D07D8E">
        <w:rPr>
          <w:rFonts w:ascii="Times New Roman" w:hAnsi="Times New Roman"/>
        </w:rPr>
        <w:t xml:space="preserve"> </w:t>
      </w:r>
      <w:r w:rsidRPr="00D07D8E">
        <w:rPr>
          <w:rFonts w:ascii="Times New Roman" w:hAnsi="Times New Roman"/>
          <w:i/>
        </w:rPr>
        <w:t>“Act”</w:t>
      </w:r>
      <w:r w:rsidRPr="00D07D8E">
        <w:rPr>
          <w:rFonts w:ascii="Times New Roman" w:hAnsi="Times New Roman"/>
        </w:rPr>
        <w:t xml:space="preserve">), the Issuer has the authority to issue </w:t>
      </w:r>
      <w:r w:rsidRPr="00D07D8E" w:rsidR="001942BB">
        <w:rPr>
          <w:rFonts w:ascii="Times New Roman" w:hAnsi="Times New Roman"/>
        </w:rPr>
        <w:t>the B</w:t>
      </w:r>
      <w:r w:rsidRPr="00D07D8E">
        <w:rPr>
          <w:rFonts w:ascii="Times New Roman" w:hAnsi="Times New Roman"/>
        </w:rPr>
        <w:t>onds for the foregoing purposes;</w:t>
      </w:r>
    </w:p>
    <w:p w:rsidRPr="00D07D8E" w:rsidR="003D56AB" w:rsidP="00B11742" w:rsidRDefault="002210D1" w14:paraId="624BA92E" w14:textId="7F57FBC1">
      <w:pPr>
        <w:pStyle w:val="ParaNORMAL"/>
        <w:rPr>
          <w:rFonts w:ascii="Times New Roman" w:hAnsi="Times New Roman"/>
        </w:rPr>
      </w:pPr>
      <w:r w:rsidRPr="00D07D8E">
        <w:rPr>
          <w:rFonts w:ascii="Times New Roman" w:hAnsi="Times New Roman"/>
          <w:smallCaps/>
        </w:rPr>
        <w:t>Whereas</w:t>
      </w:r>
      <w:r w:rsidRPr="00D07D8E">
        <w:rPr>
          <w:rFonts w:ascii="Times New Roman" w:hAnsi="Times New Roman"/>
        </w:rPr>
        <w:t>, Section 11-14-316</w:t>
      </w:r>
      <w:r w:rsidRPr="00D07D8E">
        <w:rPr>
          <w:rFonts w:ascii="Times New Roman" w:hAnsi="Times New Roman"/>
          <w:b/>
        </w:rPr>
        <w:t xml:space="preserve"> </w:t>
      </w:r>
      <w:r w:rsidRPr="00D07D8E">
        <w:rPr>
          <w:rFonts w:ascii="Times New Roman" w:hAnsi="Times New Roman"/>
        </w:rPr>
        <w:t xml:space="preserve">of the </w:t>
      </w:r>
      <w:r w:rsidRPr="00D07D8E" w:rsidR="00903D31">
        <w:rPr>
          <w:rFonts w:ascii="Times New Roman" w:hAnsi="Times New Roman"/>
        </w:rPr>
        <w:t xml:space="preserve">Bond </w:t>
      </w:r>
      <w:r w:rsidRPr="00D07D8E">
        <w:rPr>
          <w:rFonts w:ascii="Times New Roman" w:hAnsi="Times New Roman"/>
        </w:rPr>
        <w:t>Act provides for the publi</w:t>
      </w:r>
      <w:r w:rsidRPr="00D07D8E" w:rsidR="008A2B70">
        <w:rPr>
          <w:rFonts w:ascii="Times New Roman" w:hAnsi="Times New Roman"/>
        </w:rPr>
        <w:t>cation of a Notice of Bonds to b</w:t>
      </w:r>
      <w:r w:rsidRPr="00D07D8E">
        <w:rPr>
          <w:rFonts w:ascii="Times New Roman" w:hAnsi="Times New Roman"/>
        </w:rPr>
        <w:t xml:space="preserve">e Issued (the </w:t>
      </w:r>
      <w:r w:rsidRPr="00D07D8E">
        <w:rPr>
          <w:rFonts w:ascii="Times New Roman" w:hAnsi="Times New Roman"/>
          <w:i/>
        </w:rPr>
        <w:t xml:space="preserve">“Notice of Bonds </w:t>
      </w:r>
      <w:r w:rsidRPr="00D07D8E" w:rsidR="008A2B70">
        <w:rPr>
          <w:rFonts w:ascii="Times New Roman" w:hAnsi="Times New Roman"/>
          <w:i/>
        </w:rPr>
        <w:t>to b</w:t>
      </w:r>
      <w:r w:rsidRPr="00D07D8E">
        <w:rPr>
          <w:rFonts w:ascii="Times New Roman" w:hAnsi="Times New Roman"/>
          <w:i/>
        </w:rPr>
        <w:t>e Issued”</w:t>
      </w:r>
      <w:r w:rsidRPr="00D07D8E">
        <w:rPr>
          <w:rFonts w:ascii="Times New Roman" w:hAnsi="Times New Roman"/>
        </w:rPr>
        <w:t xml:space="preserve">) and the running of a 30-day contest period, and the Issuer desires to cause the publication of such Notice of Bonds to be Issued at this time in compliance with said Section with respect to such </w:t>
      </w:r>
      <w:r w:rsidRPr="00D07D8E" w:rsidR="001942BB">
        <w:rPr>
          <w:rFonts w:ascii="Times New Roman" w:hAnsi="Times New Roman"/>
        </w:rPr>
        <w:t>B</w:t>
      </w:r>
      <w:r w:rsidRPr="00D07D8E">
        <w:rPr>
          <w:rFonts w:ascii="Times New Roman" w:hAnsi="Times New Roman"/>
        </w:rPr>
        <w:t>onds</w:t>
      </w:r>
      <w:r w:rsidRPr="00D07D8E" w:rsidR="001942BB">
        <w:rPr>
          <w:rFonts w:ascii="Times New Roman" w:hAnsi="Times New Roman"/>
        </w:rPr>
        <w:t xml:space="preserve"> and, in satisfaction of such requirement, the Issuer desires to direct the publication of the Notice of Bonds to be Issued in compliance with the applicable Section</w:t>
      </w:r>
      <w:r w:rsidRPr="00D07D8E">
        <w:rPr>
          <w:rFonts w:ascii="Times New Roman" w:hAnsi="Times New Roman"/>
        </w:rPr>
        <w:t>;</w:t>
      </w:r>
    </w:p>
    <w:p w:rsidRPr="00D07D8E" w:rsidR="00B11742" w:rsidP="00B11742" w:rsidRDefault="001942BB" w14:paraId="0BA647D2" w14:textId="5063D7BE">
      <w:pPr>
        <w:pStyle w:val="ParaNORMAL"/>
        <w:rPr>
          <w:rFonts w:ascii="Times New Roman" w:hAnsi="Times New Roman"/>
        </w:rPr>
      </w:pPr>
      <w:r w:rsidRPr="00D07D8E">
        <w:rPr>
          <w:rFonts w:ascii="Times New Roman" w:hAnsi="Times New Roman"/>
          <w:smallCaps/>
        </w:rPr>
        <w:t>Whereas</w:t>
      </w:r>
      <w:r w:rsidRPr="00D07D8E">
        <w:rPr>
          <w:rFonts w:ascii="Times New Roman" w:hAnsi="Times New Roman"/>
        </w:rPr>
        <w:t xml:space="preserve">, Section 11-14-318 of the </w:t>
      </w:r>
      <w:r w:rsidRPr="00D07D8E" w:rsidR="00903D31">
        <w:rPr>
          <w:rFonts w:ascii="Times New Roman" w:hAnsi="Times New Roman"/>
        </w:rPr>
        <w:t xml:space="preserve">Bond </w:t>
      </w:r>
      <w:r w:rsidRPr="00D07D8E">
        <w:rPr>
          <w:rFonts w:ascii="Times New Roman" w:hAnsi="Times New Roman"/>
        </w:rPr>
        <w:t xml:space="preserve">Act requires that a public hearing be held to receive input from the public with respect to the issuance of the Bonds and the potential economic impact that the Project will have on the private sector and that notice of such public hearing be </w:t>
      </w:r>
      <w:r w:rsidRPr="00D07D8E">
        <w:rPr>
          <w:rFonts w:ascii="Times New Roman" w:hAnsi="Times New Roman"/>
        </w:rPr>
        <w:lastRenderedPageBreak/>
        <w:t xml:space="preserve">given as provided by law and, in satisfaction of such requirement, the Issuer desires to publish a Notice of Public Hearing (the </w:t>
      </w:r>
      <w:r w:rsidRPr="00D07D8E">
        <w:rPr>
          <w:rFonts w:ascii="Times New Roman" w:hAnsi="Times New Roman"/>
          <w:i/>
        </w:rPr>
        <w:t>“Notice of Public Hearing”</w:t>
      </w:r>
      <w:r w:rsidRPr="00D07D8E">
        <w:rPr>
          <w:rFonts w:ascii="Times New Roman" w:hAnsi="Times New Roman"/>
        </w:rPr>
        <w:t>) pursuant to such Section;</w:t>
      </w:r>
    </w:p>
    <w:p w:rsidRPr="00D07D8E" w:rsidR="00B11742" w:rsidRDefault="00B11742" w14:paraId="01B0B77F" w14:textId="365CC7F1">
      <w:pPr>
        <w:pStyle w:val="ParaNORMAL"/>
        <w:rPr>
          <w:rFonts w:ascii="Times New Roman" w:hAnsi="Times New Roman"/>
        </w:rPr>
      </w:pPr>
      <w:r w:rsidRPr="00D07D8E">
        <w:rPr>
          <w:rFonts w:ascii="Times New Roman" w:hAnsi="Times New Roman"/>
          <w:smallCaps/>
        </w:rPr>
        <w:t>Now, Therefore</w:t>
      </w:r>
      <w:r w:rsidRPr="00D07D8E">
        <w:rPr>
          <w:rFonts w:ascii="Times New Roman" w:hAnsi="Times New Roman"/>
        </w:rPr>
        <w:t xml:space="preserve">, Be It Resolved by the </w:t>
      </w:r>
      <w:r w:rsidRPr="00D07D8E" w:rsidR="00903D31">
        <w:rPr>
          <w:rFonts w:ascii="Times New Roman" w:hAnsi="Times New Roman"/>
        </w:rPr>
        <w:t xml:space="preserve">Administrative Control </w:t>
      </w:r>
      <w:r w:rsidRPr="00D07D8E">
        <w:rPr>
          <w:rFonts w:ascii="Times New Roman" w:hAnsi="Times New Roman"/>
        </w:rPr>
        <w:t xml:space="preserve">Board of </w:t>
      </w:r>
      <w:r w:rsidRPr="00D07D8E" w:rsidR="00405A71">
        <w:rPr>
          <w:rFonts w:ascii="Times New Roman" w:hAnsi="Times New Roman"/>
        </w:rPr>
        <w:t xml:space="preserve">the </w:t>
      </w:r>
      <w:r w:rsidRPr="00D07D8E" w:rsidR="00903D31">
        <w:rPr>
          <w:rFonts w:ascii="Times New Roman" w:hAnsi="Times New Roman"/>
        </w:rPr>
        <w:t>North Fork Special Service</w:t>
      </w:r>
      <w:r w:rsidRPr="00D07D8E" w:rsidR="00436B0D">
        <w:rPr>
          <w:rFonts w:ascii="Times New Roman" w:hAnsi="Times New Roman"/>
        </w:rPr>
        <w:t xml:space="preserve"> </w:t>
      </w:r>
      <w:r w:rsidRPr="00D07D8E">
        <w:rPr>
          <w:rFonts w:ascii="Times New Roman" w:hAnsi="Times New Roman"/>
        </w:rPr>
        <w:t>District, Utah, as follows:</w:t>
      </w:r>
    </w:p>
    <w:p w:rsidRPr="00D07D8E" w:rsidR="00B11742" w:rsidRDefault="00B11742" w14:paraId="737C3E67" w14:textId="023A399C">
      <w:pPr>
        <w:pStyle w:val="ParaSECTION"/>
        <w:rPr>
          <w:rFonts w:ascii="Times New Roman" w:hAnsi="Times New Roman"/>
        </w:rPr>
      </w:pPr>
      <w:r w:rsidRPr="00D07D8E">
        <w:rPr>
          <w:rFonts w:ascii="Times New Roman" w:hAnsi="Times New Roman"/>
        </w:rPr>
        <w:tab/>
      </w:r>
      <w:r w:rsidRPr="00D07D8E">
        <w:rPr>
          <w:rFonts w:ascii="Times New Roman" w:hAnsi="Times New Roman"/>
          <w:i/>
        </w:rPr>
        <w:t>Section 1.</w:t>
      </w:r>
      <w:r w:rsidRPr="00D07D8E">
        <w:rPr>
          <w:rFonts w:ascii="Times New Roman" w:hAnsi="Times New Roman"/>
        </w:rPr>
        <w:tab/>
      </w:r>
      <w:r w:rsidRPr="00D07D8E">
        <w:rPr>
          <w:rFonts w:ascii="Times New Roman" w:hAnsi="Times New Roman"/>
          <w:i/>
        </w:rPr>
        <w:t>Bonds to be Issued.</w:t>
      </w:r>
      <w:r w:rsidRPr="00D07D8E">
        <w:rPr>
          <w:rFonts w:ascii="Times New Roman" w:hAnsi="Times New Roman"/>
        </w:rPr>
        <w:t xml:space="preserve">  The Board hereby finds and determines that it is in the best interest of the residents of the Issuer for the Issuer to issue not more than </w:t>
      </w:r>
      <w:r w:rsidRPr="00D07D8E" w:rsidR="00903D31">
        <w:rPr>
          <w:rFonts w:ascii="Times New Roman" w:hAnsi="Times New Roman"/>
        </w:rPr>
        <w:t>Three</w:t>
      </w:r>
      <w:r w:rsidRPr="00D07D8E" w:rsidR="00F466F1">
        <w:rPr>
          <w:rFonts w:ascii="Times New Roman" w:hAnsi="Times New Roman"/>
        </w:rPr>
        <w:t xml:space="preserve"> </w:t>
      </w:r>
      <w:r w:rsidRPr="00D07D8E" w:rsidR="00ED6478">
        <w:rPr>
          <w:rFonts w:ascii="Times New Roman" w:hAnsi="Times New Roman"/>
        </w:rPr>
        <w:t>Million</w:t>
      </w:r>
      <w:r w:rsidRPr="00D07D8E" w:rsidR="00903D31">
        <w:rPr>
          <w:rFonts w:ascii="Times New Roman" w:hAnsi="Times New Roman"/>
        </w:rPr>
        <w:t xml:space="preserve"> Five Hundred Fifty-one Thousand</w:t>
      </w:r>
      <w:r w:rsidRPr="00D07D8E" w:rsidR="007E1182">
        <w:rPr>
          <w:rFonts w:ascii="Times New Roman" w:hAnsi="Times New Roman"/>
        </w:rPr>
        <w:t xml:space="preserve"> Dollars ($</w:t>
      </w:r>
      <w:r w:rsidRPr="00D07D8E" w:rsidR="00903D31">
        <w:rPr>
          <w:rFonts w:ascii="Times New Roman" w:hAnsi="Times New Roman"/>
        </w:rPr>
        <w:t>3</w:t>
      </w:r>
      <w:r w:rsidRPr="00D07D8E" w:rsidR="00C527EF">
        <w:rPr>
          <w:rFonts w:ascii="Times New Roman" w:hAnsi="Times New Roman"/>
        </w:rPr>
        <w:t>,551</w:t>
      </w:r>
      <w:r w:rsidRPr="00D07D8E" w:rsidR="00D04078">
        <w:rPr>
          <w:rFonts w:ascii="Times New Roman" w:hAnsi="Times New Roman"/>
        </w:rPr>
        <w:t>,000</w:t>
      </w:r>
      <w:r w:rsidRPr="00D07D8E">
        <w:rPr>
          <w:rFonts w:ascii="Times New Roman" w:hAnsi="Times New Roman"/>
        </w:rPr>
        <w:t xml:space="preserve">) aggregate principal amount of </w:t>
      </w:r>
      <w:r w:rsidRPr="00D07D8E" w:rsidR="001942BB">
        <w:rPr>
          <w:rFonts w:ascii="Times New Roman" w:hAnsi="Times New Roman"/>
        </w:rPr>
        <w:t>the Bonds</w:t>
      </w:r>
      <w:r w:rsidRPr="00D07D8E">
        <w:rPr>
          <w:rFonts w:ascii="Times New Roman" w:hAnsi="Times New Roman"/>
        </w:rPr>
        <w:t xml:space="preserve">, to bear interest at a rate of not to exceed </w:t>
      </w:r>
      <w:r w:rsidRPr="00D07D8E" w:rsidR="00D04078">
        <w:rPr>
          <w:rFonts w:ascii="Times New Roman" w:hAnsi="Times New Roman"/>
        </w:rPr>
        <w:t>five</w:t>
      </w:r>
      <w:r w:rsidRPr="00D07D8E" w:rsidR="00C527EF">
        <w:rPr>
          <w:rFonts w:ascii="Times New Roman" w:hAnsi="Times New Roman"/>
        </w:rPr>
        <w:t xml:space="preserve"> and a half</w:t>
      </w:r>
      <w:r w:rsidRPr="00D07D8E" w:rsidR="008D7864">
        <w:rPr>
          <w:rFonts w:ascii="Times New Roman" w:hAnsi="Times New Roman"/>
        </w:rPr>
        <w:t xml:space="preserve"> </w:t>
      </w:r>
      <w:r w:rsidRPr="00D07D8E">
        <w:rPr>
          <w:rFonts w:ascii="Times New Roman" w:hAnsi="Times New Roman"/>
        </w:rPr>
        <w:t>percent (</w:t>
      </w:r>
      <w:r w:rsidRPr="00D07D8E" w:rsidR="00D04078">
        <w:rPr>
          <w:rFonts w:ascii="Times New Roman" w:hAnsi="Times New Roman"/>
        </w:rPr>
        <w:t>5.</w:t>
      </w:r>
      <w:r w:rsidRPr="00D07D8E" w:rsidR="00C527EF">
        <w:rPr>
          <w:rFonts w:ascii="Times New Roman" w:hAnsi="Times New Roman"/>
        </w:rPr>
        <w:t>5</w:t>
      </w:r>
      <w:r w:rsidRPr="00D07D8E" w:rsidR="00D04078">
        <w:rPr>
          <w:rFonts w:ascii="Times New Roman" w:hAnsi="Times New Roman"/>
        </w:rPr>
        <w:t>0</w:t>
      </w:r>
      <w:r w:rsidRPr="00D07D8E">
        <w:rPr>
          <w:rFonts w:ascii="Times New Roman" w:hAnsi="Times New Roman"/>
        </w:rPr>
        <w:t xml:space="preserve">%) per annum, to mature in not more than </w:t>
      </w:r>
      <w:r w:rsidRPr="00D07D8E" w:rsidR="00C527EF">
        <w:rPr>
          <w:rFonts w:ascii="Times New Roman" w:hAnsi="Times New Roman"/>
        </w:rPr>
        <w:t>twenty</w:t>
      </w:r>
      <w:r w:rsidRPr="00D07D8E" w:rsidR="008D7864">
        <w:rPr>
          <w:rFonts w:ascii="Times New Roman" w:hAnsi="Times New Roman"/>
        </w:rPr>
        <w:t>-</w:t>
      </w:r>
      <w:r w:rsidRPr="00D07D8E" w:rsidR="00D04078">
        <w:rPr>
          <w:rFonts w:ascii="Times New Roman" w:hAnsi="Times New Roman"/>
        </w:rPr>
        <w:t>five</w:t>
      </w:r>
      <w:r w:rsidRPr="00D07D8E">
        <w:rPr>
          <w:rFonts w:ascii="Times New Roman" w:hAnsi="Times New Roman"/>
        </w:rPr>
        <w:t xml:space="preserve"> (</w:t>
      </w:r>
      <w:r w:rsidRPr="00D07D8E" w:rsidR="00C527EF">
        <w:rPr>
          <w:rFonts w:ascii="Times New Roman" w:hAnsi="Times New Roman"/>
        </w:rPr>
        <w:t>2</w:t>
      </w:r>
      <w:r w:rsidRPr="00D07D8E" w:rsidR="00D04078">
        <w:rPr>
          <w:rFonts w:ascii="Times New Roman" w:hAnsi="Times New Roman"/>
        </w:rPr>
        <w:t>5</w:t>
      </w:r>
      <w:r w:rsidRPr="00D07D8E">
        <w:rPr>
          <w:rFonts w:ascii="Times New Roman" w:hAnsi="Times New Roman"/>
        </w:rPr>
        <w:t xml:space="preserve">) years from their date or dates and to be sold at a discount from par, expressed as a percentage of principal amount, of not to exceed </w:t>
      </w:r>
      <w:r w:rsidRPr="00D07D8E" w:rsidR="00ED6478">
        <w:rPr>
          <w:rFonts w:ascii="Times New Roman" w:hAnsi="Times New Roman"/>
        </w:rPr>
        <w:t>two</w:t>
      </w:r>
      <w:r w:rsidRPr="00D07D8E">
        <w:rPr>
          <w:rFonts w:ascii="Times New Roman" w:hAnsi="Times New Roman"/>
        </w:rPr>
        <w:t xml:space="preserve"> percent (</w:t>
      </w:r>
      <w:r w:rsidRPr="00D07D8E" w:rsidR="00ED6478">
        <w:rPr>
          <w:rFonts w:ascii="Times New Roman" w:hAnsi="Times New Roman"/>
        </w:rPr>
        <w:t>2.00</w:t>
      </w:r>
      <w:r w:rsidRPr="00D07D8E">
        <w:rPr>
          <w:rFonts w:ascii="Times New Roman" w:hAnsi="Times New Roman"/>
        </w:rPr>
        <w:t>%), for the purpose of obtaining funds with which to finance a portion of the costs of acquiring</w:t>
      </w:r>
      <w:r w:rsidRPr="00D07D8E" w:rsidR="00405A71">
        <w:rPr>
          <w:rFonts w:ascii="Times New Roman" w:hAnsi="Times New Roman"/>
        </w:rPr>
        <w:t>, constructing</w:t>
      </w:r>
      <w:r w:rsidRPr="00D07D8E" w:rsidR="004C2C8D">
        <w:rPr>
          <w:rFonts w:ascii="Times New Roman" w:hAnsi="Times New Roman"/>
        </w:rPr>
        <w:t>, improving</w:t>
      </w:r>
      <w:r w:rsidRPr="00D07D8E" w:rsidR="00405A71">
        <w:rPr>
          <w:rFonts w:ascii="Times New Roman" w:hAnsi="Times New Roman"/>
        </w:rPr>
        <w:t xml:space="preserve"> and </w:t>
      </w:r>
      <w:r w:rsidRPr="00D07D8E" w:rsidR="004C2C8D">
        <w:rPr>
          <w:rFonts w:ascii="Times New Roman" w:hAnsi="Times New Roman"/>
        </w:rPr>
        <w:t>installing</w:t>
      </w:r>
      <w:r w:rsidRPr="00D07D8E" w:rsidR="00405A71">
        <w:rPr>
          <w:rFonts w:ascii="Times New Roman" w:hAnsi="Times New Roman"/>
        </w:rPr>
        <w:t xml:space="preserve"> </w:t>
      </w:r>
      <w:r w:rsidRPr="00D07D8E">
        <w:rPr>
          <w:rFonts w:ascii="Times New Roman" w:hAnsi="Times New Roman"/>
        </w:rPr>
        <w:t xml:space="preserve">the Project, to provide necessary reserves and to pay all costs incident to the authorization and issuance of the Bonds.  The Bonds are to be issued pursuant to the provisions of (i) </w:t>
      </w:r>
      <w:r w:rsidRPr="00D07D8E" w:rsidR="004C2C8D">
        <w:rPr>
          <w:rFonts w:ascii="Times New Roman" w:hAnsi="Times New Roman"/>
        </w:rPr>
        <w:t>a</w:t>
      </w:r>
      <w:r w:rsidRPr="00D07D8E">
        <w:rPr>
          <w:rFonts w:ascii="Times New Roman" w:hAnsi="Times New Roman"/>
        </w:rPr>
        <w:t xml:space="preserve"> Master Resolution</w:t>
      </w:r>
      <w:r w:rsidRPr="00D07D8E" w:rsidR="001942BB">
        <w:rPr>
          <w:rFonts w:ascii="Times New Roman" w:hAnsi="Times New Roman"/>
        </w:rPr>
        <w:t xml:space="preserve"> </w:t>
      </w:r>
      <w:r w:rsidRPr="00D07D8E" w:rsidR="008A2B70">
        <w:rPr>
          <w:rFonts w:ascii="Times New Roman" w:hAnsi="Times New Roman"/>
        </w:rPr>
        <w:t xml:space="preserve">providing for the issuance of </w:t>
      </w:r>
      <w:r w:rsidRPr="00D07D8E" w:rsidR="004C2C8D">
        <w:rPr>
          <w:rFonts w:ascii="Times New Roman" w:hAnsi="Times New Roman"/>
        </w:rPr>
        <w:t>sewer</w:t>
      </w:r>
      <w:r w:rsidRPr="00D07D8E" w:rsidR="00450D1D">
        <w:rPr>
          <w:rFonts w:ascii="Times New Roman" w:hAnsi="Times New Roman"/>
          <w:smallCaps/>
        </w:rPr>
        <w:t xml:space="preserve"> </w:t>
      </w:r>
      <w:r w:rsidRPr="00D07D8E" w:rsidR="008A2B70">
        <w:rPr>
          <w:rFonts w:ascii="Times New Roman" w:hAnsi="Times New Roman"/>
        </w:rPr>
        <w:t>revenue b</w:t>
      </w:r>
      <w:r w:rsidRPr="00D07D8E">
        <w:rPr>
          <w:rFonts w:ascii="Times New Roman" w:hAnsi="Times New Roman"/>
        </w:rPr>
        <w:t xml:space="preserve">onds of the Issuer, including the Bonds, </w:t>
      </w:r>
      <w:r w:rsidRPr="00D07D8E" w:rsidR="004C2C8D">
        <w:rPr>
          <w:rFonts w:ascii="Times New Roman" w:hAnsi="Times New Roman"/>
        </w:rPr>
        <w:t xml:space="preserve">to be </w:t>
      </w:r>
      <w:r w:rsidRPr="00D07D8E">
        <w:rPr>
          <w:rFonts w:ascii="Times New Roman" w:hAnsi="Times New Roman"/>
        </w:rPr>
        <w:t xml:space="preserve">adopted by the Board </w:t>
      </w:r>
      <w:r w:rsidRPr="00D07D8E" w:rsidR="004C2C8D">
        <w:rPr>
          <w:rFonts w:ascii="Times New Roman" w:hAnsi="Times New Roman"/>
        </w:rPr>
        <w:t>at a future date</w:t>
      </w:r>
      <w:r w:rsidRPr="00D07D8E">
        <w:rPr>
          <w:rFonts w:ascii="Times New Roman" w:hAnsi="Times New Roman"/>
        </w:rPr>
        <w:t xml:space="preserve"> (the </w:t>
      </w:r>
      <w:r w:rsidRPr="00D07D8E">
        <w:rPr>
          <w:rFonts w:ascii="Times New Roman" w:hAnsi="Times New Roman"/>
          <w:i/>
        </w:rPr>
        <w:t>“Master Resolution”</w:t>
      </w:r>
      <w:r w:rsidRPr="00D07D8E">
        <w:rPr>
          <w:rFonts w:ascii="Times New Roman" w:hAnsi="Times New Roman"/>
        </w:rPr>
        <w:t xml:space="preserve">) and (ii) </w:t>
      </w:r>
      <w:r w:rsidRPr="00D07D8E" w:rsidR="008D7864">
        <w:rPr>
          <w:rFonts w:ascii="Times New Roman" w:hAnsi="Times New Roman"/>
        </w:rPr>
        <w:t>a</w:t>
      </w:r>
      <w:r w:rsidRPr="00D07D8E">
        <w:rPr>
          <w:rFonts w:ascii="Times New Roman" w:hAnsi="Times New Roman"/>
        </w:rPr>
        <w:t xml:space="preserve"> supplemental resolution thereto authorizing and confirming the issuance and sale of the Bonds (the </w:t>
      </w:r>
      <w:r w:rsidRPr="00D07D8E">
        <w:rPr>
          <w:rFonts w:ascii="Times New Roman" w:hAnsi="Times New Roman"/>
          <w:i/>
        </w:rPr>
        <w:t>“Supplemental Resolution”</w:t>
      </w:r>
      <w:r w:rsidRPr="00D07D8E">
        <w:rPr>
          <w:rFonts w:ascii="Times New Roman" w:hAnsi="Times New Roman"/>
        </w:rPr>
        <w:t xml:space="preserve">) to be adopted by the Board at a future date.  </w:t>
      </w:r>
      <w:r w:rsidRPr="00D07D8E" w:rsidR="004C2C8D">
        <w:rPr>
          <w:rFonts w:ascii="Times New Roman" w:hAnsi="Times New Roman"/>
        </w:rPr>
        <w:t>S</w:t>
      </w:r>
      <w:r w:rsidRPr="00D07D8E" w:rsidR="001942BB">
        <w:rPr>
          <w:rFonts w:ascii="Times New Roman" w:hAnsi="Times New Roman"/>
        </w:rPr>
        <w:t>ubstantially final form</w:t>
      </w:r>
      <w:r w:rsidRPr="00D07D8E" w:rsidR="004C2C8D">
        <w:rPr>
          <w:rFonts w:ascii="Times New Roman" w:hAnsi="Times New Roman"/>
        </w:rPr>
        <w:t>s</w:t>
      </w:r>
      <w:r w:rsidRPr="00D07D8E" w:rsidR="001942BB">
        <w:rPr>
          <w:rFonts w:ascii="Times New Roman" w:hAnsi="Times New Roman"/>
        </w:rPr>
        <w:t xml:space="preserve"> of </w:t>
      </w:r>
      <w:r w:rsidRPr="00D07D8E" w:rsidR="00420260">
        <w:rPr>
          <w:rFonts w:ascii="Times New Roman" w:hAnsi="Times New Roman"/>
        </w:rPr>
        <w:t xml:space="preserve">the </w:t>
      </w:r>
      <w:r w:rsidRPr="00D07D8E" w:rsidR="004C2C8D">
        <w:rPr>
          <w:rFonts w:ascii="Times New Roman" w:hAnsi="Times New Roman"/>
        </w:rPr>
        <w:t xml:space="preserve">Master Resolution and the </w:t>
      </w:r>
      <w:r w:rsidRPr="00D07D8E">
        <w:rPr>
          <w:rFonts w:ascii="Times New Roman" w:hAnsi="Times New Roman"/>
        </w:rPr>
        <w:t xml:space="preserve">Supplemental Resolution are attached hereto as </w:t>
      </w:r>
      <w:r w:rsidRPr="00D07D8E">
        <w:rPr>
          <w:rFonts w:ascii="Times New Roman" w:hAnsi="Times New Roman"/>
          <w:i/>
        </w:rPr>
        <w:t xml:space="preserve">Exhibit </w:t>
      </w:r>
      <w:r w:rsidRPr="00D07D8E" w:rsidR="00420260">
        <w:rPr>
          <w:rFonts w:ascii="Times New Roman" w:hAnsi="Times New Roman"/>
          <w:i/>
        </w:rPr>
        <w:t>A</w:t>
      </w:r>
      <w:r w:rsidRPr="00D07D8E">
        <w:rPr>
          <w:rFonts w:ascii="Times New Roman" w:hAnsi="Times New Roman"/>
          <w:i/>
        </w:rPr>
        <w:t xml:space="preserve"> </w:t>
      </w:r>
      <w:r w:rsidRPr="00D07D8E">
        <w:rPr>
          <w:rFonts w:ascii="Times New Roman" w:hAnsi="Times New Roman"/>
        </w:rPr>
        <w:t>and</w:t>
      </w:r>
      <w:r w:rsidRPr="00D07D8E">
        <w:rPr>
          <w:rFonts w:ascii="Times New Roman" w:hAnsi="Times New Roman"/>
          <w:i/>
        </w:rPr>
        <w:t xml:space="preserve"> Exhibit </w:t>
      </w:r>
      <w:r w:rsidRPr="00D07D8E" w:rsidR="00420260">
        <w:rPr>
          <w:rFonts w:ascii="Times New Roman" w:hAnsi="Times New Roman"/>
          <w:i/>
        </w:rPr>
        <w:t>B</w:t>
      </w:r>
      <w:r w:rsidRPr="00D07D8E">
        <w:rPr>
          <w:rFonts w:ascii="Times New Roman" w:hAnsi="Times New Roman"/>
        </w:rPr>
        <w:t xml:space="preserve">, respectively.  The Master Resolution and the Supplemental Resolution are referred to herein collectively as the </w:t>
      </w:r>
      <w:r w:rsidRPr="00D07D8E">
        <w:rPr>
          <w:rFonts w:ascii="Times New Roman" w:hAnsi="Times New Roman"/>
          <w:i/>
        </w:rPr>
        <w:t>“Bond Resolution”</w:t>
      </w:r>
      <w:r w:rsidRPr="00D07D8E">
        <w:rPr>
          <w:rFonts w:ascii="Times New Roman" w:hAnsi="Times New Roman"/>
        </w:rPr>
        <w:t>.  The Board hereby declares its intention to issue the Bonds according to the provisions of this Section and the Bond Resolution.</w:t>
      </w:r>
    </w:p>
    <w:p w:rsidRPr="00D07D8E" w:rsidR="00B11742" w:rsidRDefault="00B11742" w14:paraId="536B72D9" w14:textId="2A589BB2">
      <w:pPr>
        <w:pStyle w:val="ParaSECTION"/>
        <w:rPr>
          <w:rFonts w:ascii="Times New Roman" w:hAnsi="Times New Roman"/>
        </w:rPr>
      </w:pPr>
      <w:r w:rsidRPr="00D07D8E">
        <w:rPr>
          <w:rFonts w:ascii="Times New Roman" w:hAnsi="Times New Roman"/>
        </w:rPr>
        <w:tab/>
      </w:r>
      <w:r w:rsidRPr="00D07D8E">
        <w:rPr>
          <w:rFonts w:ascii="Times New Roman" w:hAnsi="Times New Roman"/>
          <w:i/>
        </w:rPr>
        <w:t xml:space="preserve">Section </w:t>
      </w:r>
      <w:r w:rsidRPr="00D07D8E" w:rsidR="004C2C8D">
        <w:rPr>
          <w:rFonts w:ascii="Times New Roman" w:hAnsi="Times New Roman"/>
          <w:i/>
        </w:rPr>
        <w:t>2</w:t>
      </w:r>
      <w:r w:rsidRPr="00D07D8E">
        <w:rPr>
          <w:rFonts w:ascii="Times New Roman" w:hAnsi="Times New Roman"/>
          <w:i/>
        </w:rPr>
        <w:t>.</w:t>
      </w:r>
      <w:r w:rsidRPr="00D07D8E">
        <w:rPr>
          <w:rFonts w:ascii="Times New Roman" w:hAnsi="Times New Roman"/>
        </w:rPr>
        <w:tab/>
      </w:r>
      <w:r w:rsidRPr="00D07D8E">
        <w:rPr>
          <w:rFonts w:ascii="Times New Roman" w:hAnsi="Times New Roman"/>
          <w:i/>
        </w:rPr>
        <w:t>Authorization</w:t>
      </w:r>
      <w:r w:rsidRPr="00D07D8E">
        <w:rPr>
          <w:rFonts w:ascii="Times New Roman" w:hAnsi="Times New Roman"/>
        </w:rPr>
        <w:t xml:space="preserve">.  The Board hereby authorizes and approves the issuance of the Bonds pursuant to this resolution and the Bond Resolution, </w:t>
      </w:r>
      <w:r w:rsidRPr="00D07D8E">
        <w:rPr>
          <w:rFonts w:ascii="Times New Roman" w:hAnsi="Times New Roman"/>
          <w:i/>
        </w:rPr>
        <w:t>provided</w:t>
      </w:r>
      <w:r w:rsidRPr="00D07D8E">
        <w:rPr>
          <w:rFonts w:ascii="Times New Roman" w:hAnsi="Times New Roman"/>
        </w:rPr>
        <w:t xml:space="preserve"> that the principal amount and maturity of and interest rates and discounts for the Bonds shall not exceed the maximums set forth in Section 1 hereof.</w:t>
      </w:r>
    </w:p>
    <w:p w:rsidRPr="00D07D8E" w:rsidR="00B11742" w:rsidRDefault="00B11742" w14:paraId="5C21E1EC" w14:textId="32703B66">
      <w:pPr>
        <w:pStyle w:val="ParaSECTION"/>
        <w:rPr>
          <w:rFonts w:ascii="Times New Roman" w:hAnsi="Times New Roman"/>
        </w:rPr>
      </w:pPr>
      <w:r w:rsidRPr="00D07D8E">
        <w:rPr>
          <w:rFonts w:ascii="Times New Roman" w:hAnsi="Times New Roman"/>
        </w:rPr>
        <w:tab/>
      </w:r>
      <w:r w:rsidRPr="00D07D8E">
        <w:rPr>
          <w:rFonts w:ascii="Times New Roman" w:hAnsi="Times New Roman"/>
          <w:i/>
        </w:rPr>
        <w:t xml:space="preserve">Section </w:t>
      </w:r>
      <w:r w:rsidRPr="00D07D8E" w:rsidR="004C2C8D">
        <w:rPr>
          <w:rFonts w:ascii="Times New Roman" w:hAnsi="Times New Roman"/>
          <w:i/>
        </w:rPr>
        <w:t>3</w:t>
      </w:r>
      <w:r w:rsidRPr="00D07D8E">
        <w:rPr>
          <w:rFonts w:ascii="Times New Roman" w:hAnsi="Times New Roman"/>
          <w:i/>
        </w:rPr>
        <w:t>.</w:t>
      </w:r>
      <w:r w:rsidRPr="00D07D8E">
        <w:rPr>
          <w:rFonts w:ascii="Times New Roman" w:hAnsi="Times New Roman"/>
        </w:rPr>
        <w:tab/>
      </w:r>
      <w:r w:rsidRPr="00D07D8E" w:rsidR="001942BB">
        <w:rPr>
          <w:rFonts w:ascii="Times New Roman" w:hAnsi="Times New Roman"/>
          <w:i/>
        </w:rPr>
        <w:t>Public Hearing</w:t>
      </w:r>
      <w:r w:rsidRPr="00D07D8E" w:rsidR="001942BB">
        <w:rPr>
          <w:rFonts w:ascii="Times New Roman" w:hAnsi="Times New Roman"/>
        </w:rPr>
        <w:t>.  In satisfaction of the requirements of Section 11</w:t>
      </w:r>
      <w:r w:rsidRPr="00D07D8E" w:rsidR="001942BB">
        <w:rPr>
          <w:rFonts w:ascii="Times New Roman" w:hAnsi="Times New Roman"/>
        </w:rPr>
        <w:noBreakHyphen/>
        <w:t>14</w:t>
      </w:r>
      <w:r w:rsidRPr="00D07D8E" w:rsidR="001942BB">
        <w:rPr>
          <w:rFonts w:ascii="Times New Roman" w:hAnsi="Times New Roman"/>
        </w:rPr>
        <w:noBreakHyphen/>
        <w:t xml:space="preserve">318 of the </w:t>
      </w:r>
      <w:r w:rsidRPr="00D07D8E" w:rsidR="00C527EF">
        <w:rPr>
          <w:rFonts w:ascii="Times New Roman" w:hAnsi="Times New Roman"/>
        </w:rPr>
        <w:t xml:space="preserve">Bond </w:t>
      </w:r>
      <w:r w:rsidRPr="00D07D8E" w:rsidR="001942BB">
        <w:rPr>
          <w:rFonts w:ascii="Times New Roman" w:hAnsi="Times New Roman"/>
        </w:rPr>
        <w:t xml:space="preserve">Act, </w:t>
      </w:r>
      <w:r w:rsidRPr="00D07D8E" w:rsidR="00106601">
        <w:rPr>
          <w:rFonts w:ascii="Times New Roman" w:hAnsi="Times New Roman"/>
        </w:rPr>
        <w:t xml:space="preserve">a public hearing shall be held by the Board on Thursday, </w:t>
      </w:r>
      <w:r w:rsidR="00FA30D4">
        <w:rPr>
          <w:rFonts w:ascii="Times New Roman" w:hAnsi="Times New Roman"/>
        </w:rPr>
        <w:t>July 10</w:t>
      </w:r>
      <w:r w:rsidRPr="00D07D8E" w:rsidR="00106601">
        <w:rPr>
          <w:rFonts w:ascii="Times New Roman" w:hAnsi="Times New Roman"/>
        </w:rPr>
        <w:t>, 2025, during the Board meeting which begins at 7:00 p.m., which will be held via Zoom</w:t>
      </w:r>
      <w:r w:rsidRPr="00D07D8E" w:rsidR="001942BB">
        <w:rPr>
          <w:rFonts w:ascii="Times New Roman" w:hAnsi="Times New Roman"/>
        </w:rPr>
        <w:t>, to receive input from the public with respect to the issuance by the Issuer of the Bonds for the purposes set forth in Section 1 hereof and the potential economic impact of the Project on the private sector</w:t>
      </w:r>
      <w:r w:rsidRPr="00D07D8E" w:rsidR="003254C8">
        <w:rPr>
          <w:rFonts w:ascii="Times New Roman" w:hAnsi="Times New Roman"/>
        </w:rPr>
        <w:t>.</w:t>
      </w:r>
    </w:p>
    <w:p w:rsidRPr="00D07D8E" w:rsidR="00652358" w:rsidP="00652358" w:rsidRDefault="00652358" w14:paraId="295073A9" w14:textId="1614B0F8">
      <w:pPr>
        <w:pStyle w:val="ParaSECTION"/>
        <w:rPr>
          <w:rFonts w:ascii="Times New Roman" w:hAnsi="Times New Roman"/>
        </w:rPr>
      </w:pPr>
      <w:r w:rsidRPr="00D07D8E">
        <w:rPr>
          <w:rFonts w:ascii="Times New Roman" w:hAnsi="Times New Roman"/>
        </w:rPr>
        <w:tab/>
      </w:r>
      <w:r w:rsidRPr="00D07D8E">
        <w:rPr>
          <w:rFonts w:ascii="Times New Roman" w:hAnsi="Times New Roman"/>
          <w:i/>
        </w:rPr>
        <w:t>Section </w:t>
      </w:r>
      <w:r w:rsidRPr="00D07D8E" w:rsidR="004C2C8D">
        <w:rPr>
          <w:rFonts w:ascii="Times New Roman" w:hAnsi="Times New Roman"/>
          <w:i/>
        </w:rPr>
        <w:t>4</w:t>
      </w:r>
      <w:r w:rsidRPr="00D07D8E">
        <w:rPr>
          <w:rFonts w:ascii="Times New Roman" w:hAnsi="Times New Roman"/>
          <w:i/>
        </w:rPr>
        <w:t>.</w:t>
      </w:r>
      <w:r w:rsidRPr="00D07D8E">
        <w:rPr>
          <w:rFonts w:ascii="Times New Roman" w:hAnsi="Times New Roman"/>
          <w:i/>
        </w:rPr>
        <w:tab/>
        <w:t>Publication of Notice of Public Hearing.</w:t>
      </w:r>
      <w:r w:rsidRPr="00D07D8E">
        <w:rPr>
          <w:rFonts w:ascii="Times New Roman" w:hAnsi="Times New Roman"/>
        </w:rPr>
        <w:t xml:space="preserve">  </w:t>
      </w:r>
      <w:r w:rsidRPr="00D07D8E" w:rsidR="00596B1B">
        <w:rPr>
          <w:rFonts w:ascii="Times New Roman" w:hAnsi="Times New Roman"/>
        </w:rPr>
        <w:t xml:space="preserve">(a)  </w:t>
      </w:r>
      <w:r w:rsidRPr="00D07D8E" w:rsidR="007C2A5D">
        <w:rPr>
          <w:rFonts w:ascii="Times New Roman" w:hAnsi="Times New Roman"/>
        </w:rPr>
        <w:t>In satisfaction of the requirements of Section 11</w:t>
      </w:r>
      <w:r w:rsidRPr="00D07D8E" w:rsidR="007C2A5D">
        <w:rPr>
          <w:rFonts w:ascii="Times New Roman" w:hAnsi="Times New Roman"/>
        </w:rPr>
        <w:noBreakHyphen/>
        <w:t>14</w:t>
      </w:r>
      <w:r w:rsidRPr="00D07D8E" w:rsidR="007C2A5D">
        <w:rPr>
          <w:rFonts w:ascii="Times New Roman" w:hAnsi="Times New Roman"/>
        </w:rPr>
        <w:noBreakHyphen/>
        <w:t>318 of the Act,</w:t>
      </w:r>
      <w:r w:rsidRPr="00D07D8E" w:rsidR="007C2A5D">
        <w:rPr>
          <w:rFonts w:ascii="Times New Roman" w:hAnsi="Times New Roman"/>
          <w:b/>
          <w:smallCaps/>
        </w:rPr>
        <w:t xml:space="preserve"> </w:t>
      </w:r>
      <w:r w:rsidRPr="00D07D8E" w:rsidR="007C2A5D">
        <w:rPr>
          <w:rFonts w:ascii="Times New Roman" w:hAnsi="Times New Roman"/>
        </w:rPr>
        <w:t xml:space="preserve">the </w:t>
      </w:r>
      <w:r w:rsidR="008755ED">
        <w:rPr>
          <w:rFonts w:ascii="Times New Roman" w:hAnsi="Times New Roman"/>
        </w:rPr>
        <w:t xml:space="preserve">District </w:t>
      </w:r>
      <w:r w:rsidRPr="00D07D8E" w:rsidR="007C2A5D">
        <w:rPr>
          <w:rFonts w:ascii="Times New Roman" w:hAnsi="Times New Roman"/>
        </w:rPr>
        <w:t xml:space="preserve">Clerk or an Assistant </w:t>
      </w:r>
      <w:r w:rsidR="008755ED">
        <w:rPr>
          <w:rFonts w:ascii="Times New Roman" w:hAnsi="Times New Roman"/>
        </w:rPr>
        <w:t xml:space="preserve">District </w:t>
      </w:r>
      <w:r w:rsidRPr="00D07D8E" w:rsidR="007C2A5D">
        <w:rPr>
          <w:rFonts w:ascii="Times New Roman" w:hAnsi="Times New Roman"/>
        </w:rPr>
        <w:t xml:space="preserve">Clerk of the Issuer (the </w:t>
      </w:r>
      <w:r w:rsidRPr="00D07D8E" w:rsidR="007C2A5D">
        <w:rPr>
          <w:rFonts w:ascii="Times New Roman" w:hAnsi="Times New Roman"/>
          <w:i/>
        </w:rPr>
        <w:t>“Clerk”</w:t>
      </w:r>
      <w:r w:rsidRPr="00D07D8E" w:rsidR="007C2A5D">
        <w:rPr>
          <w:rFonts w:ascii="Times New Roman" w:hAnsi="Times New Roman"/>
        </w:rPr>
        <w:t>),</w:t>
      </w:r>
      <w:r w:rsidRPr="00D07D8E">
        <w:rPr>
          <w:rFonts w:ascii="Times New Roman" w:hAnsi="Times New Roman"/>
        </w:rPr>
        <w:t xml:space="preserve"> </w:t>
      </w:r>
      <w:r w:rsidRPr="00D07D8E" w:rsidR="00FB49A1">
        <w:rPr>
          <w:rFonts w:ascii="Times New Roman" w:hAnsi="Times New Roman"/>
        </w:rPr>
        <w:t>shall</w:t>
      </w:r>
      <w:r w:rsidRPr="00D07D8E" w:rsidR="007C2A5D">
        <w:rPr>
          <w:rFonts w:ascii="Times New Roman" w:hAnsi="Times New Roman"/>
        </w:rPr>
        <w:t xml:space="preserve"> </w:t>
      </w:r>
      <w:r w:rsidRPr="00D07D8E">
        <w:rPr>
          <w:rFonts w:ascii="Times New Roman" w:hAnsi="Times New Roman"/>
        </w:rPr>
        <w:t>publish or cause to be published the Notice of Public Hearing</w:t>
      </w:r>
      <w:r w:rsidRPr="00D07D8E" w:rsidR="00D07D8E">
        <w:rPr>
          <w:rFonts w:ascii="Times New Roman" w:hAnsi="Times New Roman"/>
        </w:rPr>
        <w:t xml:space="preserve"> (the </w:t>
      </w:r>
      <w:r w:rsidRPr="00D07D8E" w:rsidR="00D07D8E">
        <w:rPr>
          <w:rFonts w:ascii="Times New Roman" w:hAnsi="Times New Roman"/>
          <w:i/>
          <w:iCs/>
        </w:rPr>
        <w:t>“Notice”</w:t>
      </w:r>
      <w:r w:rsidRPr="00D07D8E" w:rsidR="00D07D8E">
        <w:rPr>
          <w:rFonts w:ascii="Times New Roman" w:hAnsi="Times New Roman"/>
        </w:rPr>
        <w:t>)</w:t>
      </w:r>
      <w:r w:rsidRPr="00D07D8E" w:rsidR="00106601">
        <w:rPr>
          <w:rFonts w:ascii="Times New Roman" w:hAnsi="Times New Roman"/>
        </w:rPr>
        <w:t xml:space="preserve">, in substantially the form attached hereto as </w:t>
      </w:r>
      <w:r w:rsidRPr="00D07D8E" w:rsidR="00106601">
        <w:rPr>
          <w:rFonts w:ascii="Times New Roman" w:hAnsi="Times New Roman"/>
          <w:i/>
        </w:rPr>
        <w:t>Exhibit C,</w:t>
      </w:r>
      <w:r w:rsidRPr="00D07D8E" w:rsidR="00106601">
        <w:rPr>
          <w:rFonts w:ascii="Times New Roman" w:hAnsi="Times New Roman"/>
        </w:rPr>
        <w:t xml:space="preserve"> for no less than 14 days before the day of the public hearing</w:t>
      </w:r>
      <w:r w:rsidRPr="00D07D8E">
        <w:rPr>
          <w:rFonts w:ascii="Times New Roman" w:hAnsi="Times New Roman"/>
        </w:rPr>
        <w:t xml:space="preserve"> </w:t>
      </w:r>
      <w:r w:rsidRPr="00D07D8E" w:rsidR="00106601">
        <w:rPr>
          <w:rFonts w:ascii="Times New Roman" w:hAnsi="Times New Roman"/>
        </w:rPr>
        <w:t xml:space="preserve">as a class A notice under Section 63G-30-102 of the Utah Code Annotated 1953, as amended (the </w:t>
      </w:r>
      <w:r w:rsidRPr="00D07D8E" w:rsidR="00106601">
        <w:rPr>
          <w:rFonts w:ascii="Times New Roman" w:hAnsi="Times New Roman"/>
          <w:i/>
          <w:iCs/>
        </w:rPr>
        <w:t>“Utah Code”</w:t>
      </w:r>
      <w:r w:rsidRPr="00D07D8E" w:rsidR="00106601">
        <w:rPr>
          <w:rFonts w:ascii="Times New Roman" w:hAnsi="Times New Roman"/>
        </w:rPr>
        <w:t>), by posting the Notice (a) on the Utah Public Notice Website, created in Section 63A-16-601 of the Utah Code, (b) on the Issuer’s website and (c) in a public location within the Issuer that is reasonably likely to be seen by the residents of the Issuer</w:t>
      </w:r>
      <w:r w:rsidRPr="00D07D8E">
        <w:rPr>
          <w:rFonts w:ascii="Times New Roman" w:hAnsi="Times New Roman"/>
        </w:rPr>
        <w:t>.</w:t>
      </w:r>
    </w:p>
    <w:p w:rsidRPr="00D07D8E" w:rsidR="00596B1B" w:rsidP="00596B1B" w:rsidRDefault="00596B1B" w14:paraId="1A316C35" w14:textId="401261BD">
      <w:pPr>
        <w:pStyle w:val="ParaNUMBERED"/>
        <w:rPr>
          <w:rFonts w:ascii="Times New Roman" w:hAnsi="Times New Roman"/>
        </w:rPr>
      </w:pPr>
      <w:r w:rsidRPr="00D07D8E">
        <w:rPr>
          <w:rFonts w:ascii="Times New Roman" w:hAnsi="Times New Roman"/>
        </w:rPr>
        <w:lastRenderedPageBreak/>
        <w:tab/>
        <w:t>(b)</w:t>
      </w:r>
      <w:r w:rsidRPr="00D07D8E">
        <w:rPr>
          <w:rFonts w:ascii="Times New Roman" w:hAnsi="Times New Roman"/>
        </w:rPr>
        <w:tab/>
      </w:r>
      <w:r w:rsidRPr="00D07D8E" w:rsidR="00A119E6">
        <w:rPr>
          <w:rFonts w:ascii="Times New Roman" w:hAnsi="Times New Roman"/>
        </w:rPr>
        <w:t xml:space="preserve">In order to satisfy certain requirements of the potential purchasers of the Bonds, the Issuer </w:t>
      </w:r>
      <w:r w:rsidRPr="00D07D8E" w:rsidR="00106601">
        <w:rPr>
          <w:rFonts w:ascii="Times New Roman" w:hAnsi="Times New Roman"/>
        </w:rPr>
        <w:t>shall mail or cause to be</w:t>
      </w:r>
      <w:r w:rsidRPr="00D07D8E" w:rsidR="00A119E6">
        <w:rPr>
          <w:rFonts w:ascii="Times New Roman" w:hAnsi="Times New Roman"/>
        </w:rPr>
        <w:t xml:space="preserve"> mailed</w:t>
      </w:r>
      <w:r w:rsidRPr="00D07D8E" w:rsidR="00D07D8E">
        <w:rPr>
          <w:rFonts w:ascii="Times New Roman" w:hAnsi="Times New Roman"/>
        </w:rPr>
        <w:t>, at least 14 days prior to the public hearing, a copy of the N</w:t>
      </w:r>
      <w:r w:rsidRPr="00D07D8E" w:rsidR="00A119E6">
        <w:rPr>
          <w:rFonts w:ascii="Times New Roman" w:hAnsi="Times New Roman"/>
        </w:rPr>
        <w:t xml:space="preserve">otice to each of </w:t>
      </w:r>
      <w:r w:rsidR="004E5348">
        <w:rPr>
          <w:rFonts w:ascii="Times New Roman" w:hAnsi="Times New Roman"/>
        </w:rPr>
        <w:t>the S</w:t>
      </w:r>
      <w:r w:rsidRPr="00D07D8E" w:rsidR="00D07D8E">
        <w:rPr>
          <w:rFonts w:ascii="Times New Roman" w:hAnsi="Times New Roman"/>
        </w:rPr>
        <w:t>ystem</w:t>
      </w:r>
      <w:r w:rsidRPr="00D07D8E" w:rsidR="00666C96">
        <w:rPr>
          <w:rFonts w:ascii="Times New Roman" w:hAnsi="Times New Roman"/>
        </w:rPr>
        <w:t xml:space="preserve"> users in the Issuer’s service area.</w:t>
      </w:r>
    </w:p>
    <w:p w:rsidRPr="00D07D8E" w:rsidR="001942BB" w:rsidRDefault="001942BB" w14:paraId="44B5740B" w14:textId="707F8034">
      <w:pPr>
        <w:pStyle w:val="ParaSECTION"/>
        <w:rPr>
          <w:rFonts w:ascii="Times New Roman" w:hAnsi="Times New Roman"/>
        </w:rPr>
      </w:pPr>
      <w:r w:rsidRPr="00D07D8E">
        <w:rPr>
          <w:rFonts w:ascii="Times New Roman" w:hAnsi="Times New Roman"/>
          <w:i/>
        </w:rPr>
        <w:tab/>
        <w:t xml:space="preserve">Section </w:t>
      </w:r>
      <w:r w:rsidRPr="00D07D8E" w:rsidR="004C2C8D">
        <w:rPr>
          <w:rFonts w:ascii="Times New Roman" w:hAnsi="Times New Roman"/>
          <w:i/>
        </w:rPr>
        <w:t>5</w:t>
      </w:r>
      <w:r w:rsidRPr="00D07D8E">
        <w:rPr>
          <w:rFonts w:ascii="Times New Roman" w:hAnsi="Times New Roman"/>
          <w:i/>
        </w:rPr>
        <w:t>.</w:t>
      </w:r>
      <w:r w:rsidRPr="00D07D8E">
        <w:rPr>
          <w:rFonts w:ascii="Times New Roman" w:hAnsi="Times New Roman"/>
          <w:i/>
        </w:rPr>
        <w:tab/>
        <w:t>Notice of Bonds to be Issued</w:t>
      </w:r>
      <w:r w:rsidRPr="00D07D8E">
        <w:rPr>
          <w:rFonts w:ascii="Times New Roman" w:hAnsi="Times New Roman"/>
        </w:rPr>
        <w:t xml:space="preserve">.  In in accordance with the provisions of Section 11-14-316 of the </w:t>
      </w:r>
      <w:r w:rsidRPr="00D07D8E" w:rsidR="00D07D8E">
        <w:rPr>
          <w:rFonts w:ascii="Times New Roman" w:hAnsi="Times New Roman"/>
        </w:rPr>
        <w:t xml:space="preserve">Bond </w:t>
      </w:r>
      <w:r w:rsidRPr="00D07D8E">
        <w:rPr>
          <w:rFonts w:ascii="Times New Roman" w:hAnsi="Times New Roman"/>
        </w:rPr>
        <w:t>Act,</w:t>
      </w:r>
      <w:r w:rsidRPr="00D07D8E">
        <w:rPr>
          <w:rFonts w:ascii="Times New Roman" w:hAnsi="Times New Roman"/>
          <w:b/>
          <w:smallCaps/>
        </w:rPr>
        <w:t xml:space="preserve"> </w:t>
      </w:r>
      <w:r w:rsidRPr="00D07D8E">
        <w:rPr>
          <w:rFonts w:ascii="Times New Roman" w:hAnsi="Times New Roman"/>
        </w:rPr>
        <w:t xml:space="preserve">the Clerk, shall cause the Notice of Bonds to be Issued, in substantially the form attached hereto as </w:t>
      </w:r>
      <w:r w:rsidRPr="00D07D8E">
        <w:rPr>
          <w:rFonts w:ascii="Times New Roman" w:hAnsi="Times New Roman"/>
          <w:i/>
        </w:rPr>
        <w:t xml:space="preserve">Exhibit </w:t>
      </w:r>
      <w:r w:rsidRPr="00D07D8E" w:rsidR="007C2A5D">
        <w:rPr>
          <w:rFonts w:ascii="Times New Roman" w:hAnsi="Times New Roman"/>
          <w:i/>
        </w:rPr>
        <w:t>D</w:t>
      </w:r>
      <w:r w:rsidRPr="00D07D8E">
        <w:rPr>
          <w:rFonts w:ascii="Times New Roman" w:hAnsi="Times New Roman"/>
          <w:i/>
        </w:rPr>
        <w:t>,</w:t>
      </w:r>
      <w:r w:rsidRPr="00D07D8E">
        <w:rPr>
          <w:rFonts w:ascii="Times New Roman" w:hAnsi="Times New Roman"/>
        </w:rPr>
        <w:t xml:space="preserve"> to be published </w:t>
      </w:r>
      <w:r w:rsidRPr="00D07D8E" w:rsidR="00D07D8E">
        <w:rPr>
          <w:rFonts w:ascii="Times New Roman" w:hAnsi="Times New Roman"/>
        </w:rPr>
        <w:t xml:space="preserve">as a class A notice under Section 63G-30-102 of the Utah Code and as required in Section 45-1-101 of the Utah Code, which may require publication one time in in </w:t>
      </w:r>
      <w:r w:rsidRPr="00D07D8E" w:rsidR="00D07D8E">
        <w:rPr>
          <w:rFonts w:ascii="Times New Roman" w:hAnsi="Times New Roman"/>
          <w:iCs/>
        </w:rPr>
        <w:t>the</w:t>
      </w:r>
      <w:r w:rsidRPr="00D07D8E" w:rsidR="00D07D8E">
        <w:rPr>
          <w:rFonts w:ascii="Times New Roman" w:hAnsi="Times New Roman"/>
        </w:rPr>
        <w:t xml:space="preserve"> </w:t>
      </w:r>
      <w:r w:rsidRPr="00D07D8E" w:rsidR="00D07D8E">
        <w:rPr>
          <w:rFonts w:ascii="Times New Roman" w:hAnsi="Times New Roman"/>
          <w:i/>
        </w:rPr>
        <w:t>Daily Herald</w:t>
      </w:r>
      <w:r w:rsidRPr="00D07D8E" w:rsidR="00D07D8E">
        <w:rPr>
          <w:rFonts w:ascii="Times New Roman" w:hAnsi="Times New Roman"/>
        </w:rPr>
        <w:t>, a newspaper having general circulation in Utah County, Utah, and in which notices relative to the Isser are customarily published</w:t>
      </w:r>
      <w:r w:rsidRPr="00D07D8E">
        <w:rPr>
          <w:rFonts w:ascii="Times New Roman" w:hAnsi="Times New Roman"/>
        </w:rPr>
        <w:t>.</w:t>
      </w:r>
    </w:p>
    <w:p w:rsidRPr="00D07D8E" w:rsidR="00B11742" w:rsidP="001942BB" w:rsidRDefault="001942BB" w14:paraId="1AE5000A" w14:textId="7E7FE341">
      <w:pPr>
        <w:pStyle w:val="ParaNORMAL"/>
        <w:keepNext/>
        <w:keepLines/>
        <w:rPr>
          <w:rFonts w:ascii="Times New Roman" w:hAnsi="Times New Roman"/>
        </w:rPr>
      </w:pPr>
      <w:r w:rsidRPr="00D07D8E">
        <w:rPr>
          <w:rFonts w:ascii="Times New Roman" w:hAnsi="Times New Roman"/>
        </w:rPr>
        <w:t>In connection with the publication of the Notice</w:t>
      </w:r>
      <w:r w:rsidRPr="00D07D8E" w:rsidR="007C2A5D">
        <w:rPr>
          <w:rFonts w:ascii="Times New Roman" w:hAnsi="Times New Roman"/>
        </w:rPr>
        <w:t xml:space="preserve"> of Bonds to be Issued</w:t>
      </w:r>
      <w:r w:rsidRPr="00D07D8E">
        <w:rPr>
          <w:rFonts w:ascii="Times New Roman" w:hAnsi="Times New Roman"/>
        </w:rPr>
        <w:t>, the Clerk shall cause a copy of this Resolution (together with all exhibits hereto) to be kept on file in the office of the Clerk for public examination during the regular business hours of the Issuer until at least thirty (30) days from and after the date of publication of the Notice.</w:t>
      </w:r>
    </w:p>
    <w:p w:rsidRPr="00D07D8E" w:rsidR="001942BB" w:rsidRDefault="001942BB" w14:paraId="605ACAF4" w14:textId="66735185">
      <w:pPr>
        <w:pStyle w:val="ParaNORMAL"/>
        <w:rPr>
          <w:rFonts w:ascii="Times New Roman" w:hAnsi="Times New Roman"/>
        </w:rPr>
      </w:pPr>
      <w:r w:rsidRPr="00D07D8E">
        <w:rPr>
          <w:rFonts w:ascii="Times New Roman" w:hAnsi="Times New Roman"/>
        </w:rPr>
        <w:t>For a period of thirty (30) days from and after the publication of the Notice</w:t>
      </w:r>
      <w:r w:rsidRPr="00D07D8E" w:rsidR="007C2A5D">
        <w:rPr>
          <w:rFonts w:ascii="Times New Roman" w:hAnsi="Times New Roman"/>
        </w:rPr>
        <w:t xml:space="preserve"> of Bonds to be Issued</w:t>
      </w:r>
      <w:r w:rsidRPr="00D07D8E">
        <w:rPr>
          <w:rFonts w:ascii="Times New Roman" w:hAnsi="Times New Roman"/>
        </w:rPr>
        <w:t xml:space="preserve">, any person in interest shall have the right to contest the legality of this Resolution (including the </w:t>
      </w:r>
      <w:r w:rsidRPr="00D07D8E" w:rsidR="00A177B1">
        <w:rPr>
          <w:rFonts w:ascii="Times New Roman" w:hAnsi="Times New Roman"/>
        </w:rPr>
        <w:t xml:space="preserve">Master Resolution and the </w:t>
      </w:r>
      <w:r w:rsidRPr="00D07D8E">
        <w:rPr>
          <w:rFonts w:ascii="Times New Roman" w:hAnsi="Times New Roman"/>
        </w:rPr>
        <w:t xml:space="preserve">Supplemental Resolution attached hereto) or the Bonds hereby authorized or any provisions made for the security and payment of the Bonds.  After such time, no one shall have any cause of action to contest the regularity, formality or legality of this Resolution (and </w:t>
      </w:r>
      <w:r w:rsidRPr="00D07D8E" w:rsidR="00A177B1">
        <w:rPr>
          <w:rFonts w:ascii="Times New Roman" w:hAnsi="Times New Roman"/>
        </w:rPr>
        <w:t xml:space="preserve">the Master Resolution and the </w:t>
      </w:r>
      <w:r w:rsidRPr="00D07D8E">
        <w:rPr>
          <w:rFonts w:ascii="Times New Roman" w:hAnsi="Times New Roman"/>
        </w:rPr>
        <w:t>Supplemental Resolution attached hereto) or the Bonds or any provisions made for the security and payment of the Bonds for any cause.</w:t>
      </w:r>
    </w:p>
    <w:p w:rsidRPr="00D07D8E" w:rsidR="00B11742" w:rsidRDefault="00B11742" w14:paraId="4DA7D72A" w14:textId="5A2D8139">
      <w:pPr>
        <w:pStyle w:val="ParaSECTION"/>
        <w:rPr>
          <w:rFonts w:ascii="Times New Roman" w:hAnsi="Times New Roman"/>
        </w:rPr>
      </w:pPr>
      <w:r w:rsidRPr="00D07D8E">
        <w:rPr>
          <w:rFonts w:ascii="Times New Roman" w:hAnsi="Times New Roman"/>
        </w:rPr>
        <w:tab/>
      </w:r>
      <w:r w:rsidRPr="00D07D8E" w:rsidR="00420260">
        <w:rPr>
          <w:rFonts w:ascii="Times New Roman" w:hAnsi="Times New Roman"/>
          <w:i/>
        </w:rPr>
        <w:t>Section </w:t>
      </w:r>
      <w:r w:rsidRPr="00D07D8E" w:rsidR="00A177B1">
        <w:rPr>
          <w:rFonts w:ascii="Times New Roman" w:hAnsi="Times New Roman"/>
          <w:i/>
        </w:rPr>
        <w:t>6</w:t>
      </w:r>
      <w:r w:rsidRPr="00D07D8E">
        <w:rPr>
          <w:rFonts w:ascii="Times New Roman" w:hAnsi="Times New Roman"/>
          <w:i/>
        </w:rPr>
        <w:t>.</w:t>
      </w:r>
      <w:r w:rsidRPr="00D07D8E">
        <w:rPr>
          <w:rFonts w:ascii="Times New Roman" w:hAnsi="Times New Roman"/>
          <w:i/>
        </w:rPr>
        <w:tab/>
        <w:t>Ratification.</w:t>
      </w:r>
      <w:r w:rsidRPr="00D07D8E">
        <w:rPr>
          <w:rFonts w:ascii="Times New Roman" w:hAnsi="Times New Roman"/>
        </w:rPr>
        <w:t xml:space="preserve">  All proceedings, resolutions and actions of the Issuer and its officers taken in connection with the sale and issuance of the Bonds are hereby ratified, confirmed and approved.</w:t>
      </w:r>
    </w:p>
    <w:p w:rsidRPr="00D07D8E" w:rsidR="00B11742" w:rsidRDefault="00B11742" w14:paraId="3AF651C8" w14:textId="447FA07A">
      <w:pPr>
        <w:pStyle w:val="ParaSECTION"/>
        <w:spacing w:before="240"/>
        <w:rPr>
          <w:rFonts w:ascii="Times New Roman" w:hAnsi="Times New Roman"/>
        </w:rPr>
      </w:pPr>
      <w:r w:rsidRPr="00D07D8E">
        <w:rPr>
          <w:rFonts w:ascii="Times New Roman" w:hAnsi="Times New Roman"/>
        </w:rPr>
        <w:tab/>
      </w:r>
      <w:r w:rsidRPr="00D07D8E" w:rsidR="00420260">
        <w:rPr>
          <w:rFonts w:ascii="Times New Roman" w:hAnsi="Times New Roman"/>
          <w:i/>
        </w:rPr>
        <w:t>Section </w:t>
      </w:r>
      <w:r w:rsidRPr="00D07D8E" w:rsidR="00A177B1">
        <w:rPr>
          <w:rFonts w:ascii="Times New Roman" w:hAnsi="Times New Roman"/>
          <w:i/>
        </w:rPr>
        <w:t>7</w:t>
      </w:r>
      <w:r w:rsidRPr="00D07D8E">
        <w:rPr>
          <w:rFonts w:ascii="Times New Roman" w:hAnsi="Times New Roman"/>
          <w:i/>
        </w:rPr>
        <w:t>.</w:t>
      </w:r>
      <w:r w:rsidRPr="00D07D8E">
        <w:rPr>
          <w:rFonts w:ascii="Times New Roman" w:hAnsi="Times New Roman"/>
          <w:i/>
        </w:rPr>
        <w:tab/>
        <w:t>Severability</w:t>
      </w:r>
      <w:r w:rsidRPr="00D07D8E">
        <w:rPr>
          <w:rFonts w:ascii="Times New Roman" w:hAnsi="Times New Roman"/>
        </w:rPr>
        <w:t>.  It is hereby declared that all parts of this resolution are severable, and if any section, paragraph, clause or provision of this resolution shall for any reason be held to be invalid or unenforceable, the invalidity or unenforceability of any such section, paragraph, clause or provision shall not affect the remaining provisions, paragraphs, clauses or provisions of this resolution.</w:t>
      </w:r>
    </w:p>
    <w:p w:rsidRPr="00D07D8E" w:rsidR="00B11742" w:rsidRDefault="00B11742" w14:paraId="16AC323C" w14:textId="7874D186">
      <w:pPr>
        <w:pStyle w:val="ParaSECTION"/>
        <w:spacing w:before="240"/>
        <w:rPr>
          <w:rFonts w:ascii="Times New Roman" w:hAnsi="Times New Roman"/>
        </w:rPr>
      </w:pPr>
      <w:r w:rsidRPr="00D07D8E">
        <w:rPr>
          <w:rFonts w:ascii="Times New Roman" w:hAnsi="Times New Roman"/>
        </w:rPr>
        <w:tab/>
      </w:r>
      <w:r w:rsidRPr="00D07D8E" w:rsidR="00420260">
        <w:rPr>
          <w:rFonts w:ascii="Times New Roman" w:hAnsi="Times New Roman"/>
          <w:i/>
        </w:rPr>
        <w:t>Section </w:t>
      </w:r>
      <w:r w:rsidRPr="00D07D8E" w:rsidR="00A177B1">
        <w:rPr>
          <w:rFonts w:ascii="Times New Roman" w:hAnsi="Times New Roman"/>
          <w:i/>
        </w:rPr>
        <w:t>8</w:t>
      </w:r>
      <w:r w:rsidRPr="00D07D8E">
        <w:rPr>
          <w:rFonts w:ascii="Times New Roman" w:hAnsi="Times New Roman"/>
          <w:i/>
        </w:rPr>
        <w:t>.</w:t>
      </w:r>
      <w:r w:rsidRPr="00D07D8E">
        <w:rPr>
          <w:rFonts w:ascii="Times New Roman" w:hAnsi="Times New Roman"/>
          <w:i/>
        </w:rPr>
        <w:tab/>
        <w:t>Conflict.</w:t>
      </w:r>
      <w:r w:rsidRPr="00D07D8E">
        <w:rPr>
          <w:rFonts w:ascii="Times New Roman" w:hAnsi="Times New Roman"/>
        </w:rPr>
        <w:t xml:space="preserve">  All resolutions, orders and regulations or parts thereof heretofore adopted or passed that are in conflict with any of the provisions of this resolution are, to the extent of such conflict, hereby repealed.</w:t>
      </w:r>
    </w:p>
    <w:p w:rsidRPr="00D07D8E" w:rsidR="00B11742" w:rsidRDefault="00B11742" w14:paraId="670FF3B2" w14:textId="741E6D61">
      <w:pPr>
        <w:pStyle w:val="ParaSECTION"/>
        <w:spacing w:before="240"/>
        <w:rPr>
          <w:rFonts w:ascii="Times New Roman" w:hAnsi="Times New Roman"/>
        </w:rPr>
      </w:pPr>
      <w:r w:rsidRPr="00D07D8E">
        <w:rPr>
          <w:rFonts w:ascii="Times New Roman" w:hAnsi="Times New Roman"/>
        </w:rPr>
        <w:tab/>
      </w:r>
      <w:r w:rsidRPr="00D07D8E" w:rsidR="00420260">
        <w:rPr>
          <w:rFonts w:ascii="Times New Roman" w:hAnsi="Times New Roman"/>
          <w:i/>
        </w:rPr>
        <w:t>Section </w:t>
      </w:r>
      <w:r w:rsidRPr="00D07D8E" w:rsidR="00A177B1">
        <w:rPr>
          <w:rFonts w:ascii="Times New Roman" w:hAnsi="Times New Roman"/>
          <w:i/>
        </w:rPr>
        <w:t>9</w:t>
      </w:r>
      <w:r w:rsidRPr="00D07D8E">
        <w:rPr>
          <w:rFonts w:ascii="Times New Roman" w:hAnsi="Times New Roman"/>
          <w:i/>
        </w:rPr>
        <w:t>.</w:t>
      </w:r>
      <w:r w:rsidRPr="00D07D8E">
        <w:rPr>
          <w:rFonts w:ascii="Times New Roman" w:hAnsi="Times New Roman"/>
          <w:i/>
        </w:rPr>
        <w:tab/>
        <w:t>Captions.</w:t>
      </w:r>
      <w:r w:rsidRPr="00D07D8E">
        <w:rPr>
          <w:rFonts w:ascii="Times New Roman" w:hAnsi="Times New Roman"/>
        </w:rPr>
        <w:t xml:space="preserve">  The captions or headings herein are for convenience of reference only and in no way define, limit or describe the scope or intent of any provisions or sections of this resolution.</w:t>
      </w:r>
    </w:p>
    <w:p w:rsidRPr="00D07D8E" w:rsidR="00B11742" w:rsidRDefault="00B11742" w14:paraId="6A04F3F0" w14:textId="7DC5F255">
      <w:pPr>
        <w:pStyle w:val="ParaSECTION"/>
        <w:rPr>
          <w:rFonts w:ascii="Times New Roman" w:hAnsi="Times New Roman"/>
        </w:rPr>
      </w:pPr>
      <w:r w:rsidRPr="00D07D8E">
        <w:rPr>
          <w:rFonts w:ascii="Times New Roman" w:hAnsi="Times New Roman"/>
        </w:rPr>
        <w:tab/>
      </w:r>
      <w:r w:rsidRPr="00D07D8E" w:rsidR="00420260">
        <w:rPr>
          <w:rFonts w:ascii="Times New Roman" w:hAnsi="Times New Roman"/>
          <w:i/>
        </w:rPr>
        <w:t xml:space="preserve">Section </w:t>
      </w:r>
      <w:r w:rsidRPr="00D07D8E" w:rsidR="001942BB">
        <w:rPr>
          <w:rFonts w:ascii="Times New Roman" w:hAnsi="Times New Roman"/>
          <w:i/>
        </w:rPr>
        <w:t>1</w:t>
      </w:r>
      <w:r w:rsidRPr="00D07D8E" w:rsidR="00A177B1">
        <w:rPr>
          <w:rFonts w:ascii="Times New Roman" w:hAnsi="Times New Roman"/>
          <w:i/>
        </w:rPr>
        <w:t>0</w:t>
      </w:r>
      <w:r w:rsidRPr="00D07D8E">
        <w:rPr>
          <w:rFonts w:ascii="Times New Roman" w:hAnsi="Times New Roman"/>
          <w:i/>
        </w:rPr>
        <w:t>.</w:t>
      </w:r>
      <w:r w:rsidRPr="00D07D8E">
        <w:rPr>
          <w:rFonts w:ascii="Times New Roman" w:hAnsi="Times New Roman"/>
          <w:i/>
        </w:rPr>
        <w:tab/>
        <w:t>Effective Date</w:t>
      </w:r>
      <w:r w:rsidRPr="00D07D8E">
        <w:rPr>
          <w:rFonts w:ascii="Times New Roman" w:hAnsi="Times New Roman"/>
        </w:rPr>
        <w:t>.  This resolution shall be in full force and effect immediately upon its adoption.</w:t>
      </w:r>
    </w:p>
    <w:p w:rsidRPr="00D07D8E" w:rsidR="001942BB" w:rsidRDefault="001942BB" w14:paraId="468C92C7" w14:textId="77777777">
      <w:pPr>
        <w:spacing w:line="240" w:lineRule="auto"/>
        <w:rPr>
          <w:rFonts w:ascii="Times New Roman" w:hAnsi="Times New Roman"/>
          <w:smallCaps/>
        </w:rPr>
      </w:pPr>
      <w:r w:rsidRPr="00D07D8E">
        <w:rPr>
          <w:rFonts w:ascii="Times New Roman" w:hAnsi="Times New Roman"/>
          <w:smallCaps/>
        </w:rPr>
        <w:br w:type="page"/>
      </w:r>
    </w:p>
    <w:p w:rsidRPr="00D07D8E" w:rsidR="00B11742" w:rsidRDefault="00B11742" w14:paraId="5B0F3D31" w14:textId="03CC61AF">
      <w:pPr>
        <w:pStyle w:val="ParaNORMAL"/>
        <w:keepNext/>
        <w:keepLines/>
        <w:rPr>
          <w:rFonts w:ascii="Times New Roman" w:hAnsi="Times New Roman"/>
        </w:rPr>
      </w:pPr>
      <w:r w:rsidRPr="00D07D8E">
        <w:rPr>
          <w:rFonts w:ascii="Times New Roman" w:hAnsi="Times New Roman"/>
          <w:smallCaps/>
        </w:rPr>
        <w:lastRenderedPageBreak/>
        <w:t>Adopted and approved</w:t>
      </w:r>
      <w:r w:rsidRPr="00D07D8E">
        <w:rPr>
          <w:rFonts w:ascii="Times New Roman" w:hAnsi="Times New Roman"/>
        </w:rPr>
        <w:t xml:space="preserve"> this </w:t>
      </w:r>
      <w:r w:rsidR="00FA30D4">
        <w:rPr>
          <w:rFonts w:ascii="Times New Roman" w:hAnsi="Times New Roman"/>
        </w:rPr>
        <w:t>12th</w:t>
      </w:r>
      <w:r w:rsidRPr="00D07D8E" w:rsidR="009B063F">
        <w:rPr>
          <w:rFonts w:ascii="Times New Roman" w:hAnsi="Times New Roman"/>
        </w:rPr>
        <w:t xml:space="preserve"> </w:t>
      </w:r>
      <w:r w:rsidRPr="00D07D8E">
        <w:rPr>
          <w:rFonts w:ascii="Times New Roman" w:hAnsi="Times New Roman"/>
        </w:rPr>
        <w:t xml:space="preserve">day of </w:t>
      </w:r>
      <w:proofErr w:type="gramStart"/>
      <w:r w:rsidR="00FA30D4">
        <w:rPr>
          <w:rFonts w:ascii="Times New Roman" w:hAnsi="Times New Roman"/>
        </w:rPr>
        <w:t>June</w:t>
      </w:r>
      <w:r w:rsidRPr="00D07D8E" w:rsidR="00420260">
        <w:rPr>
          <w:rFonts w:ascii="Times New Roman" w:hAnsi="Times New Roman"/>
        </w:rPr>
        <w:t>,</w:t>
      </w:r>
      <w:proofErr w:type="gramEnd"/>
      <w:r w:rsidRPr="00D07D8E" w:rsidR="00420260">
        <w:rPr>
          <w:rFonts w:ascii="Times New Roman" w:hAnsi="Times New Roman"/>
        </w:rPr>
        <w:t xml:space="preserve"> 20</w:t>
      </w:r>
      <w:r w:rsidRPr="00D07D8E" w:rsidR="007C2A5D">
        <w:rPr>
          <w:rFonts w:ascii="Times New Roman" w:hAnsi="Times New Roman"/>
        </w:rPr>
        <w:t>2</w:t>
      </w:r>
      <w:r w:rsidRPr="00D07D8E" w:rsidR="00D07D8E">
        <w:rPr>
          <w:rFonts w:ascii="Times New Roman" w:hAnsi="Times New Roman"/>
        </w:rPr>
        <w:t>5</w:t>
      </w:r>
      <w:r w:rsidRPr="00D07D8E">
        <w:rPr>
          <w:rFonts w:ascii="Times New Roman" w:hAnsi="Times New Roman"/>
        </w:rPr>
        <w:t>.</w:t>
      </w:r>
    </w:p>
    <w:p w:rsidRPr="00D07D8E" w:rsidR="00B11742" w:rsidP="00B11742" w:rsidRDefault="00D07D8E" w14:paraId="72AB5611" w14:textId="43A95588">
      <w:pPr>
        <w:pStyle w:val="Signature1"/>
        <w:keepLines/>
        <w:spacing w:before="280"/>
        <w:rPr>
          <w:rFonts w:ascii="Times New Roman" w:hAnsi="Times New Roman"/>
          <w:smallCaps/>
        </w:rPr>
      </w:pPr>
      <w:r w:rsidRPr="00D07D8E">
        <w:rPr>
          <w:rFonts w:ascii="Times New Roman" w:hAnsi="Times New Roman"/>
          <w:smallCaps/>
        </w:rPr>
        <w:t>Administrative Control Board of the North Fork Special Service</w:t>
      </w:r>
      <w:r w:rsidRPr="00D07D8E" w:rsidR="00B11742">
        <w:rPr>
          <w:rFonts w:ascii="Times New Roman" w:hAnsi="Times New Roman"/>
          <w:smallCaps/>
        </w:rPr>
        <w:t xml:space="preserve"> District, Utah</w:t>
      </w:r>
    </w:p>
    <w:p w:rsidRPr="00D07D8E" w:rsidR="00B11742" w:rsidP="00B11742" w:rsidRDefault="00420260" w14:paraId="3211BF24" w14:textId="2FC17188">
      <w:pPr>
        <w:pStyle w:val="Signature1"/>
        <w:keepLines/>
        <w:spacing w:before="560"/>
        <w:rPr>
          <w:rFonts w:ascii="Times New Roman" w:hAnsi="Times New Roman"/>
        </w:rPr>
      </w:pPr>
      <w:r w:rsidRPr="00D07D8E">
        <w:rPr>
          <w:rFonts w:ascii="Times New Roman" w:hAnsi="Times New Roman"/>
        </w:rPr>
        <w:t>By</w:t>
      </w:r>
      <w:r w:rsidRPr="00D07D8E">
        <w:rPr>
          <w:rFonts w:ascii="Times New Roman" w:hAnsi="Times New Roman"/>
        </w:rPr>
        <w:tab/>
      </w:r>
      <w:r w:rsidRPr="00D07D8E">
        <w:rPr>
          <w:rFonts w:ascii="Times New Roman" w:hAnsi="Times New Roman"/>
        </w:rPr>
        <w:tab/>
      </w:r>
      <w:r w:rsidRPr="00D07D8E">
        <w:rPr>
          <w:rFonts w:ascii="Times New Roman" w:hAnsi="Times New Roman"/>
        </w:rPr>
        <w:br/>
        <w:t xml:space="preserve">  Chair</w:t>
      </w:r>
      <w:r w:rsidRPr="00D07D8E" w:rsidR="00EA3BFE">
        <w:rPr>
          <w:rFonts w:ascii="Times New Roman" w:hAnsi="Times New Roman"/>
        </w:rPr>
        <w:t>man</w:t>
      </w:r>
    </w:p>
    <w:p w:rsidRPr="00D07D8E" w:rsidR="00B11742" w:rsidRDefault="00B11742" w14:paraId="6DDE9062" w14:textId="77777777">
      <w:pPr>
        <w:keepNext/>
        <w:keepLines/>
        <w:rPr>
          <w:rFonts w:ascii="Times New Roman" w:hAnsi="Times New Roman"/>
          <w:smallCaps/>
        </w:rPr>
      </w:pPr>
      <w:r w:rsidRPr="00D07D8E">
        <w:rPr>
          <w:rFonts w:ascii="Times New Roman" w:hAnsi="Times New Roman"/>
          <w:smallCaps/>
        </w:rPr>
        <w:t>[Seal]</w:t>
      </w:r>
    </w:p>
    <w:p w:rsidRPr="00D07D8E" w:rsidR="00B11742" w:rsidRDefault="00B11742" w14:paraId="0E55E44F" w14:textId="77777777">
      <w:pPr>
        <w:tabs>
          <w:tab w:val="left" w:pos="5040"/>
        </w:tabs>
        <w:spacing w:before="320"/>
        <w:rPr>
          <w:rFonts w:ascii="Times New Roman" w:hAnsi="Times New Roman"/>
          <w:smallCaps/>
        </w:rPr>
      </w:pPr>
      <w:r w:rsidRPr="00D07D8E">
        <w:rPr>
          <w:rFonts w:ascii="Times New Roman" w:hAnsi="Times New Roman"/>
          <w:smallCaps/>
        </w:rPr>
        <w:t>Attest and Countersign:</w:t>
      </w:r>
    </w:p>
    <w:p w:rsidRPr="00D07D8E" w:rsidR="00B11742" w:rsidP="00B11742" w:rsidRDefault="00B11742" w14:paraId="102462F9" w14:textId="77777777">
      <w:pPr>
        <w:keepNext/>
        <w:keepLines/>
        <w:spacing w:before="560"/>
        <w:rPr>
          <w:rFonts w:ascii="Times New Roman" w:hAnsi="Times New Roman"/>
          <w:smallCaps/>
        </w:rPr>
      </w:pPr>
      <w:r w:rsidRPr="00D07D8E">
        <w:rPr>
          <w:rFonts w:ascii="Times New Roman" w:hAnsi="Times New Roman"/>
        </w:rPr>
        <w:t>By</w:t>
      </w:r>
      <w:r w:rsidRPr="00D07D8E">
        <w:rPr>
          <w:rFonts w:ascii="Times New Roman" w:hAnsi="Times New Roman"/>
          <w:smallCaps/>
        </w:rPr>
        <w:t>_________________________________</w:t>
      </w:r>
    </w:p>
    <w:p w:rsidRPr="00D07D8E" w:rsidR="00B11742" w:rsidRDefault="008755ED" w14:paraId="5EF5ADBE" w14:textId="05855819">
      <w:pPr>
        <w:keepNext/>
        <w:keepLines/>
        <w:ind w:left="270"/>
        <w:rPr>
          <w:rFonts w:ascii="Times New Roman" w:hAnsi="Times New Roman"/>
        </w:rPr>
      </w:pPr>
      <w:r>
        <w:rPr>
          <w:rFonts w:ascii="Times New Roman" w:hAnsi="Times New Roman"/>
        </w:rPr>
        <w:t xml:space="preserve">District </w:t>
      </w:r>
      <w:r w:rsidRPr="00D07D8E" w:rsidR="00B11742">
        <w:rPr>
          <w:rFonts w:ascii="Times New Roman" w:hAnsi="Times New Roman"/>
        </w:rPr>
        <w:t>Clerk</w:t>
      </w:r>
    </w:p>
    <w:p w:rsidRPr="00D07D8E" w:rsidR="00B11742" w:rsidRDefault="00B11742" w14:paraId="12173036" w14:textId="77777777">
      <w:pPr>
        <w:keepNext/>
        <w:keepLines/>
        <w:rPr>
          <w:rFonts w:ascii="Times New Roman" w:hAnsi="Times New Roman"/>
        </w:rPr>
      </w:pPr>
    </w:p>
    <w:p w:rsidRPr="00D07D8E" w:rsidR="00B11742" w:rsidRDefault="00B11742" w14:paraId="1EA14775" w14:textId="77777777">
      <w:pPr>
        <w:rPr>
          <w:rFonts w:ascii="Times New Roman" w:hAnsi="Times New Roman"/>
        </w:rPr>
      </w:pPr>
    </w:p>
    <w:p w:rsidRPr="00D07D8E" w:rsidR="00B11742" w:rsidRDefault="00B11742" w14:paraId="2C3F240E" w14:textId="77777777">
      <w:pPr>
        <w:rPr>
          <w:rFonts w:ascii="Times New Roman" w:hAnsi="Times New Roman"/>
        </w:rPr>
      </w:pPr>
    </w:p>
    <w:p w:rsidRPr="00D07D8E" w:rsidR="00B11742" w:rsidRDefault="00B11742" w14:paraId="0D56EAAE" w14:textId="77777777">
      <w:pPr>
        <w:rPr>
          <w:rFonts w:ascii="Times New Roman" w:hAnsi="Times New Roman"/>
        </w:rPr>
        <w:sectPr w:rsidRPr="00D07D8E" w:rsidR="00B11742" w:rsidSect="00B11742">
          <w:footerReference w:type="default" r:id="rId7"/>
          <w:headerReference w:type="first" r:id="rId8"/>
          <w:footerReference w:type="first" r:id="rId9"/>
          <w:pgSz w:w="12240" w:h="15840"/>
          <w:pgMar w:top="1440" w:right="1440" w:bottom="1440" w:left="1440" w:header="720" w:footer="720" w:gutter="0"/>
          <w:pgNumType w:start="1"/>
          <w:cols w:space="720"/>
          <w:noEndnote/>
          <w:titlePg/>
        </w:sectPr>
      </w:pPr>
    </w:p>
    <w:p w:rsidRPr="00D07D8E" w:rsidR="00B11742" w:rsidRDefault="00420260" w14:paraId="39B2526B" w14:textId="54F3DB0D">
      <w:pPr>
        <w:pStyle w:val="NormalCenterBold"/>
        <w:rPr>
          <w:rFonts w:ascii="Times New Roman" w:hAnsi="Times New Roman"/>
        </w:rPr>
      </w:pPr>
      <w:r w:rsidRPr="00D07D8E">
        <w:rPr>
          <w:rFonts w:ascii="Times New Roman" w:hAnsi="Times New Roman"/>
        </w:rPr>
        <w:lastRenderedPageBreak/>
        <w:t>Exhibit A</w:t>
      </w:r>
    </w:p>
    <w:p w:rsidRPr="00D07D8E" w:rsidR="00B11742" w:rsidRDefault="00B11742" w14:paraId="0910B6D4" w14:textId="06566572">
      <w:pPr>
        <w:pStyle w:val="TitleCenterBold"/>
        <w:rPr>
          <w:rFonts w:ascii="Times New Roman" w:hAnsi="Times New Roman"/>
          <w:b w:val="0"/>
          <w:smallCaps w:val="0"/>
        </w:rPr>
      </w:pPr>
      <w:r w:rsidRPr="00D07D8E">
        <w:rPr>
          <w:rFonts w:ascii="Times New Roman" w:hAnsi="Times New Roman"/>
          <w:b w:val="0"/>
        </w:rPr>
        <w:t xml:space="preserve">[Attach </w:t>
      </w:r>
      <w:r w:rsidRPr="00D07D8E" w:rsidR="006243F5">
        <w:rPr>
          <w:rFonts w:ascii="Times New Roman" w:hAnsi="Times New Roman"/>
          <w:b w:val="0"/>
        </w:rPr>
        <w:t>Form</w:t>
      </w:r>
      <w:r w:rsidRPr="00D07D8E">
        <w:rPr>
          <w:rFonts w:ascii="Times New Roman" w:hAnsi="Times New Roman"/>
          <w:b w:val="0"/>
        </w:rPr>
        <w:t xml:space="preserve"> of Master Resolution</w:t>
      </w:r>
      <w:r w:rsidRPr="00D07D8E">
        <w:rPr>
          <w:rFonts w:ascii="Times New Roman" w:hAnsi="Times New Roman"/>
          <w:b w:val="0"/>
          <w:vanish/>
        </w:rPr>
        <w:t xml:space="preserve"> Delivered</w:t>
      </w:r>
      <w:r w:rsidRPr="00D07D8E">
        <w:rPr>
          <w:rFonts w:ascii="Times New Roman" w:hAnsi="Times New Roman"/>
          <w:b w:val="0"/>
          <w:vanish/>
        </w:rPr>
        <w:br/>
        <w:t xml:space="preserve">Simultaneously Herewith as Document No. </w:t>
      </w:r>
      <w:r w:rsidRPr="00D07D8E" w:rsidR="006243F5">
        <w:rPr>
          <w:rFonts w:ascii="Times New Roman" w:hAnsi="Times New Roman"/>
          <w:b w:val="0"/>
          <w:vanish/>
        </w:rPr>
        <w:t>____</w:t>
      </w:r>
      <w:r w:rsidRPr="00D07D8E">
        <w:rPr>
          <w:rFonts w:ascii="Times New Roman" w:hAnsi="Times New Roman"/>
          <w:b w:val="0"/>
          <w:smallCaps w:val="0"/>
        </w:rPr>
        <w:t>]</w:t>
      </w:r>
    </w:p>
    <w:p w:rsidRPr="00D07D8E" w:rsidR="00B11742" w:rsidRDefault="00B11742" w14:paraId="6142A254" w14:textId="77777777">
      <w:pPr>
        <w:rPr>
          <w:rFonts w:ascii="Times New Roman" w:hAnsi="Times New Roman"/>
        </w:rPr>
      </w:pPr>
    </w:p>
    <w:p w:rsidRPr="00D07D8E" w:rsidR="00B11742" w:rsidRDefault="00B11742" w14:paraId="545A5D03" w14:textId="77777777">
      <w:pPr>
        <w:rPr>
          <w:rFonts w:ascii="Times New Roman" w:hAnsi="Times New Roman"/>
        </w:rPr>
      </w:pPr>
    </w:p>
    <w:p w:rsidRPr="00D07D8E" w:rsidR="00B11742" w:rsidRDefault="00B11742" w14:paraId="29AF1688" w14:textId="77777777">
      <w:pPr>
        <w:rPr>
          <w:rFonts w:ascii="Times New Roman" w:hAnsi="Times New Roman"/>
        </w:rPr>
      </w:pPr>
    </w:p>
    <w:p w:rsidRPr="00D07D8E" w:rsidR="00B11742" w:rsidRDefault="00B11742" w14:paraId="3D001C19" w14:textId="77777777">
      <w:pPr>
        <w:rPr>
          <w:rFonts w:ascii="Times New Roman" w:hAnsi="Times New Roman"/>
        </w:rPr>
      </w:pPr>
    </w:p>
    <w:p w:rsidRPr="00D07D8E" w:rsidR="00B11742" w:rsidRDefault="00B11742" w14:paraId="4842C9DE" w14:textId="77777777">
      <w:pPr>
        <w:rPr>
          <w:rFonts w:ascii="Times New Roman" w:hAnsi="Times New Roman"/>
        </w:rPr>
        <w:sectPr w:rsidRPr="00D07D8E" w:rsidR="00B11742" w:rsidSect="00B11742">
          <w:footerReference w:type="default" r:id="rId10"/>
          <w:headerReference w:type="first" r:id="rId11"/>
          <w:footerReference w:type="first" r:id="rId12"/>
          <w:pgSz w:w="12240" w:h="15840"/>
          <w:pgMar w:top="1440" w:right="1440" w:bottom="1440" w:left="1440" w:header="720" w:footer="720" w:gutter="0"/>
          <w:pgNumType w:start="1"/>
          <w:cols w:space="720"/>
          <w:noEndnote/>
          <w:titlePg/>
        </w:sectPr>
      </w:pPr>
    </w:p>
    <w:p w:rsidRPr="00D07D8E" w:rsidR="00B11742" w:rsidRDefault="00420260" w14:paraId="45471ADF" w14:textId="42F354DB">
      <w:pPr>
        <w:pStyle w:val="NormalCenterBold"/>
        <w:keepNext w:val="0"/>
        <w:rPr>
          <w:rFonts w:ascii="Times New Roman" w:hAnsi="Times New Roman"/>
          <w:b w:val="0"/>
        </w:rPr>
      </w:pPr>
      <w:r w:rsidRPr="00D07D8E">
        <w:rPr>
          <w:rFonts w:ascii="Times New Roman" w:hAnsi="Times New Roman"/>
        </w:rPr>
        <w:lastRenderedPageBreak/>
        <w:t>Exhibit B</w:t>
      </w:r>
    </w:p>
    <w:p w:rsidRPr="00D07D8E" w:rsidR="00B11742" w:rsidRDefault="00B11742" w14:paraId="53DEB2F4" w14:textId="65FB0BFF">
      <w:pPr>
        <w:pStyle w:val="TitleCenterBold"/>
        <w:rPr>
          <w:rFonts w:ascii="Times New Roman" w:hAnsi="Times New Roman"/>
          <w:b w:val="0"/>
        </w:rPr>
      </w:pPr>
      <w:r w:rsidRPr="00D07D8E">
        <w:rPr>
          <w:rFonts w:ascii="Times New Roman" w:hAnsi="Times New Roman"/>
          <w:b w:val="0"/>
        </w:rPr>
        <w:t>[Attach form of Supplemental Resolution</w:t>
      </w:r>
      <w:r w:rsidRPr="00D07D8E">
        <w:rPr>
          <w:rFonts w:ascii="Times New Roman" w:hAnsi="Times New Roman"/>
          <w:b w:val="0"/>
          <w:vanish/>
        </w:rPr>
        <w:t xml:space="preserve"> Delivered</w:t>
      </w:r>
      <w:r w:rsidRPr="00D07D8E">
        <w:rPr>
          <w:rFonts w:ascii="Times New Roman" w:hAnsi="Times New Roman"/>
          <w:b w:val="0"/>
          <w:vanish/>
        </w:rPr>
        <w:br/>
        <w:t xml:space="preserve">Simultaneously Herewith as Document No. </w:t>
      </w:r>
      <w:r w:rsidRPr="00D07D8E" w:rsidR="006243F5">
        <w:rPr>
          <w:rFonts w:ascii="Times New Roman" w:hAnsi="Times New Roman"/>
          <w:b w:val="0"/>
          <w:vanish/>
        </w:rPr>
        <w:t>____</w:t>
      </w:r>
      <w:r w:rsidRPr="00D07D8E">
        <w:rPr>
          <w:rFonts w:ascii="Times New Roman" w:hAnsi="Times New Roman"/>
          <w:b w:val="0"/>
        </w:rPr>
        <w:t>]</w:t>
      </w:r>
    </w:p>
    <w:p w:rsidRPr="00D07D8E" w:rsidR="00B11742" w:rsidRDefault="00B11742" w14:paraId="21842198" w14:textId="77777777">
      <w:pPr>
        <w:pStyle w:val="ParaNORMAL"/>
        <w:rPr>
          <w:rFonts w:ascii="Times New Roman" w:hAnsi="Times New Roman"/>
        </w:rPr>
      </w:pPr>
    </w:p>
    <w:p w:rsidRPr="00D07D8E" w:rsidR="00B11742" w:rsidRDefault="00B11742" w14:paraId="65098DB9" w14:textId="77777777">
      <w:pPr>
        <w:pStyle w:val="ParaNORMALDS"/>
        <w:rPr>
          <w:rFonts w:ascii="Times New Roman" w:hAnsi="Times New Roman"/>
        </w:rPr>
      </w:pPr>
    </w:p>
    <w:p w:rsidRPr="00D07D8E" w:rsidR="00B11742" w:rsidRDefault="00B11742" w14:paraId="3A8ED351" w14:textId="77777777">
      <w:pPr>
        <w:pStyle w:val="NormalCenterBold"/>
        <w:keepNext w:val="0"/>
        <w:rPr>
          <w:rFonts w:ascii="Times New Roman" w:hAnsi="Times New Roman"/>
        </w:rPr>
        <w:sectPr w:rsidRPr="00D07D8E" w:rsidR="00B11742" w:rsidSect="00B11742">
          <w:footerReference w:type="default" r:id="rId13"/>
          <w:headerReference w:type="first" r:id="rId14"/>
          <w:footerReference w:type="first" r:id="rId15"/>
          <w:pgSz w:w="12240" w:h="15840"/>
          <w:pgMar w:top="1440" w:right="1440" w:bottom="1440" w:left="1440" w:header="720" w:footer="720" w:gutter="0"/>
          <w:pgNumType w:start="1"/>
          <w:cols w:space="720"/>
          <w:noEndnote/>
        </w:sectPr>
      </w:pPr>
    </w:p>
    <w:p w:rsidRPr="00D07D8E" w:rsidR="00B11742" w:rsidP="00AD2C6F" w:rsidRDefault="00420260" w14:paraId="7E39BDB0" w14:textId="5713F2FE">
      <w:pPr>
        <w:pStyle w:val="NormalCenterBold"/>
        <w:keepNext w:val="0"/>
        <w:rPr>
          <w:rFonts w:ascii="Times New Roman" w:hAnsi="Times New Roman"/>
        </w:rPr>
      </w:pPr>
      <w:r w:rsidRPr="00D07D8E">
        <w:rPr>
          <w:rFonts w:ascii="Times New Roman" w:hAnsi="Times New Roman"/>
        </w:rPr>
        <w:lastRenderedPageBreak/>
        <w:t>Exhibit C</w:t>
      </w:r>
      <w:r w:rsidRPr="00D07D8E" w:rsidR="00AD2C6F">
        <w:rPr>
          <w:rFonts w:ascii="Times New Roman" w:hAnsi="Times New Roman"/>
          <w:b w:val="0"/>
        </w:rPr>
        <w:br/>
      </w:r>
      <w:r w:rsidRPr="00D07D8E" w:rsidR="00AD2C6F">
        <w:rPr>
          <w:rFonts w:ascii="Times New Roman" w:hAnsi="Times New Roman"/>
          <w:b w:val="0"/>
        </w:rPr>
        <w:br/>
      </w:r>
      <w:r w:rsidRPr="00D07D8E" w:rsidR="00B11742">
        <w:rPr>
          <w:rFonts w:ascii="Times New Roman" w:hAnsi="Times New Roman"/>
        </w:rPr>
        <w:t xml:space="preserve">Notice of </w:t>
      </w:r>
      <w:r w:rsidRPr="00D07D8E" w:rsidR="001942BB">
        <w:rPr>
          <w:rFonts w:ascii="Times New Roman" w:hAnsi="Times New Roman"/>
        </w:rPr>
        <w:t>Public Hearing</w:t>
      </w:r>
    </w:p>
    <w:p w:rsidRPr="00D07D8E" w:rsidR="00A5146A" w:rsidP="00A5146A" w:rsidRDefault="00A5146A" w14:paraId="5A65FD42" w14:textId="4BB529BB">
      <w:pPr>
        <w:pStyle w:val="ParaNORMAL"/>
        <w:rPr>
          <w:rFonts w:ascii="Times New Roman" w:hAnsi="Times New Roman"/>
        </w:rPr>
      </w:pPr>
      <w:r w:rsidRPr="00D07D8E">
        <w:rPr>
          <w:rFonts w:ascii="Times New Roman" w:hAnsi="Times New Roman"/>
          <w:smallCaps/>
        </w:rPr>
        <w:t>Public Notice is hereby given</w:t>
      </w:r>
      <w:r w:rsidRPr="00D07D8E">
        <w:rPr>
          <w:rFonts w:ascii="Times New Roman" w:hAnsi="Times New Roman"/>
        </w:rPr>
        <w:t xml:space="preserve"> that on </w:t>
      </w:r>
      <w:r w:rsidR="00A53548">
        <w:rPr>
          <w:rFonts w:ascii="Times New Roman" w:hAnsi="Times New Roman"/>
        </w:rPr>
        <w:t>July 10</w:t>
      </w:r>
      <w:r w:rsidRPr="00D07D8E" w:rsidR="00552E47">
        <w:rPr>
          <w:rFonts w:ascii="Times New Roman" w:hAnsi="Times New Roman"/>
        </w:rPr>
        <w:t>, 202</w:t>
      </w:r>
      <w:r w:rsidR="004E5348">
        <w:rPr>
          <w:rFonts w:ascii="Times New Roman" w:hAnsi="Times New Roman"/>
        </w:rPr>
        <w:t>5</w:t>
      </w:r>
      <w:r w:rsidRPr="00D07D8E">
        <w:rPr>
          <w:rFonts w:ascii="Times New Roman" w:hAnsi="Times New Roman"/>
        </w:rPr>
        <w:t xml:space="preserve">, the </w:t>
      </w:r>
      <w:r w:rsidR="004E5348">
        <w:rPr>
          <w:rFonts w:ascii="Times New Roman" w:hAnsi="Times New Roman"/>
        </w:rPr>
        <w:t xml:space="preserve">Administrative Control </w:t>
      </w:r>
      <w:r w:rsidRPr="00D07D8E">
        <w:rPr>
          <w:rFonts w:ascii="Times New Roman" w:hAnsi="Times New Roman"/>
        </w:rPr>
        <w:t xml:space="preserve">Board (the </w:t>
      </w:r>
      <w:r w:rsidRPr="00D07D8E">
        <w:rPr>
          <w:rFonts w:ascii="Times New Roman" w:hAnsi="Times New Roman"/>
          <w:i/>
        </w:rPr>
        <w:t>“Board”</w:t>
      </w:r>
      <w:r w:rsidRPr="00D07D8E">
        <w:rPr>
          <w:rFonts w:ascii="Times New Roman" w:hAnsi="Times New Roman"/>
        </w:rPr>
        <w:t xml:space="preserve">) of the </w:t>
      </w:r>
      <w:r w:rsidR="004E5348">
        <w:rPr>
          <w:rFonts w:ascii="Times New Roman" w:hAnsi="Times New Roman"/>
        </w:rPr>
        <w:t>North Fork Special Service</w:t>
      </w:r>
      <w:r w:rsidRPr="00D07D8E" w:rsidR="00552E47">
        <w:rPr>
          <w:rFonts w:ascii="Times New Roman" w:hAnsi="Times New Roman"/>
        </w:rPr>
        <w:t xml:space="preserve"> </w:t>
      </w:r>
      <w:r w:rsidRPr="00D07D8E">
        <w:rPr>
          <w:rFonts w:ascii="Times New Roman" w:hAnsi="Times New Roman"/>
        </w:rPr>
        <w:t xml:space="preserve">District, Utah (the </w:t>
      </w:r>
      <w:r w:rsidRPr="00D07D8E">
        <w:rPr>
          <w:rFonts w:ascii="Times New Roman" w:hAnsi="Times New Roman"/>
          <w:i/>
        </w:rPr>
        <w:t>“District”</w:t>
      </w:r>
      <w:r w:rsidRPr="00D07D8E">
        <w:rPr>
          <w:rFonts w:ascii="Times New Roman" w:hAnsi="Times New Roman"/>
        </w:rPr>
        <w:t xml:space="preserve">), will hold a public hearing to receive input from the public with respect to the issuance of its </w:t>
      </w:r>
      <w:r w:rsidRPr="00D07D8E" w:rsidR="00552E47">
        <w:rPr>
          <w:rFonts w:ascii="Times New Roman" w:hAnsi="Times New Roman"/>
        </w:rPr>
        <w:t>Sewer</w:t>
      </w:r>
      <w:r w:rsidRPr="00D07D8E">
        <w:rPr>
          <w:rFonts w:ascii="Times New Roman" w:hAnsi="Times New Roman"/>
        </w:rPr>
        <w:t xml:space="preserve"> Revenue Bonds (the </w:t>
      </w:r>
      <w:r w:rsidRPr="00D07D8E">
        <w:rPr>
          <w:rFonts w:ascii="Times New Roman" w:hAnsi="Times New Roman"/>
          <w:i/>
        </w:rPr>
        <w:t>“Bonds”</w:t>
      </w:r>
      <w:r w:rsidRPr="00D07D8E">
        <w:rPr>
          <w:rFonts w:ascii="Times New Roman" w:hAnsi="Times New Roman"/>
        </w:rPr>
        <w:t>)</w:t>
      </w:r>
      <w:r w:rsidRPr="00D07D8E" w:rsidR="00552E47">
        <w:rPr>
          <w:rFonts w:ascii="Times New Roman" w:hAnsi="Times New Roman"/>
        </w:rPr>
        <w:t>,</w:t>
      </w:r>
      <w:r w:rsidRPr="00D07D8E">
        <w:rPr>
          <w:rFonts w:ascii="Times New Roman" w:hAnsi="Times New Roman"/>
        </w:rPr>
        <w:t xml:space="preserve"> to finance all or a portion of the cost of </w:t>
      </w:r>
      <w:r w:rsidRPr="00D07D8E" w:rsidR="004E5348">
        <w:rPr>
          <w:rFonts w:ascii="Times New Roman" w:hAnsi="Times New Roman"/>
        </w:rPr>
        <w:t>increas</w:t>
      </w:r>
      <w:r w:rsidR="004E5348">
        <w:rPr>
          <w:rFonts w:ascii="Times New Roman" w:hAnsi="Times New Roman"/>
        </w:rPr>
        <w:t>ing</w:t>
      </w:r>
      <w:r w:rsidRPr="00D07D8E" w:rsidR="004E5348">
        <w:rPr>
          <w:rFonts w:ascii="Times New Roman" w:hAnsi="Times New Roman"/>
        </w:rPr>
        <w:t xml:space="preserve"> the capacity at its existing sewer treatment plant and various other improvements and upgrades to the Issuer’s sewer and wastewater system (the </w:t>
      </w:r>
      <w:r w:rsidRPr="00D07D8E" w:rsidR="004E5348">
        <w:rPr>
          <w:rFonts w:ascii="Times New Roman" w:hAnsi="Times New Roman"/>
          <w:i/>
          <w:iCs/>
        </w:rPr>
        <w:t>“System”</w:t>
      </w:r>
      <w:r w:rsidRPr="00D07D8E" w:rsidR="004E5348">
        <w:rPr>
          <w:rFonts w:ascii="Times New Roman" w:hAnsi="Times New Roman"/>
        </w:rPr>
        <w:t xml:space="preserve">), including, but not limited to, those improvements and upgrades listed on the Issuer’s capital facilities plan (the </w:t>
      </w:r>
      <w:r w:rsidRPr="00D07D8E" w:rsidR="004E5348">
        <w:rPr>
          <w:rFonts w:ascii="Times New Roman" w:hAnsi="Times New Roman"/>
          <w:i/>
        </w:rPr>
        <w:t>“Project”</w:t>
      </w:r>
      <w:r w:rsidRPr="00D07D8E" w:rsidR="004E5348">
        <w:rPr>
          <w:rFonts w:ascii="Times New Roman" w:hAnsi="Times New Roman"/>
        </w:rPr>
        <w:t>)</w:t>
      </w:r>
      <w:r w:rsidR="004E5348">
        <w:rPr>
          <w:rFonts w:ascii="Times New Roman" w:hAnsi="Times New Roman"/>
        </w:rPr>
        <w:t xml:space="preserve"> </w:t>
      </w:r>
      <w:r w:rsidRPr="00D07D8E">
        <w:rPr>
          <w:rFonts w:ascii="Times New Roman" w:hAnsi="Times New Roman"/>
        </w:rPr>
        <w:t xml:space="preserve">and the potential economic impact that the Project will have on the private sector, pursuant to the Local Government Bonding Act, Title 11, Chapter 14, Utah Code Annotated 1953, as amended (the </w:t>
      </w:r>
      <w:r w:rsidRPr="00D07D8E">
        <w:rPr>
          <w:rFonts w:ascii="Times New Roman" w:hAnsi="Times New Roman"/>
          <w:i/>
        </w:rPr>
        <w:t>“Act”</w:t>
      </w:r>
      <w:r w:rsidRPr="00D07D8E">
        <w:rPr>
          <w:rFonts w:ascii="Times New Roman" w:hAnsi="Times New Roman"/>
        </w:rPr>
        <w:t>).</w:t>
      </w:r>
    </w:p>
    <w:p w:rsidRPr="00D07D8E" w:rsidR="00A5146A" w:rsidP="00A5146A" w:rsidRDefault="00A5146A" w14:paraId="15B1A1B9" w14:textId="77777777">
      <w:pPr>
        <w:pStyle w:val="TitleCenterBold"/>
        <w:rPr>
          <w:rFonts w:ascii="Times New Roman" w:hAnsi="Times New Roman"/>
          <w:b w:val="0"/>
        </w:rPr>
      </w:pPr>
      <w:r w:rsidRPr="00D07D8E">
        <w:rPr>
          <w:rFonts w:ascii="Times New Roman" w:hAnsi="Times New Roman"/>
          <w:b w:val="0"/>
        </w:rPr>
        <w:t>Purpose for Issuing Bonds</w:t>
      </w:r>
    </w:p>
    <w:p w:rsidRPr="00D07D8E" w:rsidR="00A5146A" w:rsidP="00A5146A" w:rsidRDefault="00A5146A" w14:paraId="5A95FA64" w14:textId="3F9F83BE">
      <w:pPr>
        <w:pStyle w:val="ParaNORMAL"/>
        <w:rPr>
          <w:rFonts w:ascii="Times New Roman" w:hAnsi="Times New Roman"/>
        </w:rPr>
      </w:pPr>
      <w:r w:rsidRPr="00D07D8E">
        <w:rPr>
          <w:rFonts w:ascii="Times New Roman" w:hAnsi="Times New Roman"/>
        </w:rPr>
        <w:t xml:space="preserve">The </w:t>
      </w:r>
      <w:proofErr w:type="gramStart"/>
      <w:r w:rsidRPr="00D07D8E">
        <w:rPr>
          <w:rFonts w:ascii="Times New Roman" w:hAnsi="Times New Roman"/>
        </w:rPr>
        <w:t>District</w:t>
      </w:r>
      <w:proofErr w:type="gramEnd"/>
      <w:r w:rsidRPr="00D07D8E">
        <w:rPr>
          <w:rFonts w:ascii="Times New Roman" w:hAnsi="Times New Roman"/>
        </w:rPr>
        <w:t xml:space="preserve"> intends to issue the </w:t>
      </w:r>
      <w:r w:rsidR="000B053B">
        <w:rPr>
          <w:rFonts w:ascii="Times New Roman" w:hAnsi="Times New Roman"/>
        </w:rPr>
        <w:t xml:space="preserve">non-voted revenue </w:t>
      </w:r>
      <w:r w:rsidRPr="00D07D8E">
        <w:rPr>
          <w:rFonts w:ascii="Times New Roman" w:hAnsi="Times New Roman"/>
        </w:rPr>
        <w:t>Bonds for the purpose of (1) financing a portion of the costs of the Project, (2) funding any necessary reserves and contingencies in connection with the Bonds, and (3) paying the costs incurred in connection with the issuance and sale of the Bonds.</w:t>
      </w:r>
      <w:r w:rsidR="000B053B">
        <w:rPr>
          <w:rFonts w:ascii="Times New Roman" w:hAnsi="Times New Roman"/>
        </w:rPr>
        <w:t xml:space="preserve">  The Board has determined that the Project is necessary to provide reliable sewer and wastewater treatment that complies with all current applicable regulations.</w:t>
      </w:r>
    </w:p>
    <w:p w:rsidRPr="00D07D8E" w:rsidR="00A5146A" w:rsidP="00A5146A" w:rsidRDefault="000B053B" w14:paraId="46B3B368" w14:textId="1C8FD8E4">
      <w:pPr>
        <w:pStyle w:val="TitleCenterBold"/>
        <w:rPr>
          <w:rFonts w:ascii="Times New Roman" w:hAnsi="Times New Roman"/>
          <w:b w:val="0"/>
        </w:rPr>
      </w:pPr>
      <w:r>
        <w:rPr>
          <w:rFonts w:ascii="Times New Roman" w:hAnsi="Times New Roman"/>
          <w:b w:val="0"/>
        </w:rPr>
        <w:t>Description</w:t>
      </w:r>
      <w:r w:rsidRPr="00D07D8E" w:rsidR="00A5146A">
        <w:rPr>
          <w:rFonts w:ascii="Times New Roman" w:hAnsi="Times New Roman"/>
          <w:b w:val="0"/>
        </w:rPr>
        <w:t xml:space="preserve"> of the Bonds</w:t>
      </w:r>
    </w:p>
    <w:p w:rsidRPr="00D07D8E" w:rsidR="00A5146A" w:rsidP="00A5146A" w:rsidRDefault="00A5146A" w14:paraId="76F677E4" w14:textId="636113B9">
      <w:pPr>
        <w:pStyle w:val="ParaNORMAL"/>
        <w:rPr>
          <w:rFonts w:ascii="Times New Roman" w:hAnsi="Times New Roman"/>
        </w:rPr>
      </w:pPr>
      <w:r w:rsidRPr="00D07D8E">
        <w:rPr>
          <w:rFonts w:ascii="Times New Roman" w:hAnsi="Times New Roman"/>
        </w:rPr>
        <w:t xml:space="preserve">The </w:t>
      </w:r>
      <w:proofErr w:type="gramStart"/>
      <w:r w:rsidRPr="00D07D8E">
        <w:rPr>
          <w:rFonts w:ascii="Times New Roman" w:hAnsi="Times New Roman"/>
        </w:rPr>
        <w:t>District</w:t>
      </w:r>
      <w:proofErr w:type="gramEnd"/>
      <w:r w:rsidRPr="00D07D8E">
        <w:rPr>
          <w:rFonts w:ascii="Times New Roman" w:hAnsi="Times New Roman"/>
        </w:rPr>
        <w:t xml:space="preserve"> intends to issue the Bonds in an aggregate principal amount not exceeding </w:t>
      </w:r>
      <w:r w:rsidR="004E5348">
        <w:rPr>
          <w:rFonts w:ascii="Times New Roman" w:hAnsi="Times New Roman"/>
        </w:rPr>
        <w:t>Three</w:t>
      </w:r>
      <w:r w:rsidRPr="00D07D8E" w:rsidR="00945E3A">
        <w:rPr>
          <w:rFonts w:ascii="Times New Roman" w:hAnsi="Times New Roman"/>
        </w:rPr>
        <w:t xml:space="preserve"> Million</w:t>
      </w:r>
      <w:r w:rsidR="004E5348">
        <w:rPr>
          <w:rFonts w:ascii="Times New Roman" w:hAnsi="Times New Roman"/>
        </w:rPr>
        <w:t xml:space="preserve"> Five Hundred Fifty-one Thousand</w:t>
      </w:r>
      <w:r w:rsidRPr="00D07D8E">
        <w:rPr>
          <w:rFonts w:ascii="Times New Roman" w:hAnsi="Times New Roman"/>
        </w:rPr>
        <w:t xml:space="preserve"> Dollars ($</w:t>
      </w:r>
      <w:r w:rsidR="004E5348">
        <w:rPr>
          <w:rFonts w:ascii="Times New Roman" w:hAnsi="Times New Roman"/>
        </w:rPr>
        <w:t>3,551</w:t>
      </w:r>
      <w:r w:rsidRPr="00D07D8E" w:rsidR="00D04078">
        <w:rPr>
          <w:rFonts w:ascii="Times New Roman" w:hAnsi="Times New Roman"/>
        </w:rPr>
        <w:t>,000</w:t>
      </w:r>
      <w:r w:rsidRPr="00D07D8E">
        <w:rPr>
          <w:rFonts w:ascii="Times New Roman" w:hAnsi="Times New Roman"/>
        </w:rPr>
        <w:t>) to finance</w:t>
      </w:r>
      <w:r w:rsidRPr="00D07D8E" w:rsidR="00CF5CB3">
        <w:rPr>
          <w:rFonts w:ascii="Times New Roman" w:hAnsi="Times New Roman"/>
        </w:rPr>
        <w:t xml:space="preserve"> a portion</w:t>
      </w:r>
      <w:r w:rsidRPr="00D07D8E">
        <w:rPr>
          <w:rFonts w:ascii="Times New Roman" w:hAnsi="Times New Roman"/>
        </w:rPr>
        <w:t xml:space="preserve"> the Project.  </w:t>
      </w:r>
      <w:r w:rsidRPr="00D07D8E" w:rsidR="000B053B">
        <w:rPr>
          <w:rFonts w:ascii="Times New Roman" w:hAnsi="Times New Roman"/>
        </w:rPr>
        <w:t xml:space="preserve">The Bonds are </w:t>
      </w:r>
      <w:r w:rsidR="000B053B">
        <w:rPr>
          <w:rFonts w:ascii="Times New Roman" w:hAnsi="Times New Roman"/>
        </w:rPr>
        <w:t xml:space="preserve">currently expected </w:t>
      </w:r>
      <w:r w:rsidRPr="00D07D8E" w:rsidR="000B053B">
        <w:rPr>
          <w:rFonts w:ascii="Times New Roman" w:hAnsi="Times New Roman"/>
        </w:rPr>
        <w:t xml:space="preserve">to bear interest at a rate of </w:t>
      </w:r>
      <w:r w:rsidR="000B053B">
        <w:rPr>
          <w:rFonts w:ascii="Times New Roman" w:hAnsi="Times New Roman"/>
        </w:rPr>
        <w:t>4.00</w:t>
      </w:r>
      <w:r w:rsidRPr="00D07D8E" w:rsidR="000B053B">
        <w:rPr>
          <w:rFonts w:ascii="Times New Roman" w:hAnsi="Times New Roman"/>
        </w:rPr>
        <w:t xml:space="preserve">% per annum and to mature over a period </w:t>
      </w:r>
      <w:r w:rsidR="000B053B">
        <w:rPr>
          <w:rFonts w:ascii="Times New Roman" w:hAnsi="Times New Roman"/>
        </w:rPr>
        <w:t>of approximately 23.5</w:t>
      </w:r>
      <w:r w:rsidRPr="00D07D8E" w:rsidR="000B053B">
        <w:rPr>
          <w:rFonts w:ascii="Times New Roman" w:hAnsi="Times New Roman"/>
        </w:rPr>
        <w:t xml:space="preserve"> years.</w:t>
      </w:r>
      <w:r w:rsidR="000B053B">
        <w:rPr>
          <w:rFonts w:ascii="Times New Roman" w:hAnsi="Times New Roman"/>
        </w:rPr>
        <w:t xml:space="preserve">  Annual debt service payments on the Bonds are currently expected to be approximately $261,000.</w:t>
      </w:r>
    </w:p>
    <w:p w:rsidRPr="00D07D8E" w:rsidR="00A5146A" w:rsidP="00A5146A" w:rsidRDefault="00405E2E" w14:paraId="6862613C" w14:textId="58E130ED">
      <w:pPr>
        <w:pStyle w:val="TitleCenterBold"/>
        <w:rPr>
          <w:rFonts w:ascii="Times New Roman" w:hAnsi="Times New Roman"/>
          <w:b w:val="0"/>
        </w:rPr>
      </w:pPr>
      <w:r w:rsidRPr="00D07D8E">
        <w:rPr>
          <w:rFonts w:ascii="Times New Roman" w:hAnsi="Times New Roman"/>
          <w:b w:val="0"/>
        </w:rPr>
        <w:t xml:space="preserve">Revenues </w:t>
      </w:r>
      <w:r w:rsidRPr="00D07D8E" w:rsidR="00A5146A">
        <w:rPr>
          <w:rFonts w:ascii="Times New Roman" w:hAnsi="Times New Roman"/>
          <w:b w:val="0"/>
        </w:rPr>
        <w:t>Proposed to be Pledged</w:t>
      </w:r>
    </w:p>
    <w:p w:rsidRPr="00D07D8E" w:rsidR="00405E2E" w:rsidP="00405E2E" w:rsidRDefault="00405E2E" w14:paraId="2ECB409E" w14:textId="1207DE17">
      <w:pPr>
        <w:pStyle w:val="ParaNORMAL"/>
        <w:rPr>
          <w:rFonts w:ascii="Times New Roman" w:hAnsi="Times New Roman"/>
        </w:rPr>
      </w:pPr>
      <w:r w:rsidRPr="00D07D8E">
        <w:rPr>
          <w:rFonts w:ascii="Times New Roman" w:hAnsi="Times New Roman"/>
        </w:rPr>
        <w:t xml:space="preserve">The District proposes to pledge to the payment of the Bonds all revenues, fees, income, rents and receipts derived by the District from or attributable to </w:t>
      </w:r>
      <w:r w:rsidRPr="00D07D8E" w:rsidR="00DB327C">
        <w:rPr>
          <w:rFonts w:ascii="Times New Roman" w:hAnsi="Times New Roman"/>
        </w:rPr>
        <w:t>the</w:t>
      </w:r>
      <w:r w:rsidRPr="00D07D8E">
        <w:rPr>
          <w:rFonts w:ascii="Times New Roman" w:hAnsi="Times New Roman"/>
        </w:rPr>
        <w:t xml:space="preserve"> </w:t>
      </w:r>
      <w:r w:rsidRPr="00D07D8E" w:rsidR="00DB327C">
        <w:rPr>
          <w:rFonts w:ascii="Times New Roman" w:hAnsi="Times New Roman"/>
        </w:rPr>
        <w:t>S</w:t>
      </w:r>
      <w:r w:rsidRPr="00D07D8E">
        <w:rPr>
          <w:rFonts w:ascii="Times New Roman" w:hAnsi="Times New Roman"/>
        </w:rPr>
        <w:t xml:space="preserve">ystem (the </w:t>
      </w:r>
      <w:r w:rsidRPr="00D07D8E">
        <w:rPr>
          <w:rFonts w:ascii="Times New Roman" w:hAnsi="Times New Roman"/>
          <w:i/>
        </w:rPr>
        <w:t>“Revenues”</w:t>
      </w:r>
      <w:r w:rsidRPr="00D07D8E">
        <w:rPr>
          <w:rFonts w:ascii="Times New Roman" w:hAnsi="Times New Roman"/>
        </w:rPr>
        <w:t>).  No taxes are proposed to be pledged to the repayment of the Bonds.</w:t>
      </w:r>
      <w:r w:rsidR="000B053B">
        <w:rPr>
          <w:rFonts w:ascii="Times New Roman" w:hAnsi="Times New Roman"/>
        </w:rPr>
        <w:t xml:space="preserve">  This District currently levies a rate of $86.00 per month per Residential Toilet Equivalent; however, rate increases may be necessary to cover the cost of debt service on the Bonds.  Current user charge rates and connection fees are available on the </w:t>
      </w:r>
      <w:proofErr w:type="gramStart"/>
      <w:r w:rsidR="000B053B">
        <w:rPr>
          <w:rFonts w:ascii="Times New Roman" w:hAnsi="Times New Roman"/>
        </w:rPr>
        <w:t>District’s</w:t>
      </w:r>
      <w:proofErr w:type="gramEnd"/>
      <w:r w:rsidR="000B053B">
        <w:rPr>
          <w:rFonts w:ascii="Times New Roman" w:hAnsi="Times New Roman"/>
        </w:rPr>
        <w:t xml:space="preserve"> website www.northforkdistrictutah.gov.</w:t>
      </w:r>
    </w:p>
    <w:p w:rsidRPr="00D07D8E" w:rsidR="00A5146A" w:rsidP="00A5146A" w:rsidRDefault="00A5146A" w14:paraId="26CAF806" w14:textId="77777777">
      <w:pPr>
        <w:pStyle w:val="TitleCenterBold"/>
        <w:rPr>
          <w:rFonts w:ascii="Times New Roman" w:hAnsi="Times New Roman"/>
          <w:b w:val="0"/>
        </w:rPr>
      </w:pPr>
      <w:r w:rsidRPr="00D07D8E">
        <w:rPr>
          <w:rFonts w:ascii="Times New Roman" w:hAnsi="Times New Roman"/>
          <w:b w:val="0"/>
        </w:rPr>
        <w:t>Time, Place and Location of Public Hearing</w:t>
      </w:r>
    </w:p>
    <w:p w:rsidRPr="00D07D8E" w:rsidR="00A5146A" w:rsidP="003254C8" w:rsidRDefault="00405E2E" w14:paraId="5399D6AB" w14:textId="5B28E776">
      <w:pPr>
        <w:pStyle w:val="ParaNORMAL"/>
        <w:rPr>
          <w:rFonts w:ascii="Times New Roman" w:hAnsi="Times New Roman"/>
        </w:rPr>
      </w:pPr>
      <w:r w:rsidRPr="00D07D8E">
        <w:rPr>
          <w:rFonts w:ascii="Times New Roman" w:hAnsi="Times New Roman"/>
        </w:rPr>
        <w:t xml:space="preserve">The </w:t>
      </w:r>
      <w:proofErr w:type="gramStart"/>
      <w:r w:rsidRPr="00D07D8E">
        <w:rPr>
          <w:rFonts w:ascii="Times New Roman" w:hAnsi="Times New Roman"/>
        </w:rPr>
        <w:t>District</w:t>
      </w:r>
      <w:proofErr w:type="gramEnd"/>
      <w:r w:rsidRPr="00D07D8E">
        <w:rPr>
          <w:rFonts w:ascii="Times New Roman" w:hAnsi="Times New Roman"/>
        </w:rPr>
        <w:t xml:space="preserve"> will hold a public hearing during </w:t>
      </w:r>
      <w:r w:rsidRPr="00D07D8E" w:rsidR="003B6C74">
        <w:rPr>
          <w:rFonts w:ascii="Times New Roman" w:hAnsi="Times New Roman"/>
        </w:rPr>
        <w:t xml:space="preserve">a </w:t>
      </w:r>
      <w:r w:rsidRPr="00D07D8E">
        <w:rPr>
          <w:rFonts w:ascii="Times New Roman" w:hAnsi="Times New Roman"/>
        </w:rPr>
        <w:t>Board meeting which begins</w:t>
      </w:r>
      <w:r w:rsidRPr="00D07D8E" w:rsidR="00A11E13">
        <w:rPr>
          <w:rFonts w:ascii="Times New Roman" w:hAnsi="Times New Roman"/>
        </w:rPr>
        <w:br/>
      </w:r>
      <w:r w:rsidRPr="00D07D8E">
        <w:rPr>
          <w:rFonts w:ascii="Times New Roman" w:hAnsi="Times New Roman"/>
        </w:rPr>
        <w:t xml:space="preserve">at </w:t>
      </w:r>
      <w:r w:rsidR="00337CAC">
        <w:rPr>
          <w:rFonts w:ascii="Times New Roman" w:hAnsi="Times New Roman"/>
        </w:rPr>
        <w:t>7</w:t>
      </w:r>
      <w:r w:rsidRPr="00D07D8E">
        <w:rPr>
          <w:rFonts w:ascii="Times New Roman" w:hAnsi="Times New Roman"/>
        </w:rPr>
        <w:t xml:space="preserve">:00 p.m. on </w:t>
      </w:r>
      <w:r w:rsidR="00A53548">
        <w:rPr>
          <w:rFonts w:ascii="Times New Roman" w:hAnsi="Times New Roman"/>
        </w:rPr>
        <w:t>July 10</w:t>
      </w:r>
      <w:r w:rsidRPr="00D07D8E">
        <w:rPr>
          <w:rFonts w:ascii="Times New Roman" w:hAnsi="Times New Roman"/>
        </w:rPr>
        <w:t>, 202</w:t>
      </w:r>
      <w:r w:rsidR="00337CAC">
        <w:rPr>
          <w:rFonts w:ascii="Times New Roman" w:hAnsi="Times New Roman"/>
        </w:rPr>
        <w:t>5</w:t>
      </w:r>
      <w:r w:rsidRPr="00D07D8E">
        <w:rPr>
          <w:rFonts w:ascii="Times New Roman" w:hAnsi="Times New Roman"/>
        </w:rPr>
        <w:t xml:space="preserve">.  </w:t>
      </w:r>
      <w:r w:rsidR="00337CAC">
        <w:t>The public hearing will be held via Zoom and details on how to participate on the Zoom.</w:t>
      </w:r>
      <w:r w:rsidRPr="00D07D8E">
        <w:rPr>
          <w:rFonts w:ascii="Times New Roman" w:hAnsi="Times New Roman"/>
        </w:rPr>
        <w:t xml:space="preserve">  All members of the public are invited to attend and participate in the public hearing.</w:t>
      </w:r>
      <w:r w:rsidRPr="00D07D8E" w:rsidR="003254C8">
        <w:rPr>
          <w:rFonts w:ascii="Times New Roman" w:hAnsi="Times New Roman"/>
        </w:rPr>
        <w:t xml:space="preserve">  Those desiring to participate should check the agenda for the meeting </w:t>
      </w:r>
      <w:r w:rsidR="00337CAC">
        <w:rPr>
          <w:rFonts w:ascii="Times New Roman" w:hAnsi="Times New Roman"/>
        </w:rPr>
        <w:t xml:space="preserve">for details </w:t>
      </w:r>
      <w:r w:rsidR="00337CAC">
        <w:rPr>
          <w:rFonts w:ascii="Times New Roman" w:hAnsi="Times New Roman"/>
        </w:rPr>
        <w:lastRenderedPageBreak/>
        <w:t>on how to join and participate via Zoom</w:t>
      </w:r>
      <w:r w:rsidRPr="00D07D8E" w:rsidR="008D45BC">
        <w:rPr>
          <w:rFonts w:ascii="Times New Roman" w:hAnsi="Times New Roman"/>
        </w:rPr>
        <w:t>; the agenda will be posted on the Utah Public Notice website (www.utah.gov/pmn/) at least 24 hours prior to the meeting.</w:t>
      </w:r>
      <w:r w:rsidRPr="00D07D8E">
        <w:rPr>
          <w:rFonts w:ascii="Times New Roman" w:hAnsi="Times New Roman"/>
        </w:rPr>
        <w:t xml:space="preserve">  Written comments may be submitted to the District, to the attention of the </w:t>
      </w:r>
      <w:r w:rsidR="008755ED">
        <w:rPr>
          <w:rFonts w:ascii="Times New Roman" w:hAnsi="Times New Roman"/>
        </w:rPr>
        <w:t xml:space="preserve">District </w:t>
      </w:r>
      <w:r w:rsidRPr="00D07D8E">
        <w:rPr>
          <w:rFonts w:ascii="Times New Roman" w:hAnsi="Times New Roman"/>
        </w:rPr>
        <w:t>Clerk</w:t>
      </w:r>
      <w:r w:rsidR="00201FE2">
        <w:rPr>
          <w:rFonts w:ascii="Times New Roman" w:hAnsi="Times New Roman"/>
        </w:rPr>
        <w:t xml:space="preserve"> at 8838 North Alpine Loop, Provo, Utah  84604</w:t>
      </w:r>
      <w:r w:rsidRPr="00D07D8E">
        <w:rPr>
          <w:rFonts w:ascii="Times New Roman" w:hAnsi="Times New Roman"/>
        </w:rPr>
        <w:t>, prior to the public hearing.</w:t>
      </w:r>
    </w:p>
    <w:p w:rsidRPr="00D07D8E" w:rsidR="00A5146A" w:rsidP="00A5146A" w:rsidRDefault="00A5146A" w14:paraId="4FCD4BD1" w14:textId="77777777">
      <w:pPr>
        <w:pStyle w:val="TitleCenterBold"/>
        <w:rPr>
          <w:rFonts w:ascii="Times New Roman" w:hAnsi="Times New Roman"/>
          <w:b w:val="0"/>
        </w:rPr>
      </w:pPr>
      <w:r w:rsidRPr="00D07D8E">
        <w:rPr>
          <w:rFonts w:ascii="Times New Roman" w:hAnsi="Times New Roman"/>
          <w:b w:val="0"/>
        </w:rPr>
        <w:t>Purpose for Hearing</w:t>
      </w:r>
    </w:p>
    <w:p w:rsidRPr="00D07D8E" w:rsidR="00A5146A" w:rsidP="00A5146A" w:rsidRDefault="00A5146A" w14:paraId="11E267C5" w14:textId="77777777">
      <w:pPr>
        <w:pStyle w:val="ParaNORMAL"/>
        <w:rPr>
          <w:rFonts w:ascii="Times New Roman" w:hAnsi="Times New Roman"/>
        </w:rPr>
      </w:pPr>
      <w:r w:rsidRPr="00D07D8E">
        <w:rPr>
          <w:rFonts w:ascii="Times New Roman" w:hAnsi="Times New Roman"/>
        </w:rPr>
        <w:t xml:space="preserve">The purpose of the hearing is to receive input from the public with respect to the issuance of the Bonds and the potential economic impact that the Project will have on the private sector.  </w:t>
      </w:r>
    </w:p>
    <w:p w:rsidRPr="00D07D8E" w:rsidR="00B11742" w:rsidP="00B11742" w:rsidRDefault="00B11742" w14:paraId="640321BA" w14:textId="738E3DF3">
      <w:pPr>
        <w:pStyle w:val="ParaNORMAL"/>
        <w:keepNext/>
        <w:rPr>
          <w:rFonts w:ascii="Times New Roman" w:hAnsi="Times New Roman"/>
        </w:rPr>
      </w:pPr>
      <w:r w:rsidRPr="00D07D8E">
        <w:rPr>
          <w:rFonts w:ascii="Times New Roman" w:hAnsi="Times New Roman"/>
          <w:smallCaps/>
        </w:rPr>
        <w:t>Dated</w:t>
      </w:r>
      <w:r w:rsidRPr="00D07D8E" w:rsidR="00420260">
        <w:rPr>
          <w:rFonts w:ascii="Times New Roman" w:hAnsi="Times New Roman"/>
        </w:rPr>
        <w:t xml:space="preserve"> this </w:t>
      </w:r>
      <w:r w:rsidR="00A53548">
        <w:rPr>
          <w:rFonts w:ascii="Times New Roman" w:hAnsi="Times New Roman"/>
        </w:rPr>
        <w:t>10th</w:t>
      </w:r>
      <w:r w:rsidRPr="00D07D8E">
        <w:rPr>
          <w:rFonts w:ascii="Times New Roman" w:hAnsi="Times New Roman"/>
        </w:rPr>
        <w:t xml:space="preserve"> day of </w:t>
      </w:r>
      <w:proofErr w:type="gramStart"/>
      <w:r w:rsidR="00A53548">
        <w:rPr>
          <w:rFonts w:ascii="Times New Roman" w:hAnsi="Times New Roman"/>
        </w:rPr>
        <w:t>June</w:t>
      </w:r>
      <w:r w:rsidRPr="00D07D8E" w:rsidR="00420260">
        <w:rPr>
          <w:rFonts w:ascii="Times New Roman" w:hAnsi="Times New Roman"/>
        </w:rPr>
        <w:t>,</w:t>
      </w:r>
      <w:proofErr w:type="gramEnd"/>
      <w:r w:rsidRPr="00D07D8E" w:rsidR="00420260">
        <w:rPr>
          <w:rFonts w:ascii="Times New Roman" w:hAnsi="Times New Roman"/>
        </w:rPr>
        <w:t xml:space="preserve"> 20</w:t>
      </w:r>
      <w:r w:rsidRPr="00D07D8E" w:rsidR="00A5146A">
        <w:rPr>
          <w:rFonts w:ascii="Times New Roman" w:hAnsi="Times New Roman"/>
        </w:rPr>
        <w:t>2</w:t>
      </w:r>
      <w:r w:rsidR="00337CAC">
        <w:rPr>
          <w:rFonts w:ascii="Times New Roman" w:hAnsi="Times New Roman"/>
        </w:rPr>
        <w:t>5</w:t>
      </w:r>
      <w:r w:rsidRPr="00D07D8E">
        <w:rPr>
          <w:rFonts w:ascii="Times New Roman" w:hAnsi="Times New Roman"/>
        </w:rPr>
        <w:t>.</w:t>
      </w:r>
    </w:p>
    <w:p w:rsidRPr="00D07D8E" w:rsidR="00B11742" w:rsidP="00B11742" w:rsidRDefault="00B11742" w14:paraId="6731D38E" w14:textId="77777777">
      <w:pPr>
        <w:pStyle w:val="Signature1"/>
        <w:spacing w:before="560"/>
        <w:ind w:left="4680" w:firstLine="0"/>
        <w:rPr>
          <w:rFonts w:ascii="Times New Roman" w:hAnsi="Times New Roman"/>
        </w:rPr>
      </w:pPr>
      <w:r w:rsidRPr="00D07D8E">
        <w:rPr>
          <w:rFonts w:ascii="Times New Roman" w:hAnsi="Times New Roman"/>
        </w:rPr>
        <w:tab/>
      </w:r>
    </w:p>
    <w:p w:rsidRPr="00D07D8E" w:rsidR="00B11742" w:rsidRDefault="008755ED" w14:paraId="7D8DD981" w14:textId="5C796BAF">
      <w:pPr>
        <w:pStyle w:val="Signature1"/>
        <w:ind w:left="4770" w:firstLine="0"/>
        <w:rPr>
          <w:rFonts w:ascii="Times New Roman" w:hAnsi="Times New Roman"/>
        </w:rPr>
      </w:pPr>
      <w:r>
        <w:rPr>
          <w:rFonts w:ascii="Times New Roman" w:hAnsi="Times New Roman"/>
        </w:rPr>
        <w:t xml:space="preserve">District </w:t>
      </w:r>
      <w:r w:rsidRPr="00D07D8E" w:rsidR="00D6153E">
        <w:rPr>
          <w:rFonts w:ascii="Times New Roman" w:hAnsi="Times New Roman"/>
        </w:rPr>
        <w:t>Clerk</w:t>
      </w:r>
      <w:r w:rsidRPr="00D07D8E" w:rsidR="00B11742">
        <w:rPr>
          <w:rFonts w:ascii="Times New Roman" w:hAnsi="Times New Roman"/>
        </w:rPr>
        <w:t>,</w:t>
      </w:r>
    </w:p>
    <w:p w:rsidRPr="00D07D8E" w:rsidR="0065690E" w:rsidP="00B11742" w:rsidRDefault="00337CAC" w14:paraId="71498F42" w14:textId="3F9C5BA1">
      <w:pPr>
        <w:pStyle w:val="Signature1"/>
        <w:ind w:left="4770" w:firstLine="0"/>
        <w:rPr>
          <w:rFonts w:ascii="Times New Roman" w:hAnsi="Times New Roman"/>
        </w:rPr>
      </w:pPr>
      <w:r>
        <w:rPr>
          <w:rFonts w:ascii="Times New Roman" w:hAnsi="Times New Roman"/>
        </w:rPr>
        <w:t>North Fork Special Service</w:t>
      </w:r>
      <w:r w:rsidRPr="00D07D8E" w:rsidR="00B11742">
        <w:rPr>
          <w:rFonts w:ascii="Times New Roman" w:hAnsi="Times New Roman"/>
        </w:rPr>
        <w:t xml:space="preserve"> District, Utah</w:t>
      </w:r>
    </w:p>
    <w:p w:rsidRPr="00D07D8E" w:rsidR="00A11E13" w:rsidP="00B11742" w:rsidRDefault="00A11E13" w14:paraId="7685FC35" w14:textId="092F2921">
      <w:pPr>
        <w:pStyle w:val="Signature1"/>
        <w:ind w:left="4770" w:firstLine="0"/>
        <w:rPr>
          <w:rFonts w:ascii="Times New Roman" w:hAnsi="Times New Roman"/>
        </w:rPr>
        <w:sectPr w:rsidRPr="00D07D8E" w:rsidR="00A11E13" w:rsidSect="00B11742">
          <w:footerReference w:type="default" r:id="rId16"/>
          <w:pgSz w:w="12240" w:h="15840"/>
          <w:pgMar w:top="1440" w:right="1440" w:bottom="1440" w:left="1440" w:header="720" w:footer="720" w:gutter="0"/>
          <w:pgNumType w:start="1"/>
          <w:cols w:space="720"/>
          <w:noEndnote/>
        </w:sectPr>
      </w:pPr>
    </w:p>
    <w:p w:rsidRPr="00D07D8E" w:rsidR="0065690E" w:rsidP="0065690E" w:rsidRDefault="0065690E" w14:paraId="2C52317A" w14:textId="4DD473A0">
      <w:pPr>
        <w:pStyle w:val="NormalCenterBold"/>
        <w:keepNext w:val="0"/>
        <w:rPr>
          <w:rFonts w:ascii="Times New Roman" w:hAnsi="Times New Roman"/>
        </w:rPr>
      </w:pPr>
      <w:r w:rsidRPr="00D07D8E">
        <w:rPr>
          <w:rFonts w:ascii="Times New Roman" w:hAnsi="Times New Roman"/>
        </w:rPr>
        <w:lastRenderedPageBreak/>
        <w:t>Exhibit D</w:t>
      </w:r>
      <w:r w:rsidRPr="00D07D8E">
        <w:rPr>
          <w:rFonts w:ascii="Times New Roman" w:hAnsi="Times New Roman"/>
          <w:b w:val="0"/>
        </w:rPr>
        <w:br/>
      </w:r>
      <w:r w:rsidRPr="00D07D8E">
        <w:rPr>
          <w:rFonts w:ascii="Times New Roman" w:hAnsi="Times New Roman"/>
          <w:b w:val="0"/>
        </w:rPr>
        <w:br/>
      </w:r>
      <w:r w:rsidRPr="00D07D8E">
        <w:rPr>
          <w:rFonts w:ascii="Times New Roman" w:hAnsi="Times New Roman"/>
        </w:rPr>
        <w:t>Notice of Bonds to be Issued</w:t>
      </w:r>
    </w:p>
    <w:p w:rsidRPr="00D07D8E" w:rsidR="00A5146A" w:rsidP="00A5146A" w:rsidRDefault="00A5146A" w14:paraId="125AB859" w14:textId="694689FC">
      <w:pPr>
        <w:pStyle w:val="ParaNORMAL"/>
        <w:rPr>
          <w:rFonts w:ascii="Times New Roman" w:hAnsi="Times New Roman"/>
        </w:rPr>
      </w:pPr>
      <w:r w:rsidRPr="00D07D8E">
        <w:rPr>
          <w:rFonts w:ascii="Times New Roman" w:hAnsi="Times New Roman"/>
          <w:smallCaps/>
        </w:rPr>
        <w:t>Notice is Hereby Given</w:t>
      </w:r>
      <w:r w:rsidRPr="00D07D8E">
        <w:rPr>
          <w:rFonts w:ascii="Times New Roman" w:hAnsi="Times New Roman"/>
        </w:rPr>
        <w:t xml:space="preserve"> pursuant to the provisions of Sections 11-14-316, Utah Code Annotated 1953, as amended, that on </w:t>
      </w:r>
      <w:r w:rsidR="00624DC1">
        <w:rPr>
          <w:rFonts w:ascii="Times New Roman" w:hAnsi="Times New Roman"/>
        </w:rPr>
        <w:t>June 10</w:t>
      </w:r>
      <w:r w:rsidRPr="00D07D8E">
        <w:rPr>
          <w:rFonts w:ascii="Times New Roman" w:hAnsi="Times New Roman"/>
        </w:rPr>
        <w:t>, 20</w:t>
      </w:r>
      <w:r w:rsidRPr="00D07D8E" w:rsidR="00405E2E">
        <w:rPr>
          <w:rFonts w:ascii="Times New Roman" w:hAnsi="Times New Roman"/>
        </w:rPr>
        <w:t>2</w:t>
      </w:r>
      <w:r w:rsidR="006C5CDA">
        <w:rPr>
          <w:rFonts w:ascii="Times New Roman" w:hAnsi="Times New Roman"/>
        </w:rPr>
        <w:t>5</w:t>
      </w:r>
      <w:r w:rsidRPr="00D07D8E">
        <w:rPr>
          <w:rFonts w:ascii="Times New Roman" w:hAnsi="Times New Roman"/>
        </w:rPr>
        <w:t xml:space="preserve">, the </w:t>
      </w:r>
      <w:r w:rsidR="006C5CDA">
        <w:rPr>
          <w:rFonts w:ascii="Times New Roman" w:hAnsi="Times New Roman"/>
        </w:rPr>
        <w:t xml:space="preserve">Administrative Control </w:t>
      </w:r>
      <w:r w:rsidRPr="00D07D8E">
        <w:rPr>
          <w:rFonts w:ascii="Times New Roman" w:hAnsi="Times New Roman"/>
        </w:rPr>
        <w:t xml:space="preserve">Board (the </w:t>
      </w:r>
      <w:r w:rsidRPr="00D07D8E">
        <w:rPr>
          <w:rFonts w:ascii="Times New Roman" w:hAnsi="Times New Roman"/>
          <w:i/>
        </w:rPr>
        <w:t>“Board”</w:t>
      </w:r>
      <w:r w:rsidRPr="00D07D8E">
        <w:rPr>
          <w:rFonts w:ascii="Times New Roman" w:hAnsi="Times New Roman"/>
        </w:rPr>
        <w:t xml:space="preserve">) of the </w:t>
      </w:r>
      <w:r w:rsidR="006C5CDA">
        <w:rPr>
          <w:rFonts w:ascii="Times New Roman" w:hAnsi="Times New Roman"/>
        </w:rPr>
        <w:t>North Fork Special Service</w:t>
      </w:r>
      <w:r w:rsidRPr="00D07D8E">
        <w:rPr>
          <w:rFonts w:ascii="Times New Roman" w:hAnsi="Times New Roman"/>
        </w:rPr>
        <w:t xml:space="preserve"> District, Utah (the </w:t>
      </w:r>
      <w:r w:rsidRPr="00D07D8E">
        <w:rPr>
          <w:rFonts w:ascii="Times New Roman" w:hAnsi="Times New Roman"/>
          <w:i/>
        </w:rPr>
        <w:t>“District”</w:t>
      </w:r>
      <w:r w:rsidRPr="00D07D8E">
        <w:rPr>
          <w:rFonts w:ascii="Times New Roman" w:hAnsi="Times New Roman"/>
        </w:rPr>
        <w:t xml:space="preserve">), adopted a resolution (the </w:t>
      </w:r>
      <w:r w:rsidRPr="00D07D8E">
        <w:rPr>
          <w:rFonts w:ascii="Times New Roman" w:hAnsi="Times New Roman"/>
          <w:i/>
        </w:rPr>
        <w:t>“Resolution”</w:t>
      </w:r>
      <w:r w:rsidRPr="00D07D8E">
        <w:rPr>
          <w:rFonts w:ascii="Times New Roman" w:hAnsi="Times New Roman"/>
        </w:rPr>
        <w:t xml:space="preserve">) providing for the issuance of the District’s </w:t>
      </w:r>
      <w:r w:rsidRPr="00D07D8E" w:rsidR="006A3BD1">
        <w:rPr>
          <w:rFonts w:ascii="Times New Roman" w:hAnsi="Times New Roman"/>
        </w:rPr>
        <w:t>Sewer</w:t>
      </w:r>
      <w:r w:rsidRPr="00D07D8E">
        <w:rPr>
          <w:rFonts w:ascii="Times New Roman" w:hAnsi="Times New Roman"/>
        </w:rPr>
        <w:t xml:space="preserve"> Revenue Bonds (the </w:t>
      </w:r>
      <w:r w:rsidRPr="00D07D8E">
        <w:rPr>
          <w:rFonts w:ascii="Times New Roman" w:hAnsi="Times New Roman"/>
          <w:i/>
        </w:rPr>
        <w:t>“Bonds”</w:t>
      </w:r>
      <w:r w:rsidRPr="00D07D8E">
        <w:rPr>
          <w:rFonts w:ascii="Times New Roman" w:hAnsi="Times New Roman"/>
        </w:rPr>
        <w:t>)</w:t>
      </w:r>
      <w:r w:rsidRPr="00D07D8E" w:rsidR="00F0773B">
        <w:rPr>
          <w:rFonts w:ascii="Times New Roman" w:hAnsi="Times New Roman"/>
        </w:rPr>
        <w:t>,</w:t>
      </w:r>
      <w:r w:rsidRPr="00D07D8E">
        <w:rPr>
          <w:rFonts w:ascii="Times New Roman" w:hAnsi="Times New Roman"/>
        </w:rPr>
        <w:t xml:space="preserve"> in the maximum aggregate principal amount of $</w:t>
      </w:r>
      <w:r w:rsidR="006C5CDA">
        <w:rPr>
          <w:rFonts w:ascii="Times New Roman" w:hAnsi="Times New Roman"/>
        </w:rPr>
        <w:t>3,551</w:t>
      </w:r>
      <w:r w:rsidRPr="00D07D8E" w:rsidR="00D04078">
        <w:rPr>
          <w:rFonts w:ascii="Times New Roman" w:hAnsi="Times New Roman"/>
        </w:rPr>
        <w:t>,000</w:t>
      </w:r>
      <w:r w:rsidRPr="00D07D8E">
        <w:rPr>
          <w:rFonts w:ascii="Times New Roman" w:hAnsi="Times New Roman"/>
        </w:rPr>
        <w:t xml:space="preserve">.  The Bonds are to bear interest at a rate of not to exceed </w:t>
      </w:r>
      <w:r w:rsidRPr="00D07D8E" w:rsidR="007161D6">
        <w:rPr>
          <w:rFonts w:ascii="Times New Roman" w:hAnsi="Times New Roman"/>
        </w:rPr>
        <w:t>5.</w:t>
      </w:r>
      <w:r w:rsidR="006C5CDA">
        <w:rPr>
          <w:rFonts w:ascii="Times New Roman" w:hAnsi="Times New Roman"/>
        </w:rPr>
        <w:t>5</w:t>
      </w:r>
      <w:r w:rsidRPr="00D07D8E" w:rsidR="007161D6">
        <w:rPr>
          <w:rFonts w:ascii="Times New Roman" w:hAnsi="Times New Roman"/>
        </w:rPr>
        <w:t>0</w:t>
      </w:r>
      <w:r w:rsidRPr="00D07D8E">
        <w:rPr>
          <w:rFonts w:ascii="Times New Roman" w:hAnsi="Times New Roman"/>
        </w:rPr>
        <w:t xml:space="preserve">% per annum and are to mature over a period not to exceed </w:t>
      </w:r>
      <w:r w:rsidR="006C5CDA">
        <w:rPr>
          <w:rFonts w:ascii="Times New Roman" w:hAnsi="Times New Roman"/>
        </w:rPr>
        <w:t>2</w:t>
      </w:r>
      <w:r w:rsidRPr="00D07D8E" w:rsidR="007161D6">
        <w:rPr>
          <w:rFonts w:ascii="Times New Roman" w:hAnsi="Times New Roman"/>
        </w:rPr>
        <w:t>5</w:t>
      </w:r>
      <w:r w:rsidRPr="00D07D8E">
        <w:rPr>
          <w:rFonts w:ascii="Times New Roman" w:hAnsi="Times New Roman"/>
        </w:rPr>
        <w:t xml:space="preserve"> years from their date or dates.  The Bonds are to be sold at a discount from par, expressed as a percentage of principal amount, of not to exceed 2.00%.</w:t>
      </w:r>
    </w:p>
    <w:p w:rsidRPr="00D07D8E" w:rsidR="00A5146A" w:rsidP="00A5146A" w:rsidRDefault="00A5146A" w14:paraId="3D5EDAC4" w14:textId="52287591">
      <w:pPr>
        <w:pStyle w:val="ParaNORMAL"/>
        <w:rPr>
          <w:rFonts w:ascii="Times New Roman" w:hAnsi="Times New Roman"/>
        </w:rPr>
      </w:pPr>
      <w:r w:rsidRPr="00D07D8E">
        <w:rPr>
          <w:rFonts w:ascii="Times New Roman" w:hAnsi="Times New Roman"/>
        </w:rPr>
        <w:t xml:space="preserve">The proceeds of sale of the Bonds are to be used for the purpose of obtaining funds to finance a portion of </w:t>
      </w:r>
      <w:r w:rsidRPr="00D07D8E" w:rsidR="006C5CDA">
        <w:rPr>
          <w:rFonts w:ascii="Times New Roman" w:hAnsi="Times New Roman"/>
        </w:rPr>
        <w:t>increas</w:t>
      </w:r>
      <w:r w:rsidR="006C5CDA">
        <w:rPr>
          <w:rFonts w:ascii="Times New Roman" w:hAnsi="Times New Roman"/>
        </w:rPr>
        <w:t>ing</w:t>
      </w:r>
      <w:r w:rsidRPr="00D07D8E" w:rsidR="006C5CDA">
        <w:rPr>
          <w:rFonts w:ascii="Times New Roman" w:hAnsi="Times New Roman"/>
        </w:rPr>
        <w:t xml:space="preserve"> the capacity at its existing sewer treatment plant and various other improvements and upgrades to the Issuer’s sewer and wastewater system (the </w:t>
      </w:r>
      <w:r w:rsidRPr="00D07D8E" w:rsidR="006C5CDA">
        <w:rPr>
          <w:rFonts w:ascii="Times New Roman" w:hAnsi="Times New Roman"/>
          <w:i/>
          <w:iCs/>
        </w:rPr>
        <w:t>“System”</w:t>
      </w:r>
      <w:r w:rsidRPr="00D07D8E" w:rsidR="006C5CDA">
        <w:rPr>
          <w:rFonts w:ascii="Times New Roman" w:hAnsi="Times New Roman"/>
        </w:rPr>
        <w:t xml:space="preserve">), including, but not limited to, those improvements and upgrades listed on the Issuer’s capital facilities plan (the </w:t>
      </w:r>
      <w:r w:rsidRPr="00D07D8E" w:rsidR="006C5CDA">
        <w:rPr>
          <w:rFonts w:ascii="Times New Roman" w:hAnsi="Times New Roman"/>
          <w:i/>
        </w:rPr>
        <w:t>“Project”</w:t>
      </w:r>
      <w:r w:rsidRPr="00D07D8E" w:rsidR="006C5CDA">
        <w:rPr>
          <w:rFonts w:ascii="Times New Roman" w:hAnsi="Times New Roman"/>
        </w:rPr>
        <w:t>)</w:t>
      </w:r>
      <w:r w:rsidRPr="00D07D8E">
        <w:rPr>
          <w:rFonts w:ascii="Times New Roman" w:hAnsi="Times New Roman"/>
        </w:rPr>
        <w:t>, to provide necessary reserves and to pay all costs incident to the issuance of the Bonds.</w:t>
      </w:r>
    </w:p>
    <w:p w:rsidRPr="00D07D8E" w:rsidR="00A5146A" w:rsidP="00A5146A" w:rsidRDefault="00A5146A" w14:paraId="7AFB6006" w14:textId="6B20195D">
      <w:pPr>
        <w:pStyle w:val="ParaNORMAL"/>
        <w:rPr>
          <w:rFonts w:ascii="Times New Roman" w:hAnsi="Times New Roman"/>
        </w:rPr>
      </w:pPr>
      <w:r w:rsidRPr="00D07D8E">
        <w:rPr>
          <w:rFonts w:ascii="Times New Roman" w:hAnsi="Times New Roman"/>
        </w:rPr>
        <w:t xml:space="preserve">The Bonds are to be issued and sold by the District pursuant to the Resolution, including as part of the Resolution (i) </w:t>
      </w:r>
      <w:r w:rsidRPr="00D07D8E" w:rsidR="00F0773B">
        <w:rPr>
          <w:rFonts w:ascii="Times New Roman" w:hAnsi="Times New Roman"/>
        </w:rPr>
        <w:t xml:space="preserve">a substantially final form of a </w:t>
      </w:r>
      <w:r w:rsidRPr="00D07D8E">
        <w:rPr>
          <w:rFonts w:ascii="Times New Roman" w:hAnsi="Times New Roman"/>
        </w:rPr>
        <w:t xml:space="preserve">Master Resolution providing for the issuance of </w:t>
      </w:r>
      <w:r w:rsidRPr="00D07D8E" w:rsidR="00F0773B">
        <w:rPr>
          <w:rFonts w:ascii="Times New Roman" w:hAnsi="Times New Roman"/>
        </w:rPr>
        <w:t>sewer</w:t>
      </w:r>
      <w:r w:rsidRPr="00D07D8E">
        <w:rPr>
          <w:rFonts w:ascii="Times New Roman" w:hAnsi="Times New Roman"/>
          <w:smallCaps/>
        </w:rPr>
        <w:t xml:space="preserve"> </w:t>
      </w:r>
      <w:r w:rsidRPr="00D07D8E">
        <w:rPr>
          <w:rFonts w:ascii="Times New Roman" w:hAnsi="Times New Roman"/>
        </w:rPr>
        <w:t xml:space="preserve">revenue bonds of the District (the </w:t>
      </w:r>
      <w:r w:rsidRPr="00D07D8E">
        <w:rPr>
          <w:rFonts w:ascii="Times New Roman" w:hAnsi="Times New Roman"/>
          <w:i/>
        </w:rPr>
        <w:t>“Master Resolution”</w:t>
      </w:r>
      <w:r w:rsidRPr="00D07D8E">
        <w:rPr>
          <w:rFonts w:ascii="Times New Roman" w:hAnsi="Times New Roman"/>
        </w:rPr>
        <w:t>)</w:t>
      </w:r>
      <w:r w:rsidRPr="00D07D8E" w:rsidR="00F0773B">
        <w:rPr>
          <w:rFonts w:ascii="Times New Roman" w:hAnsi="Times New Roman"/>
        </w:rPr>
        <w:t xml:space="preserve"> </w:t>
      </w:r>
      <w:r w:rsidRPr="00D07D8E">
        <w:rPr>
          <w:rFonts w:ascii="Times New Roman" w:hAnsi="Times New Roman"/>
        </w:rPr>
        <w:t>and (ii) a substantially final form of a supplemental resolution providing specifically for the issuance of the Bonds (the “</w:t>
      </w:r>
      <w:r w:rsidRPr="00D07D8E">
        <w:rPr>
          <w:rFonts w:ascii="Times New Roman" w:hAnsi="Times New Roman"/>
          <w:i/>
        </w:rPr>
        <w:t>Supplemental Resolution”</w:t>
      </w:r>
      <w:r w:rsidRPr="00D07D8E">
        <w:rPr>
          <w:rFonts w:ascii="Times New Roman" w:hAnsi="Times New Roman"/>
        </w:rPr>
        <w:t>).  The form</w:t>
      </w:r>
      <w:r w:rsidR="006C5CDA">
        <w:rPr>
          <w:rFonts w:ascii="Times New Roman" w:hAnsi="Times New Roman"/>
        </w:rPr>
        <w:t>s</w:t>
      </w:r>
      <w:r w:rsidRPr="00D07D8E">
        <w:rPr>
          <w:rFonts w:ascii="Times New Roman" w:hAnsi="Times New Roman"/>
        </w:rPr>
        <w:t xml:space="preserve"> of the </w:t>
      </w:r>
      <w:r w:rsidRPr="00D07D8E" w:rsidR="00411CE8">
        <w:rPr>
          <w:rFonts w:ascii="Times New Roman" w:hAnsi="Times New Roman"/>
        </w:rPr>
        <w:t xml:space="preserve">Master Resolution and the </w:t>
      </w:r>
      <w:r w:rsidRPr="00D07D8E">
        <w:rPr>
          <w:rFonts w:ascii="Times New Roman" w:hAnsi="Times New Roman"/>
        </w:rPr>
        <w:t xml:space="preserve">Supplemental Resolution </w:t>
      </w:r>
      <w:r w:rsidRPr="00D07D8E" w:rsidR="00411CE8">
        <w:rPr>
          <w:rFonts w:ascii="Times New Roman" w:hAnsi="Times New Roman"/>
        </w:rPr>
        <w:t>were</w:t>
      </w:r>
      <w:r w:rsidRPr="00D07D8E">
        <w:rPr>
          <w:rFonts w:ascii="Times New Roman" w:hAnsi="Times New Roman"/>
        </w:rPr>
        <w:t xml:space="preserve"> attached to the Resolution and </w:t>
      </w:r>
      <w:r w:rsidR="006C5CDA">
        <w:rPr>
          <w:rFonts w:ascii="Times New Roman" w:hAnsi="Times New Roman"/>
        </w:rPr>
        <w:t>were</w:t>
      </w:r>
      <w:r w:rsidRPr="00D07D8E">
        <w:rPr>
          <w:rFonts w:ascii="Times New Roman" w:hAnsi="Times New Roman"/>
        </w:rPr>
        <w:t xml:space="preserve"> before the Board at the time of the adoption of the Resolution.  The </w:t>
      </w:r>
      <w:r w:rsidRPr="00D07D8E" w:rsidR="00411CE8">
        <w:rPr>
          <w:rFonts w:ascii="Times New Roman" w:hAnsi="Times New Roman"/>
        </w:rPr>
        <w:t xml:space="preserve">Master Resolution and the </w:t>
      </w:r>
      <w:r w:rsidRPr="00D07D8E">
        <w:rPr>
          <w:rFonts w:ascii="Times New Roman" w:hAnsi="Times New Roman"/>
        </w:rPr>
        <w:t>Supplemental Resolution will be adopted by the Board at a future date prior to the issuance of the Bonds, in substantially the form</w:t>
      </w:r>
      <w:r w:rsidRPr="00D07D8E" w:rsidR="00411CE8">
        <w:rPr>
          <w:rFonts w:ascii="Times New Roman" w:hAnsi="Times New Roman"/>
        </w:rPr>
        <w:t>s</w:t>
      </w:r>
      <w:r w:rsidRPr="00D07D8E">
        <w:rPr>
          <w:rFonts w:ascii="Times New Roman" w:hAnsi="Times New Roman"/>
        </w:rPr>
        <w:t xml:space="preserve"> attached to the Resolution, with such changes thereto as shall be approved by the Board upon the adoption thereof; </w:t>
      </w:r>
      <w:r w:rsidRPr="00D07D8E">
        <w:rPr>
          <w:rFonts w:ascii="Times New Roman" w:hAnsi="Times New Roman"/>
          <w:i/>
        </w:rPr>
        <w:t>provided</w:t>
      </w:r>
      <w:r w:rsidRPr="00D07D8E">
        <w:rPr>
          <w:rFonts w:ascii="Times New Roman" w:hAnsi="Times New Roman"/>
        </w:rPr>
        <w:t xml:space="preserve"> that the principal amount, interest rate or rates, maturity and discount pertaining to the Bonds will not exceed the maximums set forth above.</w:t>
      </w:r>
    </w:p>
    <w:p w:rsidRPr="00D07D8E" w:rsidR="00A5146A" w:rsidP="00A5146A" w:rsidRDefault="00A5146A" w14:paraId="189FC9AE" w14:textId="467416DC">
      <w:pPr>
        <w:pStyle w:val="ParaNORMAL"/>
        <w:rPr>
          <w:rFonts w:ascii="Times New Roman" w:hAnsi="Times New Roman"/>
        </w:rPr>
      </w:pPr>
      <w:r w:rsidRPr="00D07D8E">
        <w:rPr>
          <w:rFonts w:ascii="Times New Roman" w:hAnsi="Times New Roman"/>
        </w:rPr>
        <w:t xml:space="preserve">The District proposes to pledge to the payment of the Bonds all revenues, fees, income, rents and receipts derived by the District from or attributable to </w:t>
      </w:r>
      <w:r w:rsidRPr="00D07D8E" w:rsidR="00411CE8">
        <w:rPr>
          <w:rFonts w:ascii="Times New Roman" w:hAnsi="Times New Roman"/>
        </w:rPr>
        <w:t>the</w:t>
      </w:r>
      <w:r w:rsidRPr="00D07D8E">
        <w:rPr>
          <w:rFonts w:ascii="Times New Roman" w:hAnsi="Times New Roman"/>
        </w:rPr>
        <w:t xml:space="preserve"> </w:t>
      </w:r>
      <w:r w:rsidRPr="00D07D8E" w:rsidR="00411CE8">
        <w:rPr>
          <w:rFonts w:ascii="Times New Roman" w:hAnsi="Times New Roman"/>
        </w:rPr>
        <w:t>S</w:t>
      </w:r>
      <w:r w:rsidRPr="00D07D8E">
        <w:rPr>
          <w:rFonts w:ascii="Times New Roman" w:hAnsi="Times New Roman"/>
        </w:rPr>
        <w:t xml:space="preserve">ystem (the </w:t>
      </w:r>
      <w:r w:rsidRPr="00D07D8E">
        <w:rPr>
          <w:rFonts w:ascii="Times New Roman" w:hAnsi="Times New Roman"/>
          <w:i/>
        </w:rPr>
        <w:t>“Revenues”</w:t>
      </w:r>
      <w:r w:rsidRPr="00D07D8E">
        <w:rPr>
          <w:rFonts w:ascii="Times New Roman" w:hAnsi="Times New Roman"/>
        </w:rPr>
        <w:t>).  No taxes are proposed to be pledged to the repayment of the Bonds.</w:t>
      </w:r>
    </w:p>
    <w:p w:rsidRPr="00D07D8E" w:rsidR="00A5146A" w:rsidP="00A5146A" w:rsidRDefault="00A5146A" w14:paraId="4508E9A8" w14:textId="5D2C7DCB">
      <w:pPr>
        <w:pStyle w:val="ParaNORMAL"/>
        <w:rPr>
          <w:rFonts w:ascii="Times New Roman" w:hAnsi="Times New Roman"/>
        </w:rPr>
      </w:pPr>
      <w:r w:rsidRPr="00D07D8E">
        <w:rPr>
          <w:rFonts w:ascii="Times New Roman" w:hAnsi="Times New Roman"/>
        </w:rPr>
        <w:t xml:space="preserve">The District currently has </w:t>
      </w:r>
      <w:r w:rsidRPr="00D07D8E" w:rsidR="00411CE8">
        <w:rPr>
          <w:rFonts w:ascii="Times New Roman" w:hAnsi="Times New Roman"/>
        </w:rPr>
        <w:t>no</w:t>
      </w:r>
      <w:r w:rsidRPr="00D07D8E">
        <w:rPr>
          <w:rFonts w:ascii="Times New Roman" w:hAnsi="Times New Roman"/>
        </w:rPr>
        <w:t xml:space="preserve"> bonds or notes outstanding that are secured by the Revenues.  More detailed information relating to the </w:t>
      </w:r>
      <w:proofErr w:type="gramStart"/>
      <w:r w:rsidRPr="00D07D8E">
        <w:rPr>
          <w:rFonts w:ascii="Times New Roman" w:hAnsi="Times New Roman"/>
        </w:rPr>
        <w:t>District’s</w:t>
      </w:r>
      <w:proofErr w:type="gramEnd"/>
      <w:r w:rsidRPr="00D07D8E">
        <w:rPr>
          <w:rFonts w:ascii="Times New Roman" w:hAnsi="Times New Roman"/>
        </w:rPr>
        <w:t xml:space="preserve"> </w:t>
      </w:r>
      <w:r w:rsidRPr="00D07D8E" w:rsidR="00F611E2">
        <w:rPr>
          <w:rFonts w:ascii="Times New Roman" w:hAnsi="Times New Roman"/>
        </w:rPr>
        <w:t>finances</w:t>
      </w:r>
      <w:r w:rsidRPr="00D07D8E">
        <w:rPr>
          <w:rFonts w:ascii="Times New Roman" w:hAnsi="Times New Roman"/>
        </w:rPr>
        <w:t xml:space="preserve"> can be </w:t>
      </w:r>
      <w:r w:rsidR="007A03C1">
        <w:t xml:space="preserve">obtained by contacting the </w:t>
      </w:r>
      <w:r w:rsidR="008755ED">
        <w:t xml:space="preserve">District </w:t>
      </w:r>
      <w:r w:rsidR="007A03C1">
        <w:t>Clerk</w:t>
      </w:r>
      <w:r w:rsidRPr="001F7352" w:rsidR="007A03C1">
        <w:t xml:space="preserve"> </w:t>
      </w:r>
      <w:r w:rsidR="007A03C1">
        <w:t>at 8838 Alpine Loop Scenic Byway, in Sundance, Utah.</w:t>
      </w:r>
    </w:p>
    <w:p w:rsidRPr="00D07D8E" w:rsidR="00A5146A" w:rsidP="00A5146A" w:rsidRDefault="00A5146A" w14:paraId="01F8BCE2" w14:textId="627A440D">
      <w:pPr>
        <w:pStyle w:val="ParaNORMAL"/>
        <w:rPr>
          <w:rFonts w:ascii="Times New Roman" w:hAnsi="Times New Roman"/>
        </w:rPr>
      </w:pPr>
      <w:r w:rsidRPr="00D07D8E">
        <w:rPr>
          <w:rFonts w:ascii="Times New Roman" w:hAnsi="Times New Roman"/>
        </w:rPr>
        <w:t xml:space="preserve">Assuming a final maturity for the Bonds of approximately </w:t>
      </w:r>
      <w:r w:rsidR="00624DC1">
        <w:rPr>
          <w:rFonts w:ascii="Times New Roman" w:hAnsi="Times New Roman"/>
        </w:rPr>
        <w:t>23.5</w:t>
      </w:r>
      <w:r w:rsidRPr="00D07D8E">
        <w:rPr>
          <w:rFonts w:ascii="Times New Roman" w:hAnsi="Times New Roman"/>
        </w:rPr>
        <w:t xml:space="preserve"> years from the date hereof and that the Bonds are issued in an aggregate principal amount of $</w:t>
      </w:r>
      <w:r w:rsidR="007A03C1">
        <w:rPr>
          <w:rFonts w:ascii="Times New Roman" w:hAnsi="Times New Roman"/>
        </w:rPr>
        <w:t>3,551</w:t>
      </w:r>
      <w:r w:rsidRPr="00D07D8E" w:rsidR="00D04078">
        <w:rPr>
          <w:rFonts w:ascii="Times New Roman" w:hAnsi="Times New Roman"/>
        </w:rPr>
        <w:t>,000</w:t>
      </w:r>
      <w:r w:rsidRPr="00D07D8E">
        <w:rPr>
          <w:rFonts w:ascii="Times New Roman" w:hAnsi="Times New Roman"/>
        </w:rPr>
        <w:t xml:space="preserve"> and are held until maturity, based on the District’s currently expected financing structure and interest rates in effect around the time of publication of this notice, the estimated total cost to the District of the proposed Bonds is $</w:t>
      </w:r>
      <w:r w:rsidR="00624DC1">
        <w:rPr>
          <w:rFonts w:ascii="Times New Roman" w:hAnsi="Times New Roman"/>
        </w:rPr>
        <w:t>5,226,320</w:t>
      </w:r>
      <w:r w:rsidRPr="00D07D8E">
        <w:rPr>
          <w:rFonts w:ascii="Times New Roman" w:hAnsi="Times New Roman"/>
        </w:rPr>
        <w:t>.</w:t>
      </w:r>
    </w:p>
    <w:p w:rsidRPr="00D07D8E" w:rsidR="00A5146A" w:rsidP="00A5146A" w:rsidRDefault="00A5146A" w14:paraId="3E72DE54" w14:textId="79548CBA">
      <w:pPr>
        <w:pStyle w:val="ParaNORMAL"/>
        <w:rPr>
          <w:rFonts w:ascii="Times New Roman" w:hAnsi="Times New Roman"/>
        </w:rPr>
      </w:pPr>
      <w:r w:rsidRPr="00D07D8E">
        <w:rPr>
          <w:rFonts w:ascii="Times New Roman" w:hAnsi="Times New Roman"/>
        </w:rPr>
        <w:lastRenderedPageBreak/>
        <w:t xml:space="preserve">A copy of the Resolution (including </w:t>
      </w:r>
      <w:r w:rsidRPr="00D07D8E" w:rsidR="009314FB">
        <w:rPr>
          <w:rFonts w:ascii="Times New Roman" w:hAnsi="Times New Roman"/>
        </w:rPr>
        <w:t>the forms</w:t>
      </w:r>
      <w:r w:rsidRPr="00D07D8E">
        <w:rPr>
          <w:rFonts w:ascii="Times New Roman" w:hAnsi="Times New Roman"/>
        </w:rPr>
        <w:t xml:space="preserve"> of the Master Resolution and the Supplemental Resolution) is on file in the office of the </w:t>
      </w:r>
      <w:r w:rsidR="008755ED">
        <w:rPr>
          <w:rFonts w:ascii="Times New Roman" w:hAnsi="Times New Roman"/>
        </w:rPr>
        <w:t xml:space="preserve">District </w:t>
      </w:r>
      <w:r w:rsidRPr="00D07D8E">
        <w:rPr>
          <w:rFonts w:ascii="Times New Roman" w:hAnsi="Times New Roman"/>
        </w:rPr>
        <w:t xml:space="preserve">Clerk, </w:t>
      </w:r>
      <w:r w:rsidR="00B54DB9">
        <w:t xml:space="preserve">8838 Alpine Loop Scenic Byway, Sundance, Utah, where it may be examined during regular business hours of the </w:t>
      </w:r>
      <w:proofErr w:type="gramStart"/>
      <w:r w:rsidR="00B54DB9">
        <w:t>District</w:t>
      </w:r>
      <w:proofErr w:type="gramEnd"/>
      <w:r w:rsidR="00B54DB9">
        <w:t xml:space="preserve"> from 8:00 a.m. to 5:00 p.m., Monday through Friday of each week (except holidays)</w:t>
      </w:r>
      <w:r w:rsidRPr="00D07D8E" w:rsidR="00A41336">
        <w:rPr>
          <w:rFonts w:ascii="Times New Roman" w:hAnsi="Times New Roman"/>
        </w:rPr>
        <w:t>.</w:t>
      </w:r>
      <w:r w:rsidRPr="00D07D8E">
        <w:rPr>
          <w:rFonts w:ascii="Times New Roman" w:hAnsi="Times New Roman"/>
        </w:rPr>
        <w:t xml:space="preserve">  The Resolution shall be so available for inspection for a period of at least thirty (30) days from and after the date of the publication of this Notice.</w:t>
      </w:r>
    </w:p>
    <w:p w:rsidRPr="00D07D8E" w:rsidR="00A5146A" w:rsidP="00A5146A" w:rsidRDefault="00A5146A" w14:paraId="57C80725" w14:textId="177907AF">
      <w:pPr>
        <w:pStyle w:val="ParaNORMAL"/>
        <w:rPr>
          <w:rFonts w:ascii="Times New Roman" w:hAnsi="Times New Roman"/>
        </w:rPr>
      </w:pPr>
      <w:r w:rsidRPr="00D07D8E">
        <w:rPr>
          <w:rFonts w:ascii="Times New Roman" w:hAnsi="Times New Roman"/>
          <w:smallCaps/>
        </w:rPr>
        <w:t>Notice is Further Given</w:t>
      </w:r>
      <w:r w:rsidRPr="00D07D8E">
        <w:rPr>
          <w:rFonts w:ascii="Times New Roman" w:hAnsi="Times New Roman"/>
        </w:rPr>
        <w:t xml:space="preserve"> that, pursuant to law, for a period of thirty (30) days from and after the date of the publication of this notice, any person in interest shall have the right to contest the legality of the above-described Resolution (including </w:t>
      </w:r>
      <w:r w:rsidRPr="00D07D8E" w:rsidR="00A41336">
        <w:rPr>
          <w:rFonts w:ascii="Times New Roman" w:hAnsi="Times New Roman"/>
        </w:rPr>
        <w:t xml:space="preserve">the Master Resolution and </w:t>
      </w:r>
      <w:r w:rsidRPr="00D07D8E">
        <w:rPr>
          <w:rFonts w:ascii="Times New Roman" w:hAnsi="Times New Roman"/>
        </w:rPr>
        <w:t>the Supplemental Resolution) or the Bonds or any provisions made for the security and payment of the Bonds.  After such time, no person shall have any cause of action to contest the regularity, formality or legality thereof for any cause.</w:t>
      </w:r>
    </w:p>
    <w:p w:rsidRPr="00D07D8E" w:rsidR="00A5146A" w:rsidP="00A5146A" w:rsidRDefault="00A5146A" w14:paraId="00F0C9D2" w14:textId="73C9AFED">
      <w:pPr>
        <w:pStyle w:val="ParaNORMAL"/>
        <w:keepNext/>
        <w:rPr>
          <w:rFonts w:ascii="Times New Roman" w:hAnsi="Times New Roman"/>
        </w:rPr>
      </w:pPr>
      <w:r w:rsidRPr="00D07D8E">
        <w:rPr>
          <w:rFonts w:ascii="Times New Roman" w:hAnsi="Times New Roman"/>
          <w:smallCaps/>
        </w:rPr>
        <w:t>Dated</w:t>
      </w:r>
      <w:r w:rsidRPr="00D07D8E">
        <w:rPr>
          <w:rFonts w:ascii="Times New Roman" w:hAnsi="Times New Roman"/>
        </w:rPr>
        <w:t xml:space="preserve"> this </w:t>
      </w:r>
      <w:r w:rsidR="00624DC1">
        <w:rPr>
          <w:rFonts w:ascii="Times New Roman" w:hAnsi="Times New Roman"/>
        </w:rPr>
        <w:t>10th</w:t>
      </w:r>
      <w:r w:rsidRPr="00D07D8E">
        <w:rPr>
          <w:rFonts w:ascii="Times New Roman" w:hAnsi="Times New Roman"/>
        </w:rPr>
        <w:t xml:space="preserve"> day of </w:t>
      </w:r>
      <w:proofErr w:type="gramStart"/>
      <w:r w:rsidR="00624DC1">
        <w:rPr>
          <w:rFonts w:ascii="Times New Roman" w:hAnsi="Times New Roman"/>
        </w:rPr>
        <w:t>June</w:t>
      </w:r>
      <w:r w:rsidRPr="00D07D8E">
        <w:rPr>
          <w:rFonts w:ascii="Times New Roman" w:hAnsi="Times New Roman"/>
        </w:rPr>
        <w:t>,</w:t>
      </w:r>
      <w:proofErr w:type="gramEnd"/>
      <w:r w:rsidRPr="00D07D8E">
        <w:rPr>
          <w:rFonts w:ascii="Times New Roman" w:hAnsi="Times New Roman"/>
        </w:rPr>
        <w:t xml:space="preserve"> 202</w:t>
      </w:r>
      <w:r w:rsidR="00B54DB9">
        <w:rPr>
          <w:rFonts w:ascii="Times New Roman" w:hAnsi="Times New Roman"/>
        </w:rPr>
        <w:t>5</w:t>
      </w:r>
      <w:r w:rsidRPr="00D07D8E">
        <w:rPr>
          <w:rFonts w:ascii="Times New Roman" w:hAnsi="Times New Roman"/>
        </w:rPr>
        <w:t>.</w:t>
      </w:r>
    </w:p>
    <w:p w:rsidRPr="00D07D8E" w:rsidR="00A5146A" w:rsidP="00A5146A" w:rsidRDefault="00A5146A" w14:paraId="307B26A7" w14:textId="77777777">
      <w:pPr>
        <w:pStyle w:val="Signature1"/>
        <w:spacing w:before="560"/>
        <w:ind w:left="4680" w:firstLine="0"/>
        <w:rPr>
          <w:rFonts w:ascii="Times New Roman" w:hAnsi="Times New Roman"/>
        </w:rPr>
      </w:pPr>
      <w:r w:rsidRPr="00D07D8E">
        <w:rPr>
          <w:rFonts w:ascii="Times New Roman" w:hAnsi="Times New Roman"/>
        </w:rPr>
        <w:tab/>
      </w:r>
    </w:p>
    <w:p w:rsidRPr="00D07D8E" w:rsidR="00A5146A" w:rsidP="00A5146A" w:rsidRDefault="008755ED" w14:paraId="7F869255" w14:textId="3CB2AB2D">
      <w:pPr>
        <w:pStyle w:val="Signature1"/>
        <w:ind w:left="4770" w:firstLine="0"/>
        <w:rPr>
          <w:rFonts w:ascii="Times New Roman" w:hAnsi="Times New Roman"/>
        </w:rPr>
      </w:pPr>
      <w:r>
        <w:rPr>
          <w:rFonts w:ascii="Times New Roman" w:hAnsi="Times New Roman"/>
        </w:rPr>
        <w:t xml:space="preserve">District </w:t>
      </w:r>
      <w:r w:rsidRPr="00D07D8E" w:rsidR="007161D6">
        <w:rPr>
          <w:rFonts w:ascii="Times New Roman" w:hAnsi="Times New Roman"/>
        </w:rPr>
        <w:t>Clerk</w:t>
      </w:r>
      <w:r w:rsidRPr="00D07D8E" w:rsidR="00A5146A">
        <w:rPr>
          <w:rFonts w:ascii="Times New Roman" w:hAnsi="Times New Roman"/>
        </w:rPr>
        <w:t>,</w:t>
      </w:r>
    </w:p>
    <w:p w:rsidRPr="00D07D8E" w:rsidR="00B11742" w:rsidP="00A5146A" w:rsidRDefault="00B54DB9" w14:paraId="4920F2E3" w14:textId="65217664">
      <w:pPr>
        <w:pStyle w:val="Signature1"/>
        <w:ind w:left="4770" w:firstLine="0"/>
        <w:rPr>
          <w:rFonts w:ascii="Times New Roman" w:hAnsi="Times New Roman"/>
        </w:rPr>
      </w:pPr>
      <w:r>
        <w:rPr>
          <w:rFonts w:ascii="Times New Roman" w:hAnsi="Times New Roman"/>
        </w:rPr>
        <w:t>North Fork Special Service</w:t>
      </w:r>
      <w:r w:rsidRPr="00D07D8E" w:rsidR="00A5146A">
        <w:rPr>
          <w:rFonts w:ascii="Times New Roman" w:hAnsi="Times New Roman"/>
        </w:rPr>
        <w:t xml:space="preserve"> District, Utah</w:t>
      </w:r>
    </w:p>
    <w:sectPr w:rsidRPr="00D07D8E" w:rsidR="00B11742" w:rsidSect="00B11742">
      <w:headerReference w:type="default" r:id="rId17"/>
      <w:footerReference w:type="default" r:id="rId18"/>
      <w:pgSz w:w="12240" w:h="15840"/>
      <w:pgMar w:top="1440" w:right="1440" w:bottom="1440" w:left="1440" w:header="720" w:footer="720" w:gutter="0"/>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C43241" w:rsidRDefault="00C43241" w14:paraId="4A9195A4" w14:textId="77777777">
      <w:pPr>
        <w:spacing w:line="240" w:lineRule="auto"/>
      </w:pPr>
      <w:r>
        <w:separator/>
      </w:r>
    </w:p>
  </w:endnote>
  <w:endnote w:type="continuationSeparator" w:id="0">
    <w:p w:rsidR="00C43241" w:rsidRDefault="00C43241" w14:paraId="35E80AED" w14:textId="7777777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New York">
    <w:altName w:val="Times New Roman"/>
    <w:panose1 w:val="020B0604020202020204"/>
    <w:charset w:val="4D"/>
    <w:family w:val="roman"/>
    <w:pitch w:val="variable"/>
    <w:sig w:usb0="00000003" w:usb1="00000000" w:usb2="00000000" w:usb3="00000000" w:csb0="00000001" w:csb1="00000000"/>
  </w:font>
  <w:font w:name="Times">
    <w:altName w:val="Sylfaen"/>
    <w:panose1 w:val="00000500000000020000"/>
    <w:charset w:val="00"/>
    <w:family w:val="auto"/>
    <w:pitch w:val="variable"/>
    <w:sig w:usb0="E00002FF" w:usb1="5000205A" w:usb2="00000000" w:usb3="00000000" w:csb0="0000019F" w:csb1="00000000"/>
  </w:font>
  <w:font w:name="Helvetica">
    <w:panose1 w:val="00000000000000000000"/>
    <w:charset w:val="00"/>
    <w:family w:val="auto"/>
    <w:pitch w:val="variable"/>
    <w:sig w:usb0="E00002FF" w:usb1="5000785B" w:usb2="00000000" w:usb3="00000000" w:csb0="0000019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D04431" w:rsidR="00B11742" w:rsidRDefault="00B11742" w14:paraId="5ECD3BF2" w14:textId="77777777">
    <w:pPr>
      <w:pStyle w:val="Footer"/>
      <w:rPr>
        <w:rFonts w:ascii="Times New Roman" w:hAnsi="Times New Roman"/>
      </w:rPr>
    </w:pPr>
    <w:r w:rsidRPr="00D04431">
      <w:rPr>
        <w:rStyle w:val="PageNumber"/>
        <w:rFonts w:ascii="Times New Roman" w:hAnsi="Times New Roman"/>
      </w:rPr>
      <w:tab/>
      <w:t xml:space="preserve">- </w:t>
    </w:r>
    <w:r w:rsidRPr="00D04431">
      <w:rPr>
        <w:rStyle w:val="PageNumber"/>
        <w:rFonts w:ascii="Times New Roman" w:hAnsi="Times New Roman"/>
      </w:rPr>
      <w:fldChar w:fldCharType="begin"/>
    </w:r>
    <w:r w:rsidRPr="00D04431">
      <w:rPr>
        <w:rStyle w:val="PageNumber"/>
        <w:rFonts w:ascii="Times New Roman" w:hAnsi="Times New Roman"/>
      </w:rPr>
      <w:instrText xml:space="preserve"> PAGE </w:instrText>
    </w:r>
    <w:r w:rsidRPr="00D04431">
      <w:rPr>
        <w:rStyle w:val="PageNumber"/>
        <w:rFonts w:ascii="Times New Roman" w:hAnsi="Times New Roman"/>
      </w:rPr>
      <w:fldChar w:fldCharType="separate"/>
    </w:r>
    <w:r w:rsidRPr="00D04431" w:rsidR="00031C7B">
      <w:rPr>
        <w:rStyle w:val="PageNumber"/>
        <w:rFonts w:ascii="Times New Roman" w:hAnsi="Times New Roman"/>
        <w:noProof/>
      </w:rPr>
      <w:t>2</w:t>
    </w:r>
    <w:r w:rsidRPr="00D04431">
      <w:rPr>
        <w:rStyle w:val="PageNumber"/>
        <w:rFonts w:ascii="Times New Roman" w:hAnsi="Times New Roman"/>
      </w:rPr>
      <w:fldChar w:fldCharType="end"/>
    </w:r>
    <w:r w:rsidRPr="00D04431">
      <w:rPr>
        <w:rStyle w:val="PageNumber"/>
        <w:rFonts w:ascii="Times New Roman" w:hAnsi="Times New Roman"/>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D04431" w:rsidR="00B11742" w:rsidP="002067D1" w:rsidRDefault="00791960" w14:paraId="294A590B" w14:textId="0B0685A8">
    <w:pPr>
      <w:pStyle w:val="Footer"/>
      <w:spacing w:line="220" w:lineRule="exact"/>
      <w:rPr>
        <w:rFonts w:ascii="Times New Roman" w:hAnsi="Times New Roman"/>
      </w:rPr>
    </w:pPr>
    <w:r w:rsidRPr="00D04431">
      <w:rPr>
        <w:rFonts w:ascii="Times New Roman" w:hAnsi="Times New Roman"/>
      </w:rPr>
      <w:fldChar w:fldCharType="begin"/>
    </w:r>
    <w:r w:rsidRPr="00D04431">
      <w:rPr>
        <w:rFonts w:ascii="Times New Roman" w:hAnsi="Times New Roman"/>
      </w:rPr>
      <w:instrText xml:space="preserve"> FILENAME </w:instrText>
    </w:r>
    <w:r w:rsidRPr="00D04431">
      <w:rPr>
        <w:rFonts w:ascii="Times New Roman" w:hAnsi="Times New Roman"/>
      </w:rPr>
      <w:fldChar w:fldCharType="separate"/>
    </w:r>
    <w:r w:rsidR="003A5885">
      <w:rPr>
        <w:rFonts w:ascii="Times New Roman" w:hAnsi="Times New Roman"/>
        <w:noProof/>
      </w:rPr>
      <w:t>NFSSD Parameters Resolution 4913-8891-3738 v1.docx</w:t>
    </w:r>
    <w:r w:rsidRPr="00D04431">
      <w:rPr>
        <w:rFonts w:ascii="Times New Roman" w:hAnsi="Times New Roman"/>
        <w:noProof/>
      </w:rPr>
      <w:fldChar w:fldCharType="end"/>
    </w:r>
  </w:p>
  <w:p w:rsidRPr="00D04431" w:rsidR="00B11742" w:rsidP="002067D1" w:rsidRDefault="003A5885" w14:paraId="2446C6C0" w14:textId="63C23BE8">
    <w:pPr>
      <w:pStyle w:val="Footer"/>
      <w:spacing w:line="220" w:lineRule="exact"/>
      <w:rPr>
        <w:rFonts w:ascii="Times New Roman" w:hAnsi="Times New Roman"/>
      </w:rPr>
    </w:pPr>
    <w:r>
      <w:rPr>
        <w:rFonts w:ascii="Times New Roman" w:hAnsi="Times New Roman"/>
      </w:rPr>
      <w:t>9007857</w:t>
    </w:r>
    <w:r w:rsidRPr="00D04431" w:rsidR="00B11742">
      <w:rPr>
        <w:rFonts w:ascii="Times New Roman" w:hAnsi="Times New Roman"/>
      </w:rPr>
      <w:t>/RDB/</w:t>
    </w:r>
    <w:proofErr w:type="spellStart"/>
    <w:r w:rsidRPr="00D04431" w:rsidR="003C1661">
      <w:rPr>
        <w:rFonts w:ascii="Times New Roman" w:hAnsi="Times New Roman"/>
      </w:rPr>
      <w:t>mo</w:t>
    </w:r>
    <w:proofErr w:type="spellEnd"/>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B11742" w:rsidRDefault="00B11742" w14:paraId="7B9C9441" w14:textId="77777777">
    <w:pPr>
      <w:pStyle w:val="Footer"/>
    </w:pPr>
    <w:r>
      <w:rPr>
        <w:rStyle w:val="PageNumber"/>
      </w:rPr>
      <w:tab/>
      <w:t xml:space="preserve">Exhibit B - </w:t>
    </w:r>
    <w:r>
      <w:rPr>
        <w:rStyle w:val="PageNumber"/>
      </w:rPr>
      <w:fldChar w:fldCharType="begin"/>
    </w:r>
    <w:r>
      <w:rPr>
        <w:rStyle w:val="PageNumber"/>
      </w:rPr>
      <w:instrText xml:space="preserve"> PAGE </w:instrText>
    </w:r>
    <w:r>
      <w:rPr>
        <w:rStyle w:val="PageNumber"/>
      </w:rPr>
      <w:fldChar w:fldCharType="separate"/>
    </w:r>
    <w:r w:rsidR="00DF4688">
      <w:rPr>
        <w:rStyle w:val="PageNumber"/>
        <w:noProof/>
      </w:rPr>
      <w:t>2</w:t>
    </w:r>
    <w:r>
      <w:rPr>
        <w:rStyle w:val="PageNumber"/>
      </w:rPr>
      <w:fldChar w:fldCharType="end"/>
    </w:r>
    <w:r>
      <w:rPr>
        <w:rStyle w:val="PageNumber"/>
      </w:rPr>
      <w:t xml:space="preserve"> </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D04431" w:rsidR="00B11742" w:rsidRDefault="00B11742" w14:paraId="62E540F3" w14:textId="3A19A352">
    <w:pPr>
      <w:pStyle w:val="Footer"/>
      <w:rPr>
        <w:rFonts w:ascii="Times New Roman" w:hAnsi="Times New Roman"/>
      </w:rPr>
    </w:pPr>
    <w:r w:rsidRPr="00D04431">
      <w:rPr>
        <w:rStyle w:val="PageNumber"/>
        <w:rFonts w:ascii="Times New Roman" w:hAnsi="Times New Roman"/>
      </w:rPr>
      <w:tab/>
    </w:r>
    <w:r w:rsidRPr="00D04431" w:rsidR="00420260">
      <w:rPr>
        <w:rStyle w:val="PageNumber"/>
        <w:rFonts w:ascii="Times New Roman" w:hAnsi="Times New Roman"/>
      </w:rPr>
      <w:t>Exhibit A</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D04431" w:rsidR="00B11742" w:rsidRDefault="00B11742" w14:paraId="72E0DDF9" w14:textId="68978993">
    <w:pPr>
      <w:pStyle w:val="Footer"/>
      <w:rPr>
        <w:rFonts w:ascii="Times New Roman" w:hAnsi="Times New Roman"/>
      </w:rPr>
    </w:pPr>
    <w:r w:rsidRPr="00D04431">
      <w:rPr>
        <w:rStyle w:val="PageNumber"/>
        <w:rFonts w:ascii="Times New Roman" w:hAnsi="Times New Roman"/>
      </w:rPr>
      <w:tab/>
    </w:r>
    <w:r w:rsidRPr="00D04431" w:rsidR="00DF4688">
      <w:rPr>
        <w:rStyle w:val="PageNumber"/>
        <w:rFonts w:ascii="Times New Roman" w:hAnsi="Times New Roman"/>
      </w:rPr>
      <w:t>Exhibit B</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B11742" w:rsidRDefault="00B11742" w14:paraId="37F963B9" w14:textId="77777777">
    <w:pPr>
      <w:pStyle w:val="Footer"/>
      <w:spacing w:line="240" w:lineRule="auto"/>
      <w:rPr>
        <w:rFonts w:ascii="Helvetica" w:hAnsi="Helvetica"/>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D04431" w:rsidR="00B11742" w:rsidP="00B11742" w:rsidRDefault="00B11742" w14:paraId="1CBE9F0C" w14:textId="02612AD1">
    <w:pPr>
      <w:pStyle w:val="Footer"/>
      <w:rPr>
        <w:rFonts w:ascii="Times New Roman" w:hAnsi="Times New Roman"/>
        <w:sz w:val="24"/>
      </w:rPr>
    </w:pPr>
    <w:r w:rsidRPr="00D04431">
      <w:rPr>
        <w:rStyle w:val="PageNumber"/>
        <w:rFonts w:ascii="Times New Roman" w:hAnsi="Times New Roman"/>
      </w:rPr>
      <w:tab/>
    </w:r>
    <w:r w:rsidRPr="00D04431" w:rsidR="0065690E">
      <w:rPr>
        <w:rFonts w:ascii="Times New Roman" w:hAnsi="Times New Roman"/>
        <w:sz w:val="24"/>
      </w:rPr>
      <w:t>Exhibit</w:t>
    </w:r>
    <w:r w:rsidRPr="00D04431" w:rsidR="00DF4688">
      <w:rPr>
        <w:rFonts w:ascii="Times New Roman" w:hAnsi="Times New Roman"/>
        <w:sz w:val="24"/>
      </w:rPr>
      <w:t xml:space="preserve"> C</w:t>
    </w:r>
    <w:r w:rsidRPr="00D04431">
      <w:rPr>
        <w:rFonts w:ascii="Times New Roman" w:hAnsi="Times New Roman"/>
        <w:sz w:val="24"/>
      </w:rPr>
      <w:t>-</w:t>
    </w:r>
    <w:r w:rsidRPr="00D04431">
      <w:rPr>
        <w:rStyle w:val="PageNumber"/>
        <w:rFonts w:ascii="Times New Roman" w:hAnsi="Times New Roman"/>
      </w:rPr>
      <w:fldChar w:fldCharType="begin"/>
    </w:r>
    <w:r w:rsidRPr="00D04431">
      <w:rPr>
        <w:rStyle w:val="PageNumber"/>
        <w:rFonts w:ascii="Times New Roman" w:hAnsi="Times New Roman"/>
      </w:rPr>
      <w:instrText xml:space="preserve"> PAGE </w:instrText>
    </w:r>
    <w:r w:rsidRPr="00D04431">
      <w:rPr>
        <w:rStyle w:val="PageNumber"/>
        <w:rFonts w:ascii="Times New Roman" w:hAnsi="Times New Roman"/>
      </w:rPr>
      <w:fldChar w:fldCharType="separate"/>
    </w:r>
    <w:r w:rsidRPr="00D04431" w:rsidR="00031C7B">
      <w:rPr>
        <w:rStyle w:val="PageNumber"/>
        <w:rFonts w:ascii="Times New Roman" w:hAnsi="Times New Roman"/>
        <w:noProof/>
      </w:rPr>
      <w:t>2</w:t>
    </w:r>
    <w:r w:rsidRPr="00D04431">
      <w:rPr>
        <w:rStyle w:val="PageNumber"/>
        <w:rFonts w:ascii="Times New Roman" w:hAnsi="Times New Roman"/>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257D4E" w:rsidR="0065690E" w:rsidP="00B11742" w:rsidRDefault="0065690E" w14:paraId="0C20C5CE" w14:textId="6F713709">
    <w:pPr>
      <w:pStyle w:val="Footer"/>
      <w:rPr>
        <w:sz w:val="24"/>
      </w:rPr>
    </w:pPr>
    <w:r w:rsidRPr="00257D4E">
      <w:rPr>
        <w:rStyle w:val="PageNumber"/>
      </w:rPr>
      <w:tab/>
    </w:r>
    <w:r>
      <w:rPr>
        <w:sz w:val="24"/>
      </w:rPr>
      <w:t>Exhibit D</w:t>
    </w:r>
    <w:r w:rsidRPr="00257D4E">
      <w:rPr>
        <w:sz w:val="24"/>
      </w:rPr>
      <w:t>-</w:t>
    </w:r>
    <w:r w:rsidRPr="00257D4E">
      <w:rPr>
        <w:rStyle w:val="PageNumber"/>
      </w:rPr>
      <w:fldChar w:fldCharType="begin"/>
    </w:r>
    <w:r w:rsidRPr="00257D4E">
      <w:rPr>
        <w:rStyle w:val="PageNumber"/>
      </w:rPr>
      <w:instrText xml:space="preserve"> PAGE </w:instrText>
    </w:r>
    <w:r w:rsidRPr="00257D4E">
      <w:rPr>
        <w:rStyle w:val="PageNumber"/>
      </w:rPr>
      <w:fldChar w:fldCharType="separate"/>
    </w:r>
    <w:r>
      <w:rPr>
        <w:rStyle w:val="PageNumber"/>
        <w:noProof/>
      </w:rPr>
      <w:t>2</w:t>
    </w:r>
    <w:r w:rsidRPr="00257D4E">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C43241" w:rsidRDefault="00C43241" w14:paraId="3176359E" w14:textId="77777777">
      <w:pPr>
        <w:spacing w:line="240" w:lineRule="auto"/>
      </w:pPr>
      <w:r>
        <w:separator/>
      </w:r>
    </w:p>
  </w:footnote>
  <w:footnote w:type="continuationSeparator" w:id="0">
    <w:p w:rsidR="00C43241" w:rsidRDefault="00C43241" w14:paraId="0647C103" w14:textId="7777777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D04431" w:rsidR="00D04431" w:rsidRDefault="00D04431" w14:paraId="730F5A11" w14:textId="095B66E2">
    <w:pPr>
      <w:pStyle w:val="Header"/>
      <w:rPr>
        <w:rFonts w:ascii="Times New Roman" w:hAnsi="Times New Roman"/>
      </w:rPr>
    </w:pPr>
    <w:r w:rsidRPr="00D04431">
      <w:rPr>
        <w:rFonts w:ascii="Times New Roman" w:hAnsi="Times New Roman"/>
      </w:rPr>
      <w:tab/>
    </w:r>
    <w:r w:rsidRPr="00D04431">
      <w:rPr>
        <w:rFonts w:ascii="Times New Roman" w:hAnsi="Times New Roman"/>
      </w:rPr>
      <w:tab/>
      <w:t>Draft</w:t>
    </w:r>
  </w:p>
  <w:p w:rsidRPr="00D04431" w:rsidR="00D04431" w:rsidRDefault="00D04431" w14:paraId="517104C4" w14:textId="27742F95">
    <w:pPr>
      <w:pStyle w:val="Header"/>
      <w:rPr>
        <w:rFonts w:ascii="Times New Roman" w:hAnsi="Times New Roman"/>
      </w:rPr>
    </w:pPr>
    <w:r w:rsidRPr="00D04431">
      <w:rPr>
        <w:rFonts w:ascii="Times New Roman" w:hAnsi="Times New Roman"/>
      </w:rPr>
      <w:tab/>
    </w:r>
    <w:r w:rsidRPr="00D04431">
      <w:rPr>
        <w:rFonts w:ascii="Times New Roman" w:hAnsi="Times New Roman"/>
      </w:rPr>
      <w:tab/>
    </w:r>
    <w:r w:rsidR="003375CD">
      <w:rPr>
        <w:rFonts w:ascii="Times New Roman" w:hAnsi="Times New Roman"/>
      </w:rPr>
      <w:t>6</w:t>
    </w:r>
    <w:r w:rsidRPr="00D04431">
      <w:rPr>
        <w:rFonts w:ascii="Times New Roman" w:hAnsi="Times New Roman"/>
      </w:rPr>
      <w:t>/</w:t>
    </w:r>
    <w:r w:rsidR="003375CD">
      <w:rPr>
        <w:rFonts w:ascii="Times New Roman" w:hAnsi="Times New Roman"/>
      </w:rPr>
      <w:t>4</w:t>
    </w:r>
    <w:r w:rsidRPr="00D04431">
      <w:rPr>
        <w:rFonts w:ascii="Times New Roman" w:hAnsi="Times New Roman"/>
      </w:rPr>
      <w:t>/25</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D04431" w:rsidR="00420260" w:rsidRDefault="00420260" w14:paraId="62AB5812" w14:textId="625E8BB8">
    <w:pPr>
      <w:pStyle w:val="Header"/>
      <w:rPr>
        <w:rFonts w:ascii="Times New Roman" w:hAnsi="Times New Roman"/>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B11742" w:rsidRDefault="00B11742" w14:paraId="0A323A88" w14:textId="77777777">
    <w:pPr>
      <w:pStyle w:val="Header"/>
    </w:pPr>
    <w:r>
      <w:t xml:space="preserve"> </w:t>
    </w:r>
  </w:p>
  <w:p w:rsidR="00B11742" w:rsidRDefault="00B11742" w14:paraId="43FC2502" w14:textId="77777777">
    <w:pPr>
      <w:pStyle w:val="Header"/>
    </w:pPr>
  </w:p>
  <w:p w:rsidR="00B11742" w:rsidRDefault="00B11742" w14:paraId="3B24A102" w14:textId="77777777">
    <w:pPr>
      <w:pStyle w:val="Header"/>
    </w:pPr>
  </w:p>
  <w:p w:rsidR="00B11742" w:rsidRDefault="00B11742" w14:paraId="0741970E" w14:textId="77777777">
    <w:pPr>
      <w:pStyle w:val="Header"/>
    </w:pPr>
  </w:p>
  <w:p w:rsidR="00B11742" w:rsidRDefault="00B11742" w14:paraId="7A4CB8F1" w14:textId="7777777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65690E" w:rsidRDefault="0065690E" w14:paraId="6D673B13"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FAB82D0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4034698A"/>
    <w:lvl w:ilvl="0">
      <w:start w:val="1"/>
      <w:numFmt w:val="decimal"/>
      <w:lvlText w:val="%1."/>
      <w:lvlJc w:val="left"/>
      <w:pPr>
        <w:tabs>
          <w:tab w:val="num" w:pos="1800"/>
        </w:tabs>
        <w:ind w:left="1800" w:hanging="360"/>
      </w:pPr>
    </w:lvl>
  </w:abstractNum>
  <w:abstractNum w:abstractNumId="2" w15:restartNumberingAfterBreak="0">
    <w:nsid w:val="FFFFFF7D"/>
    <w:multiLevelType w:val="singleLevel"/>
    <w:tmpl w:val="D69A7298"/>
    <w:lvl w:ilvl="0">
      <w:start w:val="1"/>
      <w:numFmt w:val="decimal"/>
      <w:lvlText w:val="%1."/>
      <w:lvlJc w:val="left"/>
      <w:pPr>
        <w:tabs>
          <w:tab w:val="num" w:pos="1440"/>
        </w:tabs>
        <w:ind w:left="1440" w:hanging="360"/>
      </w:pPr>
    </w:lvl>
  </w:abstractNum>
  <w:abstractNum w:abstractNumId="3" w15:restartNumberingAfterBreak="0">
    <w:nsid w:val="FFFFFF7E"/>
    <w:multiLevelType w:val="singleLevel"/>
    <w:tmpl w:val="670CD12C"/>
    <w:lvl w:ilvl="0">
      <w:start w:val="1"/>
      <w:numFmt w:val="decimal"/>
      <w:lvlText w:val="%1."/>
      <w:lvlJc w:val="left"/>
      <w:pPr>
        <w:tabs>
          <w:tab w:val="num" w:pos="1080"/>
        </w:tabs>
        <w:ind w:left="1080" w:hanging="360"/>
      </w:pPr>
    </w:lvl>
  </w:abstractNum>
  <w:abstractNum w:abstractNumId="4" w15:restartNumberingAfterBreak="0">
    <w:nsid w:val="FFFFFF7F"/>
    <w:multiLevelType w:val="singleLevel"/>
    <w:tmpl w:val="91B0A7EC"/>
    <w:lvl w:ilvl="0">
      <w:start w:val="1"/>
      <w:numFmt w:val="decimal"/>
      <w:lvlText w:val="%1."/>
      <w:lvlJc w:val="left"/>
      <w:pPr>
        <w:tabs>
          <w:tab w:val="num" w:pos="720"/>
        </w:tabs>
        <w:ind w:left="720" w:hanging="360"/>
      </w:pPr>
    </w:lvl>
  </w:abstractNum>
  <w:abstractNum w:abstractNumId="5" w15:restartNumberingAfterBreak="0">
    <w:nsid w:val="FFFFFF80"/>
    <w:multiLevelType w:val="singleLevel"/>
    <w:tmpl w:val="F95CF8AA"/>
    <w:lvl w:ilvl="0">
      <w:start w:val="1"/>
      <w:numFmt w:val="bullet"/>
      <w:lvlText w:val=""/>
      <w:lvlJc w:val="left"/>
      <w:pPr>
        <w:tabs>
          <w:tab w:val="num" w:pos="1800"/>
        </w:tabs>
        <w:ind w:left="1800" w:hanging="360"/>
      </w:pPr>
      <w:rPr>
        <w:rFonts w:ascii="Symbol" w:hAnsi="Symbol" w:hint="default"/>
      </w:rPr>
    </w:lvl>
  </w:abstractNum>
  <w:abstractNum w:abstractNumId="6" w15:restartNumberingAfterBreak="0">
    <w:nsid w:val="FFFFFF81"/>
    <w:multiLevelType w:val="singleLevel"/>
    <w:tmpl w:val="9D6A69E8"/>
    <w:lvl w:ilvl="0">
      <w:start w:val="1"/>
      <w:numFmt w:val="bullet"/>
      <w:lvlText w:val=""/>
      <w:lvlJc w:val="left"/>
      <w:pPr>
        <w:tabs>
          <w:tab w:val="num" w:pos="1440"/>
        </w:tabs>
        <w:ind w:left="1440" w:hanging="360"/>
      </w:pPr>
      <w:rPr>
        <w:rFonts w:ascii="Symbol" w:hAnsi="Symbol" w:hint="default"/>
      </w:rPr>
    </w:lvl>
  </w:abstractNum>
  <w:abstractNum w:abstractNumId="7" w15:restartNumberingAfterBreak="0">
    <w:nsid w:val="FFFFFF82"/>
    <w:multiLevelType w:val="singleLevel"/>
    <w:tmpl w:val="C28E4A9C"/>
    <w:lvl w:ilvl="0">
      <w:start w:val="1"/>
      <w:numFmt w:val="bullet"/>
      <w:lvlText w:val=""/>
      <w:lvlJc w:val="left"/>
      <w:pPr>
        <w:tabs>
          <w:tab w:val="num" w:pos="1080"/>
        </w:tabs>
        <w:ind w:left="1080" w:hanging="360"/>
      </w:pPr>
      <w:rPr>
        <w:rFonts w:ascii="Symbol" w:hAnsi="Symbol" w:hint="default"/>
      </w:rPr>
    </w:lvl>
  </w:abstractNum>
  <w:abstractNum w:abstractNumId="8" w15:restartNumberingAfterBreak="0">
    <w:nsid w:val="FFFFFF83"/>
    <w:multiLevelType w:val="singleLevel"/>
    <w:tmpl w:val="48F06E90"/>
    <w:lvl w:ilvl="0">
      <w:start w:val="1"/>
      <w:numFmt w:val="bullet"/>
      <w:lvlText w:val=""/>
      <w:lvlJc w:val="left"/>
      <w:pPr>
        <w:tabs>
          <w:tab w:val="num" w:pos="720"/>
        </w:tabs>
        <w:ind w:left="720" w:hanging="360"/>
      </w:pPr>
      <w:rPr>
        <w:rFonts w:ascii="Symbol" w:hAnsi="Symbol" w:hint="default"/>
      </w:rPr>
    </w:lvl>
  </w:abstractNum>
  <w:abstractNum w:abstractNumId="9" w15:restartNumberingAfterBreak="0">
    <w:nsid w:val="FFFFFF88"/>
    <w:multiLevelType w:val="singleLevel"/>
    <w:tmpl w:val="5E124FC4"/>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255A7566"/>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0000002"/>
    <w:multiLevelType w:val="multilevel"/>
    <w:tmpl w:val="00000000"/>
    <w:lvl w:ilvl="0">
      <w:start w:val="1"/>
      <w:numFmt w:val="decimal"/>
      <w:suff w:val="space"/>
      <w:lvlText w:val="Chapter %1"/>
      <w:lvlJc w:val="left"/>
      <w:pPr>
        <w:ind w:left="0" w:firstLine="0"/>
      </w:pPr>
    </w:lvl>
    <w:lvl w:ilvl="1">
      <w:start w:val="1"/>
      <w:numFmt w:val="none"/>
      <w:pStyle w:val="Heading2"/>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pStyle w:val="Heading4"/>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2" w15:restartNumberingAfterBreak="0">
    <w:nsid w:val="53A41404"/>
    <w:multiLevelType w:val="hybridMultilevel"/>
    <w:tmpl w:val="33C8D1B8"/>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num w:numId="1" w16cid:durableId="1763211734">
    <w:abstractNumId w:val="11"/>
  </w:num>
  <w:num w:numId="2" w16cid:durableId="1403797579">
    <w:abstractNumId w:val="11"/>
  </w:num>
  <w:num w:numId="3" w16cid:durableId="1970746512">
    <w:abstractNumId w:val="11"/>
  </w:num>
  <w:num w:numId="4" w16cid:durableId="318659440">
    <w:abstractNumId w:val="11"/>
  </w:num>
  <w:num w:numId="5" w16cid:durableId="2136366869">
    <w:abstractNumId w:val="11"/>
  </w:num>
  <w:num w:numId="6" w16cid:durableId="1868982936">
    <w:abstractNumId w:val="11"/>
  </w:num>
  <w:num w:numId="7" w16cid:durableId="614794832">
    <w:abstractNumId w:val="11"/>
  </w:num>
  <w:num w:numId="8" w16cid:durableId="1912889292">
    <w:abstractNumId w:val="11"/>
  </w:num>
  <w:num w:numId="9" w16cid:durableId="198398594">
    <w:abstractNumId w:val="11"/>
  </w:num>
  <w:num w:numId="10" w16cid:durableId="537814162">
    <w:abstractNumId w:val="11"/>
  </w:num>
  <w:num w:numId="11" w16cid:durableId="78917289">
    <w:abstractNumId w:val="11"/>
  </w:num>
  <w:num w:numId="12" w16cid:durableId="176431971">
    <w:abstractNumId w:val="11"/>
  </w:num>
  <w:num w:numId="13" w16cid:durableId="1616063823">
    <w:abstractNumId w:val="11"/>
  </w:num>
  <w:num w:numId="14" w16cid:durableId="479617038">
    <w:abstractNumId w:val="11"/>
  </w:num>
  <w:num w:numId="15" w16cid:durableId="80566059">
    <w:abstractNumId w:val="11"/>
  </w:num>
  <w:num w:numId="16" w16cid:durableId="1164013191">
    <w:abstractNumId w:val="11"/>
  </w:num>
  <w:num w:numId="17" w16cid:durableId="460028830">
    <w:abstractNumId w:val="12"/>
  </w:num>
  <w:num w:numId="18" w16cid:durableId="381833998">
    <w:abstractNumId w:val="10"/>
  </w:num>
  <w:num w:numId="19" w16cid:durableId="1568296686">
    <w:abstractNumId w:val="8"/>
  </w:num>
  <w:num w:numId="20" w16cid:durableId="1245994234">
    <w:abstractNumId w:val="7"/>
  </w:num>
  <w:num w:numId="21" w16cid:durableId="981230447">
    <w:abstractNumId w:val="6"/>
  </w:num>
  <w:num w:numId="22" w16cid:durableId="1643075818">
    <w:abstractNumId w:val="5"/>
  </w:num>
  <w:num w:numId="23" w16cid:durableId="889612479">
    <w:abstractNumId w:val="9"/>
  </w:num>
  <w:num w:numId="24" w16cid:durableId="1231694168">
    <w:abstractNumId w:val="4"/>
  </w:num>
  <w:num w:numId="25" w16cid:durableId="1253932477">
    <w:abstractNumId w:val="3"/>
  </w:num>
  <w:num w:numId="26" w16cid:durableId="854072002">
    <w:abstractNumId w:val="2"/>
  </w:num>
  <w:num w:numId="27" w16cid:durableId="1517234831">
    <w:abstractNumId w:val="1"/>
  </w:num>
  <w:num w:numId="28" w16cid:durableId="6430442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intFractionalCharacterWidth/>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2BD1"/>
    <w:rsid w:val="000031AA"/>
    <w:rsid w:val="00031B2C"/>
    <w:rsid w:val="00031C7B"/>
    <w:rsid w:val="000B053B"/>
    <w:rsid w:val="000E0456"/>
    <w:rsid w:val="00106601"/>
    <w:rsid w:val="001942BB"/>
    <w:rsid w:val="001E375A"/>
    <w:rsid w:val="00201FE2"/>
    <w:rsid w:val="002067D1"/>
    <w:rsid w:val="002210D1"/>
    <w:rsid w:val="00226274"/>
    <w:rsid w:val="00226BC0"/>
    <w:rsid w:val="002365E9"/>
    <w:rsid w:val="002C6ED3"/>
    <w:rsid w:val="002C7280"/>
    <w:rsid w:val="002E726A"/>
    <w:rsid w:val="002E7924"/>
    <w:rsid w:val="003254C8"/>
    <w:rsid w:val="003375CD"/>
    <w:rsid w:val="00337CAC"/>
    <w:rsid w:val="00343CB1"/>
    <w:rsid w:val="003A1529"/>
    <w:rsid w:val="003A5885"/>
    <w:rsid w:val="003B001D"/>
    <w:rsid w:val="003B6824"/>
    <w:rsid w:val="003B6C74"/>
    <w:rsid w:val="003B70CC"/>
    <w:rsid w:val="003C1661"/>
    <w:rsid w:val="003C39B8"/>
    <w:rsid w:val="003D56AB"/>
    <w:rsid w:val="003E2BD1"/>
    <w:rsid w:val="003F1299"/>
    <w:rsid w:val="00405A71"/>
    <w:rsid w:val="00405E2E"/>
    <w:rsid w:val="00411CE8"/>
    <w:rsid w:val="00420260"/>
    <w:rsid w:val="004245FD"/>
    <w:rsid w:val="00436B0D"/>
    <w:rsid w:val="00441153"/>
    <w:rsid w:val="00450D1D"/>
    <w:rsid w:val="004C151B"/>
    <w:rsid w:val="004C2C8D"/>
    <w:rsid w:val="004D7C38"/>
    <w:rsid w:val="004E5348"/>
    <w:rsid w:val="00511692"/>
    <w:rsid w:val="00552E47"/>
    <w:rsid w:val="0056446D"/>
    <w:rsid w:val="00596B1B"/>
    <w:rsid w:val="005C0178"/>
    <w:rsid w:val="005E427F"/>
    <w:rsid w:val="005F47D5"/>
    <w:rsid w:val="00611A9E"/>
    <w:rsid w:val="006243F5"/>
    <w:rsid w:val="00624DC1"/>
    <w:rsid w:val="00640AEA"/>
    <w:rsid w:val="00652358"/>
    <w:rsid w:val="0065690E"/>
    <w:rsid w:val="00666C96"/>
    <w:rsid w:val="006A3BD1"/>
    <w:rsid w:val="006C5CDA"/>
    <w:rsid w:val="007061A1"/>
    <w:rsid w:val="007161D6"/>
    <w:rsid w:val="007346C8"/>
    <w:rsid w:val="00735D3D"/>
    <w:rsid w:val="00770F33"/>
    <w:rsid w:val="00791960"/>
    <w:rsid w:val="007A03C1"/>
    <w:rsid w:val="007C2A5D"/>
    <w:rsid w:val="007E1182"/>
    <w:rsid w:val="00853B48"/>
    <w:rsid w:val="00867867"/>
    <w:rsid w:val="008755ED"/>
    <w:rsid w:val="00876FA9"/>
    <w:rsid w:val="00897EA4"/>
    <w:rsid w:val="008A05C0"/>
    <w:rsid w:val="008A2B70"/>
    <w:rsid w:val="008D45BC"/>
    <w:rsid w:val="008D7864"/>
    <w:rsid w:val="00903D31"/>
    <w:rsid w:val="00925277"/>
    <w:rsid w:val="009314FB"/>
    <w:rsid w:val="0094337C"/>
    <w:rsid w:val="00945E3A"/>
    <w:rsid w:val="00950319"/>
    <w:rsid w:val="009B063F"/>
    <w:rsid w:val="009B071C"/>
    <w:rsid w:val="009B509D"/>
    <w:rsid w:val="009B5ADE"/>
    <w:rsid w:val="009E552C"/>
    <w:rsid w:val="00A00B8A"/>
    <w:rsid w:val="00A119E6"/>
    <w:rsid w:val="00A11E13"/>
    <w:rsid w:val="00A1433C"/>
    <w:rsid w:val="00A177B1"/>
    <w:rsid w:val="00A3601A"/>
    <w:rsid w:val="00A41336"/>
    <w:rsid w:val="00A4173B"/>
    <w:rsid w:val="00A42C7E"/>
    <w:rsid w:val="00A5146A"/>
    <w:rsid w:val="00A53548"/>
    <w:rsid w:val="00A568E4"/>
    <w:rsid w:val="00A65119"/>
    <w:rsid w:val="00A6621A"/>
    <w:rsid w:val="00A74C67"/>
    <w:rsid w:val="00A921F0"/>
    <w:rsid w:val="00AA1C4A"/>
    <w:rsid w:val="00AA7884"/>
    <w:rsid w:val="00AC1553"/>
    <w:rsid w:val="00AC48E9"/>
    <w:rsid w:val="00AD2C6F"/>
    <w:rsid w:val="00B11742"/>
    <w:rsid w:val="00B54DB9"/>
    <w:rsid w:val="00B7058F"/>
    <w:rsid w:val="00B94D84"/>
    <w:rsid w:val="00BC1D79"/>
    <w:rsid w:val="00C153BC"/>
    <w:rsid w:val="00C42453"/>
    <w:rsid w:val="00C43241"/>
    <w:rsid w:val="00C527EF"/>
    <w:rsid w:val="00C7649A"/>
    <w:rsid w:val="00CB4F95"/>
    <w:rsid w:val="00CE0408"/>
    <w:rsid w:val="00CE1F8A"/>
    <w:rsid w:val="00CF5CB3"/>
    <w:rsid w:val="00D04078"/>
    <w:rsid w:val="00D04431"/>
    <w:rsid w:val="00D07D8E"/>
    <w:rsid w:val="00D4750C"/>
    <w:rsid w:val="00D6153E"/>
    <w:rsid w:val="00D84C75"/>
    <w:rsid w:val="00DB327C"/>
    <w:rsid w:val="00DE784D"/>
    <w:rsid w:val="00DF4688"/>
    <w:rsid w:val="00E02AE8"/>
    <w:rsid w:val="00E52005"/>
    <w:rsid w:val="00E705BE"/>
    <w:rsid w:val="00EA2696"/>
    <w:rsid w:val="00EA3BFE"/>
    <w:rsid w:val="00ED6478"/>
    <w:rsid w:val="00EE1295"/>
    <w:rsid w:val="00F0773B"/>
    <w:rsid w:val="00F13484"/>
    <w:rsid w:val="00F25F78"/>
    <w:rsid w:val="00F466F1"/>
    <w:rsid w:val="00F51A64"/>
    <w:rsid w:val="00F611E2"/>
    <w:rsid w:val="00F611F1"/>
    <w:rsid w:val="00F67090"/>
    <w:rsid w:val="00FA30D4"/>
    <w:rsid w:val="00FB49A1"/>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971CB96"/>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New York" w:hAnsi="New York" w:eastAsia="Times New Roman" w:cs="Times New Roman"/>
        <w:lang w:val="en-US" w:eastAsia="en-US" w:bidi="ar-SA"/>
      </w:rPr>
    </w:rPrDefault>
    <w:pPrDefault/>
  </w:docDefaults>
  <w:latentStyles w:defLockedState="0" w:defUIPriority="0" w:defSemiHidden="0" w:defUnhideWhenUsed="0" w:defQFormat="0" w:count="376">
    <w:lsdException w:name="Hyperlink"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atentStyles>
  <w:style w:type="paragraph" w:styleId="Normal" w:default="1">
    <w:name w:val="Normal"/>
    <w:aliases w:val="n"/>
    <w:qFormat/>
    <w:pPr>
      <w:spacing w:line="280" w:lineRule="exact"/>
    </w:pPr>
    <w:rPr>
      <w:rFonts w:ascii="Times" w:hAnsi="Times"/>
      <w:sz w:val="24"/>
    </w:rPr>
  </w:style>
  <w:style w:type="paragraph" w:styleId="Heading1">
    <w:name w:val="heading 1"/>
    <w:aliases w:val="h1"/>
    <w:basedOn w:val="Normal"/>
    <w:next w:val="Normal"/>
    <w:qFormat/>
    <w:pPr>
      <w:keepNext/>
      <w:keepLines/>
      <w:spacing w:before="360"/>
      <w:ind w:left="1800" w:right="1267" w:hanging="1080"/>
      <w:jc w:val="both"/>
      <w:outlineLvl w:val="0"/>
    </w:pPr>
    <w:rPr>
      <w:b/>
      <w:smallCaps/>
    </w:rPr>
  </w:style>
  <w:style w:type="paragraph" w:styleId="Heading2">
    <w:name w:val="heading 2"/>
    <w:aliases w:val="h2"/>
    <w:basedOn w:val="Heading1"/>
    <w:next w:val="Normal"/>
    <w:qFormat/>
    <w:pPr>
      <w:numPr>
        <w:ilvl w:val="1"/>
        <w:numId w:val="9"/>
      </w:numPr>
      <w:outlineLvl w:val="1"/>
    </w:pPr>
    <w:rPr>
      <w:smallCaps w:val="0"/>
    </w:rPr>
  </w:style>
  <w:style w:type="paragraph" w:styleId="Heading3">
    <w:name w:val="heading 3"/>
    <w:aliases w:val="h3"/>
    <w:basedOn w:val="Heading1"/>
    <w:next w:val="Normal"/>
    <w:qFormat/>
    <w:pPr>
      <w:numPr>
        <w:ilvl w:val="2"/>
        <w:numId w:val="10"/>
      </w:numPr>
      <w:outlineLvl w:val="2"/>
    </w:pPr>
    <w:rPr>
      <w:smallCaps w:val="0"/>
    </w:rPr>
  </w:style>
  <w:style w:type="paragraph" w:styleId="Heading4">
    <w:name w:val="heading 4"/>
    <w:aliases w:val="h4"/>
    <w:basedOn w:val="Heading1"/>
    <w:next w:val="Normal"/>
    <w:qFormat/>
    <w:pPr>
      <w:numPr>
        <w:ilvl w:val="3"/>
        <w:numId w:val="11"/>
      </w:numPr>
      <w:outlineLvl w:val="3"/>
    </w:pPr>
    <w:rPr>
      <w:smallCaps w:val="0"/>
    </w:rPr>
  </w:style>
  <w:style w:type="paragraph" w:styleId="Heading5">
    <w:name w:val="heading 5"/>
    <w:basedOn w:val="Normal"/>
    <w:next w:val="Normal"/>
    <w:qFormat/>
    <w:pPr>
      <w:numPr>
        <w:ilvl w:val="4"/>
        <w:numId w:val="12"/>
      </w:numPr>
      <w:outlineLvl w:val="4"/>
    </w:pPr>
    <w:rPr>
      <w:b/>
    </w:rPr>
  </w:style>
  <w:style w:type="paragraph" w:styleId="Heading6">
    <w:name w:val="heading 6"/>
    <w:basedOn w:val="Normal"/>
    <w:next w:val="Normal"/>
    <w:qFormat/>
    <w:pPr>
      <w:numPr>
        <w:ilvl w:val="5"/>
        <w:numId w:val="13"/>
      </w:numPr>
      <w:outlineLvl w:val="5"/>
    </w:pPr>
  </w:style>
  <w:style w:type="paragraph" w:styleId="Heading7">
    <w:name w:val="heading 7"/>
    <w:basedOn w:val="Normal"/>
    <w:next w:val="Normal"/>
    <w:qFormat/>
    <w:pPr>
      <w:numPr>
        <w:ilvl w:val="6"/>
        <w:numId w:val="14"/>
      </w:numPr>
      <w:outlineLvl w:val="6"/>
    </w:pPr>
    <w:rPr>
      <w:i/>
    </w:rPr>
  </w:style>
  <w:style w:type="paragraph" w:styleId="Heading8">
    <w:name w:val="heading 8"/>
    <w:basedOn w:val="Normal"/>
    <w:next w:val="Normal"/>
    <w:qFormat/>
    <w:pPr>
      <w:numPr>
        <w:ilvl w:val="7"/>
        <w:numId w:val="15"/>
      </w:numPr>
      <w:outlineLvl w:val="7"/>
    </w:pPr>
    <w:rPr>
      <w:i/>
    </w:rPr>
  </w:style>
  <w:style w:type="paragraph" w:styleId="Heading9">
    <w:name w:val="heading 9"/>
    <w:basedOn w:val="Normal"/>
    <w:next w:val="Normal"/>
    <w:qFormat/>
    <w:pPr>
      <w:numPr>
        <w:ilvl w:val="8"/>
        <w:numId w:val="16"/>
      </w:numPr>
      <w:outlineLvl w:val="8"/>
    </w:pPr>
    <w:rPr>
      <w:i/>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3">
    <w:name w:val="Body Text 3"/>
    <w:basedOn w:val="Normal"/>
    <w:pPr>
      <w:spacing w:after="120"/>
    </w:pPr>
  </w:style>
  <w:style w:type="paragraph" w:styleId="BodyTextIndent3">
    <w:name w:val="Body Text Indent 3"/>
    <w:basedOn w:val="Normal"/>
    <w:pPr>
      <w:spacing w:after="120"/>
      <w:ind w:left="360"/>
    </w:pPr>
  </w:style>
  <w:style w:type="paragraph" w:styleId="TOC8">
    <w:name w:val="toc 8"/>
    <w:aliases w:val="t8"/>
    <w:basedOn w:val="TOC1"/>
    <w:next w:val="Normal"/>
    <w:pPr>
      <w:tabs>
        <w:tab w:val="clear" w:pos="2160"/>
      </w:tabs>
      <w:spacing w:before="0" w:after="0"/>
      <w:ind w:left="0" w:firstLine="0"/>
    </w:pPr>
    <w:rPr>
      <w:smallCaps w:val="0"/>
    </w:rPr>
  </w:style>
  <w:style w:type="paragraph" w:styleId="TOC7">
    <w:name w:val="toc 7"/>
    <w:aliases w:val="t7"/>
    <w:basedOn w:val="TOC1"/>
    <w:next w:val="Normal"/>
    <w:pPr>
      <w:tabs>
        <w:tab w:val="clear" w:pos="2160"/>
      </w:tabs>
      <w:spacing w:before="0" w:after="0"/>
      <w:ind w:left="0" w:firstLine="0"/>
    </w:pPr>
    <w:rPr>
      <w:smallCaps w:val="0"/>
    </w:rPr>
  </w:style>
  <w:style w:type="paragraph" w:styleId="TOC6">
    <w:name w:val="toc 6"/>
    <w:aliases w:val="t6"/>
    <w:basedOn w:val="TOC1"/>
    <w:next w:val="Normal"/>
    <w:pPr>
      <w:tabs>
        <w:tab w:val="clear" w:pos="2160"/>
      </w:tabs>
      <w:spacing w:before="0" w:after="0"/>
      <w:ind w:left="0" w:firstLine="0"/>
    </w:pPr>
    <w:rPr>
      <w:smallCaps w:val="0"/>
    </w:rPr>
  </w:style>
  <w:style w:type="paragraph" w:styleId="TOC5">
    <w:name w:val="toc 5"/>
    <w:aliases w:val="t5"/>
    <w:basedOn w:val="TOC1"/>
    <w:next w:val="Normal"/>
    <w:pPr>
      <w:tabs>
        <w:tab w:val="left" w:pos="1440"/>
      </w:tabs>
      <w:spacing w:before="0" w:after="0"/>
    </w:pPr>
    <w:rPr>
      <w:smallCaps w:val="0"/>
    </w:rPr>
  </w:style>
  <w:style w:type="paragraph" w:styleId="TOC4">
    <w:name w:val="toc 4"/>
    <w:aliases w:val="t4"/>
    <w:basedOn w:val="TOC1"/>
    <w:next w:val="Normal"/>
    <w:pPr>
      <w:tabs>
        <w:tab w:val="clear" w:pos="2160"/>
      </w:tabs>
      <w:spacing w:after="0"/>
      <w:ind w:left="0" w:firstLine="0"/>
    </w:pPr>
    <w:rPr>
      <w:smallCaps w:val="0"/>
    </w:rPr>
  </w:style>
  <w:style w:type="paragraph" w:styleId="TOC3">
    <w:name w:val="toc 3"/>
    <w:aliases w:val="t3"/>
    <w:basedOn w:val="TOC1"/>
    <w:next w:val="Normal"/>
    <w:pPr>
      <w:tabs>
        <w:tab w:val="clear" w:pos="2160"/>
        <w:tab w:val="left" w:pos="2520"/>
      </w:tabs>
      <w:spacing w:before="0" w:after="0"/>
      <w:ind w:left="2520" w:hanging="1080"/>
    </w:pPr>
    <w:rPr>
      <w:smallCaps w:val="0"/>
    </w:rPr>
  </w:style>
  <w:style w:type="paragraph" w:styleId="TOC2">
    <w:name w:val="toc 2"/>
    <w:aliases w:val="t2"/>
    <w:basedOn w:val="TOC1"/>
    <w:next w:val="Normal"/>
    <w:pPr>
      <w:tabs>
        <w:tab w:val="clear" w:pos="2160"/>
        <w:tab w:val="left" w:pos="2520"/>
      </w:tabs>
      <w:spacing w:before="0" w:after="0"/>
      <w:ind w:left="2520" w:hanging="1980"/>
    </w:pPr>
    <w:rPr>
      <w:smallCaps w:val="0"/>
    </w:rPr>
  </w:style>
  <w:style w:type="paragraph" w:styleId="TOC1">
    <w:name w:val="toc 1"/>
    <w:aliases w:val="t1"/>
    <w:basedOn w:val="Normal"/>
    <w:next w:val="Normal"/>
    <w:pPr>
      <w:tabs>
        <w:tab w:val="left" w:pos="2160"/>
        <w:tab w:val="right" w:leader="dot" w:pos="9360"/>
      </w:tabs>
      <w:spacing w:before="280" w:after="120"/>
      <w:ind w:left="2160" w:right="1267" w:hanging="2160"/>
    </w:pPr>
    <w:rPr>
      <w:smallCaps/>
    </w:rPr>
  </w:style>
  <w:style w:type="character" w:styleId="CommentReference">
    <w:name w:val="annotation reference"/>
    <w:basedOn w:val="DefaultParagraphFont"/>
    <w:rPr>
      <w:rFonts w:ascii="Times" w:hAnsi="Times"/>
      <w:sz w:val="24"/>
    </w:rPr>
  </w:style>
  <w:style w:type="paragraph" w:styleId="CommentText">
    <w:name w:val="annotation text"/>
    <w:basedOn w:val="Normal"/>
    <w:link w:val="CommentTextChar"/>
  </w:style>
  <w:style w:type="character" w:styleId="Emphasis">
    <w:name w:val="Emphasis"/>
    <w:basedOn w:val="DefaultParagraphFont"/>
    <w:qFormat/>
    <w:rPr>
      <w:rFonts w:ascii="Times" w:hAnsi="Times"/>
    </w:rPr>
  </w:style>
  <w:style w:type="character" w:styleId="EndnoteReference">
    <w:name w:val="endnote reference"/>
    <w:basedOn w:val="DefaultParagraphFont"/>
    <w:rPr>
      <w:rFonts w:ascii="Times" w:hAnsi="Times"/>
      <w:position w:val="6"/>
      <w:vertAlign w:val="baseline"/>
    </w:rPr>
  </w:style>
  <w:style w:type="paragraph" w:styleId="EnvelopeAddress">
    <w:name w:val="envelope address"/>
    <w:basedOn w:val="Normal"/>
    <w:pPr>
      <w:framePr w:w="7920" w:h="1980" w:hSpace="180" w:wrap="auto" w:hAnchor="page" w:xAlign="center" w:yAlign="bottom" w:hRule="exact"/>
      <w:ind w:left="2880"/>
    </w:pPr>
  </w:style>
  <w:style w:type="paragraph" w:styleId="EnvelopeReturn">
    <w:name w:val="envelope return"/>
    <w:basedOn w:val="Normal"/>
  </w:style>
  <w:style w:type="paragraph" w:styleId="Index1">
    <w:name w:val="index 1"/>
    <w:basedOn w:val="Normal"/>
    <w:next w:val="Normal"/>
    <w:autoRedefine/>
    <w:pPr>
      <w:ind w:left="240" w:hanging="240"/>
    </w:pPr>
  </w:style>
  <w:style w:type="character" w:styleId="LineNumber">
    <w:name w:val="line number"/>
    <w:basedOn w:val="DefaultParagraphFont"/>
    <w:rPr>
      <w:rFonts w:ascii="Times" w:hAnsi="Times"/>
      <w:sz w:val="24"/>
    </w:rPr>
  </w:style>
  <w:style w:type="paragraph" w:styleId="IndexHeading">
    <w:name w:val="index heading"/>
    <w:basedOn w:val="Normal"/>
    <w:next w:val="Index1"/>
    <w:rPr>
      <w:b/>
    </w:rPr>
  </w:style>
  <w:style w:type="paragraph" w:styleId="Footer">
    <w:name w:val="footer"/>
    <w:aliases w:val="f"/>
    <w:basedOn w:val="Normal"/>
    <w:pPr>
      <w:tabs>
        <w:tab w:val="center" w:pos="4680"/>
        <w:tab w:val="right" w:pos="9360"/>
      </w:tabs>
    </w:pPr>
    <w:rPr>
      <w:sz w:val="18"/>
    </w:rPr>
  </w:style>
  <w:style w:type="paragraph" w:styleId="Header">
    <w:name w:val="header"/>
    <w:aliases w:val="h"/>
    <w:basedOn w:val="Normal"/>
    <w:pPr>
      <w:tabs>
        <w:tab w:val="center" w:pos="4680"/>
        <w:tab w:val="right" w:pos="9360"/>
      </w:tabs>
    </w:pPr>
  </w:style>
  <w:style w:type="character" w:styleId="FootnoteReference">
    <w:name w:val="footnote reference"/>
    <w:aliases w:val="fr"/>
    <w:basedOn w:val="DefaultParagraphFont"/>
    <w:rPr>
      <w:rFonts w:ascii="Times" w:hAnsi="Times"/>
      <w:position w:val="6"/>
      <w:sz w:val="20"/>
      <w:vertAlign w:val="baseline"/>
    </w:rPr>
  </w:style>
  <w:style w:type="paragraph" w:styleId="FootnoteText">
    <w:name w:val="footnote text"/>
    <w:aliases w:val="ft"/>
    <w:basedOn w:val="Normal"/>
    <w:pPr>
      <w:spacing w:after="240" w:line="240" w:lineRule="exact"/>
      <w:ind w:left="720" w:hanging="720"/>
      <w:jc w:val="both"/>
    </w:pPr>
    <w:rPr>
      <w:sz w:val="20"/>
    </w:rPr>
  </w:style>
  <w:style w:type="character" w:styleId="Style1" w:customStyle="1">
    <w:name w:val="Style1"/>
    <w:basedOn w:val="DefaultParagraphFont"/>
  </w:style>
  <w:style w:type="paragraph" w:styleId="TOC9">
    <w:name w:val="toc 9"/>
    <w:aliases w:val="t9"/>
    <w:basedOn w:val="TOC1"/>
    <w:next w:val="Normal"/>
    <w:pPr>
      <w:tabs>
        <w:tab w:val="clear" w:pos="2160"/>
      </w:tabs>
      <w:spacing w:before="0" w:after="0"/>
      <w:ind w:left="0" w:firstLine="0"/>
    </w:pPr>
    <w:rPr>
      <w:smallCaps w:val="0"/>
    </w:rPr>
  </w:style>
  <w:style w:type="character" w:styleId="PageNumber">
    <w:name w:val="page number"/>
    <w:basedOn w:val="DefaultParagraphFont"/>
    <w:rPr>
      <w:rFonts w:ascii="Times" w:hAnsi="Times"/>
      <w:sz w:val="24"/>
    </w:rPr>
  </w:style>
  <w:style w:type="paragraph" w:styleId="Subtitle">
    <w:name w:val="Subtitle"/>
    <w:basedOn w:val="Normal"/>
    <w:qFormat/>
    <w:pPr>
      <w:spacing w:after="60"/>
      <w:jc w:val="center"/>
      <w:outlineLvl w:val="1"/>
    </w:pPr>
  </w:style>
  <w:style w:type="paragraph" w:styleId="Title">
    <w:name w:val="Title"/>
    <w:basedOn w:val="Normal"/>
    <w:qFormat/>
    <w:pPr>
      <w:spacing w:after="280"/>
      <w:jc w:val="center"/>
      <w:outlineLvl w:val="0"/>
    </w:pPr>
  </w:style>
  <w:style w:type="paragraph" w:styleId="relineborder" w:customStyle="1">
    <w:name w:val="reline border"/>
    <w:aliases w:val="rlb"/>
    <w:basedOn w:val="Normal"/>
    <w:pPr>
      <w:pBdr>
        <w:top w:val="single" w:color="000000" w:sz="2" w:space="1"/>
      </w:pBdr>
      <w:ind w:left="1800" w:right="1440"/>
    </w:pPr>
  </w:style>
  <w:style w:type="paragraph" w:styleId="SubParaLevel0" w:customStyle="1">
    <w:name w:val="SubParaLevel0"/>
    <w:aliases w:val="s0"/>
    <w:basedOn w:val="SubParaLevel1"/>
    <w:pPr>
      <w:ind w:firstLine="720"/>
    </w:pPr>
  </w:style>
  <w:style w:type="paragraph" w:styleId="re" w:customStyle="1">
    <w:name w:val="re"/>
    <w:basedOn w:val="Normal"/>
    <w:next w:val="Normal"/>
    <w:pPr>
      <w:tabs>
        <w:tab w:val="center" w:pos="4680"/>
      </w:tabs>
      <w:spacing w:before="400"/>
      <w:ind w:left="720" w:right="720"/>
    </w:pPr>
  </w:style>
  <w:style w:type="paragraph" w:styleId="hangingindent" w:customStyle="1">
    <w:name w:val="hanging indent"/>
    <w:aliases w:val="hang"/>
    <w:basedOn w:val="ParaNORMAL"/>
    <w:pPr>
      <w:ind w:left="720" w:hanging="720"/>
    </w:pPr>
  </w:style>
  <w:style w:type="paragraph" w:styleId="Date">
    <w:name w:val="Date"/>
    <w:basedOn w:val="Normal"/>
    <w:next w:val="Normal"/>
    <w:pPr>
      <w:spacing w:after="640"/>
      <w:jc w:val="center"/>
    </w:pPr>
  </w:style>
  <w:style w:type="paragraph" w:styleId="Signature1" w:customStyle="1">
    <w:name w:val="Signature1"/>
    <w:aliases w:val="sig,s"/>
    <w:basedOn w:val="Normal"/>
    <w:pPr>
      <w:keepNext/>
      <w:tabs>
        <w:tab w:val="decimal" w:leader="underscore" w:pos="9360"/>
      </w:tabs>
      <w:ind w:left="4968" w:hanging="288"/>
    </w:pPr>
  </w:style>
  <w:style w:type="paragraph" w:styleId="NormalCenterBold" w:customStyle="1">
    <w:name w:val="NormalCenterBold"/>
    <w:aliases w:val="ncb"/>
    <w:basedOn w:val="TitleCenterBold"/>
    <w:next w:val="ParaNORMAL"/>
    <w:pPr>
      <w:spacing w:before="0"/>
    </w:pPr>
  </w:style>
  <w:style w:type="paragraph" w:styleId="TitleCenterBold" w:customStyle="1">
    <w:name w:val="TitleCenterBold"/>
    <w:aliases w:val="tcb"/>
    <w:basedOn w:val="Normal"/>
    <w:next w:val="ParaNORMAL"/>
    <w:uiPriority w:val="99"/>
    <w:pPr>
      <w:keepNext/>
      <w:spacing w:before="360"/>
      <w:jc w:val="center"/>
    </w:pPr>
    <w:rPr>
      <w:b/>
      <w:smallCaps/>
    </w:rPr>
  </w:style>
  <w:style w:type="paragraph" w:styleId="TitleLeft" w:customStyle="1">
    <w:name w:val="TitleLeft"/>
    <w:aliases w:val="tl"/>
    <w:basedOn w:val="TitleCenterBold"/>
    <w:next w:val="Normal"/>
    <w:pPr>
      <w:tabs>
        <w:tab w:val="left" w:pos="1699"/>
      </w:tabs>
      <w:spacing w:before="320"/>
      <w:ind w:left="1699" w:hanging="1699"/>
      <w:jc w:val="left"/>
    </w:pPr>
    <w:rPr>
      <w:b w:val="0"/>
    </w:rPr>
  </w:style>
  <w:style w:type="paragraph" w:styleId="Signature2" w:customStyle="1">
    <w:name w:val="Signature2"/>
    <w:aliases w:val="sig2"/>
    <w:basedOn w:val="Signature1"/>
    <w:pPr>
      <w:tabs>
        <w:tab w:val="left" w:pos="4680"/>
      </w:tabs>
      <w:ind w:left="4950" w:hanging="4950"/>
    </w:pPr>
  </w:style>
  <w:style w:type="paragraph" w:styleId="ParaNORMAL" w:customStyle="1">
    <w:name w:val="ParaNORMAL"/>
    <w:aliases w:val="p,i,party,ohhar,RG Quick Para"/>
    <w:basedOn w:val="Normal"/>
    <w:uiPriority w:val="99"/>
    <w:pPr>
      <w:spacing w:before="280"/>
      <w:ind w:firstLine="720"/>
      <w:jc w:val="both"/>
    </w:pPr>
  </w:style>
  <w:style w:type="paragraph" w:styleId="ParaNUMBERED" w:customStyle="1">
    <w:name w:val="ParaNUMBERED"/>
    <w:aliases w:val="pn"/>
    <w:basedOn w:val="ParaNORMAL"/>
    <w:pPr>
      <w:tabs>
        <w:tab w:val="right" w:pos="936"/>
        <w:tab w:val="left" w:pos="1238"/>
      </w:tabs>
      <w:ind w:firstLine="0"/>
    </w:pPr>
  </w:style>
  <w:style w:type="paragraph" w:styleId="SubParaLevel1" w:customStyle="1">
    <w:name w:val="SubParaLevel1"/>
    <w:aliases w:val="s1,S1"/>
    <w:basedOn w:val="ParaNORMAL"/>
    <w:pPr>
      <w:tabs>
        <w:tab w:val="right" w:pos="1800"/>
        <w:tab w:val="left" w:pos="2160"/>
      </w:tabs>
      <w:ind w:left="720" w:firstLine="0"/>
    </w:pPr>
  </w:style>
  <w:style w:type="paragraph" w:styleId="ParaSECTION" w:customStyle="1">
    <w:name w:val="ParaSECTION"/>
    <w:aliases w:val="ps,ps ,ParaSECTION2"/>
    <w:basedOn w:val="ParaNORMAL"/>
    <w:uiPriority w:val="99"/>
    <w:pPr>
      <w:tabs>
        <w:tab w:val="right" w:pos="1699"/>
        <w:tab w:val="left" w:pos="2016"/>
      </w:tabs>
      <w:ind w:firstLine="0"/>
    </w:pPr>
  </w:style>
  <w:style w:type="paragraph" w:styleId="SubParaLevel2" w:customStyle="1">
    <w:name w:val="SubParaLevel2"/>
    <w:aliases w:val="s2"/>
    <w:basedOn w:val="SubParaLevel1"/>
    <w:pPr>
      <w:tabs>
        <w:tab w:val="clear" w:pos="1800"/>
        <w:tab w:val="clear" w:pos="2160"/>
        <w:tab w:val="right" w:pos="2520"/>
        <w:tab w:val="left" w:pos="2880"/>
      </w:tabs>
      <w:ind w:left="1440"/>
    </w:pPr>
  </w:style>
  <w:style w:type="paragraph" w:styleId="QuotedText" w:customStyle="1">
    <w:name w:val="QuotedText"/>
    <w:aliases w:val="qt"/>
    <w:basedOn w:val="ParaNORMAL"/>
    <w:pPr>
      <w:ind w:left="1440" w:right="1440" w:firstLine="0"/>
    </w:pPr>
  </w:style>
  <w:style w:type="paragraph" w:styleId="SubParaLevel3" w:customStyle="1">
    <w:name w:val="SubParaLevel3"/>
    <w:aliases w:val="s3"/>
    <w:basedOn w:val="SubParaLevel1"/>
    <w:pPr>
      <w:tabs>
        <w:tab w:val="clear" w:pos="1800"/>
        <w:tab w:val="clear" w:pos="2160"/>
        <w:tab w:val="right" w:pos="3240"/>
        <w:tab w:val="left" w:pos="3600"/>
      </w:tabs>
      <w:ind w:left="2160"/>
    </w:pPr>
  </w:style>
  <w:style w:type="paragraph" w:styleId="SubParaLevel4" w:customStyle="1">
    <w:name w:val="SubParaLevel4"/>
    <w:aliases w:val="s4"/>
    <w:basedOn w:val="SubParaLevel1"/>
    <w:pPr>
      <w:tabs>
        <w:tab w:val="clear" w:pos="1800"/>
        <w:tab w:val="clear" w:pos="2160"/>
        <w:tab w:val="right" w:pos="3960"/>
        <w:tab w:val="left" w:pos="4320"/>
      </w:tabs>
      <w:ind w:left="2880"/>
    </w:pPr>
  </w:style>
  <w:style w:type="paragraph" w:styleId="ParaFLUSH" w:customStyle="1">
    <w:name w:val="ParaFLUSH"/>
    <w:aliases w:val="pf"/>
    <w:basedOn w:val="ParaNORMAL"/>
    <w:pPr>
      <w:ind w:firstLine="0"/>
    </w:pPr>
  </w:style>
  <w:style w:type="paragraph" w:styleId="DoubleLine" w:customStyle="1">
    <w:name w:val="DoubleLine"/>
    <w:aliases w:val="d"/>
    <w:basedOn w:val="Normal"/>
    <w:next w:val="Normal"/>
    <w:pPr>
      <w:pBdr>
        <w:bottom w:val="double" w:color="auto" w:sz="6" w:space="0"/>
      </w:pBdr>
    </w:pPr>
  </w:style>
  <w:style w:type="paragraph" w:styleId="CoverCenter" w:customStyle="1">
    <w:name w:val="CoverCenter"/>
    <w:aliases w:val="c"/>
    <w:basedOn w:val="TitleCenterBold"/>
    <w:pPr>
      <w:spacing w:before="0"/>
    </w:pPr>
    <w:rPr>
      <w:b w:val="0"/>
    </w:rPr>
  </w:style>
  <w:style w:type="paragraph" w:styleId="re1" w:customStyle="1">
    <w:name w:val="re1"/>
    <w:basedOn w:val="Normal"/>
    <w:pPr>
      <w:tabs>
        <w:tab w:val="center" w:pos="4680"/>
      </w:tabs>
      <w:ind w:left="720" w:right="720"/>
      <w:jc w:val="center"/>
    </w:pPr>
  </w:style>
  <w:style w:type="paragraph" w:styleId="TOAHeading">
    <w:name w:val="toa heading"/>
    <w:basedOn w:val="Normal"/>
    <w:next w:val="Normal"/>
    <w:pPr>
      <w:spacing w:before="120"/>
    </w:pPr>
    <w:rPr>
      <w:b/>
    </w:rPr>
  </w:style>
  <w:style w:type="paragraph" w:styleId="ncgb" w:customStyle="1">
    <w:name w:val="ncgb"/>
    <w:basedOn w:val="NormalCenterBold"/>
    <w:pPr>
      <w:spacing w:before="320"/>
    </w:pPr>
    <w:rPr>
      <w:b w:val="0"/>
    </w:rPr>
  </w:style>
  <w:style w:type="paragraph" w:styleId="ParaNORMALDS" w:customStyle="1">
    <w:name w:val="ParaNORMALDS"/>
    <w:aliases w:val="pds"/>
    <w:basedOn w:val="Normal"/>
    <w:pPr>
      <w:spacing w:line="600" w:lineRule="exact"/>
      <w:ind w:firstLine="720"/>
      <w:jc w:val="both"/>
    </w:pPr>
  </w:style>
  <w:style w:type="character" w:styleId="CommentTextChar" w:customStyle="1">
    <w:name w:val="Comment Text Char"/>
    <w:basedOn w:val="DefaultParagraphFont"/>
    <w:link w:val="CommentText"/>
    <w:rsid w:val="00F651D0"/>
    <w:rPr>
      <w:rFonts w:ascii="Times" w:hAnsi="Times"/>
      <w:sz w:val="24"/>
    </w:rPr>
  </w:style>
  <w:style w:type="character" w:styleId="Hyperlink">
    <w:name w:val="Hyperlink"/>
    <w:basedOn w:val="DefaultParagraphFont"/>
    <w:uiPriority w:val="99"/>
    <w:unhideWhenUsed/>
    <w:rsid w:val="004C151B"/>
    <w:rPr>
      <w:color w:val="0000FF"/>
      <w:u w:val="single"/>
    </w:rPr>
  </w:style>
  <w:style w:type="character" w:styleId="apple-converted-space" w:customStyle="1">
    <w:name w:val="apple-converted-space"/>
    <w:basedOn w:val="DefaultParagraphFont"/>
    <w:rsid w:val="004C151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2087472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5.xml"/><Relationship Id="rId18" Type="http://schemas.openxmlformats.org/officeDocument/2006/relationships/footer" Target="footer8.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oter" Target="footer4.xml"/><Relationship Id="rId17" Type="http://schemas.openxmlformats.org/officeDocument/2006/relationships/header" Target="header4.xml"/><Relationship Id="rId2" Type="http://schemas.openxmlformats.org/officeDocument/2006/relationships/styles" Target="styles.xml"/><Relationship Id="rId16" Type="http://schemas.openxmlformats.org/officeDocument/2006/relationships/footer" Target="footer7.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6.xml"/><Relationship Id="rId10" Type="http://schemas.openxmlformats.org/officeDocument/2006/relationships/footer" Target="footer3.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vt="http://schemas.openxmlformats.org/officeDocument/2006/docPropsVTypes" xmlns:ap="http://schemas.openxmlformats.org/officeDocument/2006/extended-properties"/>
</file>

<file path=docProps/core.xml><?xml version="1.0" encoding="utf-8"?>
<coreProperties xmlns:dc="http://purl.org/dc/elements/1.1/" xmlns:dcterms="http://purl.org/dc/terms/" xmlns:xsi="http://www.w3.org/2001/XMLSchema-instance" xmlns="http://schemas.openxmlformats.org/package/2006/metadata/core-properties">
  <lastPrinted>1900-01-01T06:00:00.0000000Z</lastPrinted>
  <dcterms:created xsi:type="dcterms:W3CDTF">1900-01-01T06:00:00.0000000Z</dcterms:created>
  <dcterms:modified xsi:type="dcterms:W3CDTF">1900-01-01T06:00:00.0000000Z</dcterms:modified>
</coreProperties>
</file>

<file path=docProps/custom.xml><?xml version="1.0" encoding="utf-8"?>
<op:Properties xmlns:vt="http://schemas.openxmlformats.org/officeDocument/2006/docPropsVTypes" xmlns:op="http://schemas.openxmlformats.org/officeDocument/2006/custom-properties"/>
</file>