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A5756" w14:textId="77777777" w:rsidR="00B1653A" w:rsidRDefault="00B1653A" w:rsidP="00B1653A">
      <w:pPr>
        <w:autoSpaceDE w:val="0"/>
        <w:autoSpaceDN w:val="0"/>
        <w:adjustRightInd w:val="0"/>
        <w:spacing w:after="0" w:line="240" w:lineRule="auto"/>
        <w:jc w:val="center"/>
        <w:rPr>
          <w:rFonts w:ascii="CenturyGothic-BoldItalic" w:hAnsi="CenturyGothic-BoldItalic" w:cs="CenturyGothic-BoldItalic"/>
          <w:b/>
          <w:bCs/>
          <w:i/>
          <w:iCs/>
          <w:kern w:val="0"/>
          <w:sz w:val="36"/>
          <w:szCs w:val="36"/>
        </w:rPr>
      </w:pPr>
      <w:r>
        <w:rPr>
          <w:rFonts w:ascii="CenturyGothic-BoldItalic" w:hAnsi="CenturyGothic-BoldItalic" w:cs="CenturyGothic-BoldItalic"/>
          <w:b/>
          <w:bCs/>
          <w:i/>
          <w:iCs/>
          <w:kern w:val="0"/>
          <w:sz w:val="36"/>
          <w:szCs w:val="36"/>
        </w:rPr>
        <w:t>UTAH FAIRPARK AREA INVESTMENT AND RESTORATION</w:t>
      </w:r>
    </w:p>
    <w:p w14:paraId="34F52D13" w14:textId="77777777" w:rsidR="00B1653A" w:rsidRDefault="00B1653A" w:rsidP="00B1653A">
      <w:pPr>
        <w:autoSpaceDE w:val="0"/>
        <w:autoSpaceDN w:val="0"/>
        <w:adjustRightInd w:val="0"/>
        <w:spacing w:after="0" w:line="240" w:lineRule="auto"/>
        <w:jc w:val="center"/>
        <w:rPr>
          <w:rFonts w:ascii="CenturyGothic-BoldItalic" w:hAnsi="CenturyGothic-BoldItalic" w:cs="CenturyGothic-BoldItalic"/>
          <w:b/>
          <w:bCs/>
          <w:i/>
          <w:iCs/>
          <w:kern w:val="0"/>
          <w:sz w:val="36"/>
          <w:szCs w:val="36"/>
        </w:rPr>
      </w:pPr>
      <w:r>
        <w:rPr>
          <w:rFonts w:ascii="CenturyGothic-BoldItalic" w:hAnsi="CenturyGothic-BoldItalic" w:cs="CenturyGothic-BoldItalic"/>
          <w:b/>
          <w:bCs/>
          <w:i/>
          <w:iCs/>
          <w:kern w:val="0"/>
          <w:sz w:val="36"/>
          <w:szCs w:val="36"/>
        </w:rPr>
        <w:t>DISTRICT</w:t>
      </w:r>
    </w:p>
    <w:p w14:paraId="3CCEF989" w14:textId="0936AD9D" w:rsidR="00B1653A" w:rsidRDefault="00CF44A4" w:rsidP="00B1653A">
      <w:pPr>
        <w:autoSpaceDE w:val="0"/>
        <w:autoSpaceDN w:val="0"/>
        <w:adjustRightInd w:val="0"/>
        <w:spacing w:after="0" w:line="240" w:lineRule="auto"/>
        <w:jc w:val="right"/>
        <w:rPr>
          <w:rFonts w:ascii="CenturyGothic-Italic" w:hAnsi="CenturyGothic-Italic" w:cs="CenturyGothic-Italic"/>
          <w:i/>
          <w:iCs/>
          <w:kern w:val="0"/>
          <w:sz w:val="24"/>
          <w:szCs w:val="24"/>
        </w:rPr>
      </w:pPr>
      <w:r>
        <w:rPr>
          <w:rFonts w:ascii="CenturyGothic-Italic" w:hAnsi="CenturyGothic-Italic" w:cs="CenturyGothic-Italic"/>
          <w:i/>
          <w:iCs/>
          <w:kern w:val="0"/>
          <w:sz w:val="24"/>
          <w:szCs w:val="24"/>
        </w:rPr>
        <w:t>December 9, 2024</w:t>
      </w:r>
    </w:p>
    <w:p w14:paraId="6B47C91F" w14:textId="67E91173" w:rsidR="00B1653A" w:rsidRDefault="00CF44A4" w:rsidP="00B1653A">
      <w:pPr>
        <w:autoSpaceDE w:val="0"/>
        <w:autoSpaceDN w:val="0"/>
        <w:adjustRightInd w:val="0"/>
        <w:spacing w:after="0" w:line="240" w:lineRule="auto"/>
        <w:jc w:val="right"/>
        <w:rPr>
          <w:rFonts w:ascii="CenturyGothic-Italic" w:hAnsi="CenturyGothic-Italic" w:cs="CenturyGothic-Italic"/>
          <w:i/>
          <w:iCs/>
          <w:kern w:val="0"/>
          <w:sz w:val="24"/>
          <w:szCs w:val="24"/>
        </w:rPr>
      </w:pPr>
      <w:r>
        <w:rPr>
          <w:rFonts w:ascii="CenturyGothic-Italic" w:hAnsi="CenturyGothic-Italic" w:cs="CenturyGothic-Italic"/>
          <w:i/>
          <w:iCs/>
          <w:kern w:val="0"/>
          <w:sz w:val="24"/>
          <w:szCs w:val="24"/>
        </w:rPr>
        <w:t>1:00-3:00</w:t>
      </w:r>
      <w:r w:rsidR="00B1653A">
        <w:rPr>
          <w:rFonts w:ascii="CenturyGothic-Italic" w:hAnsi="CenturyGothic-Italic" w:cs="CenturyGothic-Italic"/>
          <w:i/>
          <w:iCs/>
          <w:kern w:val="0"/>
          <w:sz w:val="24"/>
          <w:szCs w:val="24"/>
        </w:rPr>
        <w:t xml:space="preserve"> pm</w:t>
      </w:r>
    </w:p>
    <w:p w14:paraId="3BFB879F" w14:textId="50F10374" w:rsidR="00B1653A" w:rsidRDefault="00B1653A" w:rsidP="00B1653A">
      <w:pPr>
        <w:autoSpaceDE w:val="0"/>
        <w:autoSpaceDN w:val="0"/>
        <w:adjustRightInd w:val="0"/>
        <w:spacing w:after="0" w:line="240" w:lineRule="auto"/>
        <w:jc w:val="right"/>
        <w:rPr>
          <w:rFonts w:ascii="CenturyGothic-Italic" w:hAnsi="CenturyGothic-Italic" w:cs="CenturyGothic-Italic"/>
          <w:i/>
          <w:iCs/>
          <w:kern w:val="0"/>
          <w:sz w:val="24"/>
          <w:szCs w:val="24"/>
        </w:rPr>
      </w:pPr>
      <w:r>
        <w:rPr>
          <w:rFonts w:ascii="CenturyGothic-Italic" w:hAnsi="CenturyGothic-Italic" w:cs="CenturyGothic-Italic"/>
          <w:i/>
          <w:iCs/>
          <w:kern w:val="0"/>
          <w:sz w:val="24"/>
          <w:szCs w:val="24"/>
        </w:rPr>
        <w:t xml:space="preserve">Utah State Capitol – </w:t>
      </w:r>
      <w:r w:rsidR="00CF44A4">
        <w:rPr>
          <w:rFonts w:ascii="CenturyGothic-Italic" w:hAnsi="CenturyGothic-Italic" w:cs="CenturyGothic-Italic"/>
          <w:i/>
          <w:iCs/>
          <w:kern w:val="0"/>
          <w:sz w:val="24"/>
          <w:szCs w:val="24"/>
        </w:rPr>
        <w:t>Senate 220</w:t>
      </w:r>
    </w:p>
    <w:p w14:paraId="3B8EC530" w14:textId="77777777" w:rsidR="00B1653A" w:rsidRDefault="00B1653A" w:rsidP="00B1653A">
      <w:pPr>
        <w:autoSpaceDE w:val="0"/>
        <w:autoSpaceDN w:val="0"/>
        <w:adjustRightInd w:val="0"/>
        <w:spacing w:after="0" w:line="240" w:lineRule="auto"/>
        <w:jc w:val="right"/>
        <w:rPr>
          <w:rFonts w:ascii="CenturyGothic-Italic" w:hAnsi="CenturyGothic-Italic" w:cs="CenturyGothic-Italic"/>
          <w:i/>
          <w:iCs/>
          <w:kern w:val="0"/>
          <w:sz w:val="24"/>
          <w:szCs w:val="24"/>
        </w:rPr>
      </w:pPr>
    </w:p>
    <w:p w14:paraId="6F2FA7E3" w14:textId="77777777" w:rsidR="00B1653A" w:rsidRPr="008D6F46" w:rsidRDefault="00B1653A" w:rsidP="00B1653A">
      <w:pPr>
        <w:autoSpaceDE w:val="0"/>
        <w:autoSpaceDN w:val="0"/>
        <w:adjustRightInd w:val="0"/>
        <w:spacing w:after="0" w:line="240" w:lineRule="auto"/>
        <w:jc w:val="center"/>
        <w:rPr>
          <w:rFonts w:ascii="CenturyGothic-Bold" w:hAnsi="CenturyGothic-Bold" w:cs="CenturyGothic-Bold"/>
          <w:b/>
          <w:bCs/>
          <w:kern w:val="0"/>
          <w:sz w:val="36"/>
          <w:szCs w:val="36"/>
        </w:rPr>
      </w:pPr>
      <w:r w:rsidRPr="008D6F46">
        <w:rPr>
          <w:rFonts w:ascii="CenturyGothic-Bold" w:hAnsi="CenturyGothic-Bold" w:cs="CenturyGothic-Bold"/>
          <w:b/>
          <w:bCs/>
          <w:kern w:val="0"/>
          <w:sz w:val="36"/>
          <w:szCs w:val="36"/>
        </w:rPr>
        <w:t>Meeting Minutes</w:t>
      </w:r>
    </w:p>
    <w:p w14:paraId="1248AD6C" w14:textId="77777777" w:rsidR="00B1653A" w:rsidRDefault="00B1653A" w:rsidP="00B1653A">
      <w:r>
        <w:rPr>
          <w:noProof/>
        </w:rPr>
        <mc:AlternateContent>
          <mc:Choice Requires="wps">
            <w:drawing>
              <wp:anchor distT="0" distB="0" distL="114300" distR="114300" simplePos="0" relativeHeight="251659264" behindDoc="0" locked="0" layoutInCell="1" allowOverlap="1" wp14:anchorId="2F2BBA98" wp14:editId="3BA219CF">
                <wp:simplePos x="0" y="0"/>
                <wp:positionH relativeFrom="column">
                  <wp:posOffset>47625</wp:posOffset>
                </wp:positionH>
                <wp:positionV relativeFrom="paragraph">
                  <wp:posOffset>97790</wp:posOffset>
                </wp:positionV>
                <wp:extent cx="5943600" cy="9525"/>
                <wp:effectExtent l="0" t="0" r="19050" b="28575"/>
                <wp:wrapNone/>
                <wp:docPr id="196028275" name="Straight Connector 1"/>
                <wp:cNvGraphicFramePr/>
                <a:graphic xmlns:a="http://schemas.openxmlformats.org/drawingml/2006/main">
                  <a:graphicData uri="http://schemas.microsoft.com/office/word/2010/wordprocessingShape">
                    <wps:wsp>
                      <wps:cNvCnPr/>
                      <wps:spPr>
                        <a:xfrm>
                          <a:off x="0" y="0"/>
                          <a:ext cx="59436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40FA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pt" to="471.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" strokecolor="windowText" strokeweight=".5pt">
                <v:stroke joinstyle="miter"/>
              </v:line>
            </w:pict>
          </mc:Fallback>
        </mc:AlternateContent>
      </w:r>
    </w:p>
    <w:p w14:paraId="2ACDC961" w14:textId="40B7BE4E" w:rsidR="001C6E31" w:rsidRPr="004922A7" w:rsidRDefault="00B1653A" w:rsidP="00B1653A">
      <w:pPr>
        <w:spacing w:after="0"/>
        <w:rPr>
          <w:b/>
          <w:bCs/>
        </w:rPr>
      </w:pPr>
      <w:r w:rsidRPr="008539D3">
        <w:rPr>
          <w:b/>
          <w:bCs/>
        </w:rPr>
        <w:t>Board Members Present</w:t>
      </w:r>
      <w:r w:rsidR="00E46D5E">
        <w:rPr>
          <w:b/>
          <w:bCs/>
        </w:rPr>
        <w:tab/>
      </w:r>
      <w:r w:rsidR="00E46D5E">
        <w:rPr>
          <w:b/>
          <w:bCs/>
        </w:rPr>
        <w:tab/>
      </w:r>
      <w:r w:rsidR="00E46D5E">
        <w:rPr>
          <w:b/>
          <w:bCs/>
        </w:rPr>
        <w:tab/>
      </w:r>
      <w:r w:rsidR="00E46D5E">
        <w:rPr>
          <w:b/>
          <w:bCs/>
        </w:rPr>
        <w:tab/>
      </w:r>
      <w:r w:rsidR="004922A7">
        <w:rPr>
          <w:b/>
          <w:bCs/>
        </w:rPr>
        <w:t>Staff Present</w:t>
      </w:r>
      <w:r w:rsidR="00E46D5E">
        <w:tab/>
      </w:r>
      <w:r w:rsidR="00E46D5E">
        <w:tab/>
      </w:r>
      <w:r w:rsidR="00E46D5E">
        <w:tab/>
      </w:r>
      <w:r w:rsidR="00E46D5E">
        <w:tab/>
      </w:r>
    </w:p>
    <w:p w14:paraId="55EF3049" w14:textId="758D16FC" w:rsidR="00B1653A" w:rsidRDefault="00B1653A" w:rsidP="00B1653A">
      <w:pPr>
        <w:spacing w:after="0"/>
      </w:pPr>
      <w:r>
        <w:t>Scott Sandall, Chair</w:t>
      </w:r>
      <w:r w:rsidR="004922A7">
        <w:tab/>
      </w:r>
      <w:r w:rsidR="004922A7">
        <w:tab/>
      </w:r>
      <w:r w:rsidR="004922A7">
        <w:tab/>
      </w:r>
      <w:r w:rsidR="004922A7">
        <w:tab/>
      </w:r>
      <w:r w:rsidR="004922A7">
        <w:tab/>
        <w:t>Benn Buys, Executive Director</w:t>
      </w:r>
      <w:r w:rsidR="004922A7">
        <w:tab/>
      </w:r>
    </w:p>
    <w:p w14:paraId="541C45BF" w14:textId="093C9E2F" w:rsidR="00B1653A" w:rsidRDefault="00B1653A" w:rsidP="00B1653A">
      <w:pPr>
        <w:spacing w:after="0"/>
      </w:pPr>
      <w:r>
        <w:t>Cari Fullerton, Vice Chair</w:t>
      </w:r>
      <w:r w:rsidR="004922A7">
        <w:tab/>
      </w:r>
      <w:r w:rsidR="004922A7">
        <w:tab/>
      </w:r>
      <w:r w:rsidR="004922A7">
        <w:tab/>
      </w:r>
      <w:r w:rsidR="004922A7">
        <w:tab/>
        <w:t>Victoria Firmage, Administrative Assistant</w:t>
      </w:r>
    </w:p>
    <w:p w14:paraId="4B0AB673" w14:textId="08089C51" w:rsidR="00E43F14" w:rsidRDefault="00E43F14" w:rsidP="00B1653A">
      <w:pPr>
        <w:spacing w:after="0"/>
      </w:pPr>
      <w:r>
        <w:t>Kem Gardner</w:t>
      </w:r>
    </w:p>
    <w:p w14:paraId="07872A7E" w14:textId="6730827C" w:rsidR="00B1653A" w:rsidRDefault="00B1653A" w:rsidP="00B1653A">
      <w:pPr>
        <w:spacing w:after="0"/>
      </w:pPr>
      <w:r>
        <w:t>Victoria Petro</w:t>
      </w:r>
    </w:p>
    <w:p w14:paraId="6775DE37" w14:textId="77777777" w:rsidR="00B1653A" w:rsidRDefault="00B1653A" w:rsidP="00B1653A">
      <w:pPr>
        <w:spacing w:after="0"/>
      </w:pPr>
      <w:r>
        <w:t>Dan Strong</w:t>
      </w:r>
    </w:p>
    <w:p w14:paraId="2FDAD7E5" w14:textId="77777777" w:rsidR="00B1653A" w:rsidRDefault="00B1653A" w:rsidP="00B1653A">
      <w:pPr>
        <w:spacing w:after="0"/>
      </w:pPr>
    </w:p>
    <w:p w14:paraId="799945F4" w14:textId="77777777" w:rsidR="00B1653A" w:rsidRDefault="00B1653A" w:rsidP="00B1653A">
      <w:pPr>
        <w:pStyle w:val="ListParagraph"/>
        <w:numPr>
          <w:ilvl w:val="0"/>
          <w:numId w:val="1"/>
        </w:numPr>
        <w:rPr>
          <w:b/>
          <w:bCs/>
        </w:rPr>
      </w:pPr>
      <w:r>
        <w:rPr>
          <w:b/>
          <w:bCs/>
        </w:rPr>
        <w:t>Welcome</w:t>
      </w:r>
    </w:p>
    <w:p w14:paraId="31D69213" w14:textId="75CADAC0" w:rsidR="0094200F" w:rsidRPr="00BD01A9" w:rsidRDefault="0094200F" w:rsidP="00BD01A9">
      <w:r>
        <w:t xml:space="preserve">Chair Sandall called the meeting to order at </w:t>
      </w:r>
      <w:r w:rsidR="00E43F14" w:rsidRPr="00E03933">
        <w:t>1</w:t>
      </w:r>
      <w:r w:rsidR="006F43F2" w:rsidRPr="00E03933">
        <w:t>:</w:t>
      </w:r>
      <w:r w:rsidR="00E03933" w:rsidRPr="00E03933">
        <w:t>14</w:t>
      </w:r>
      <w:r w:rsidRPr="00E03933">
        <w:t xml:space="preserve"> p.m.</w:t>
      </w:r>
      <w:r>
        <w:t xml:space="preserve"> </w:t>
      </w:r>
    </w:p>
    <w:p w14:paraId="6E528F47" w14:textId="32F2109C" w:rsidR="00E74003" w:rsidRDefault="00FD2D39" w:rsidP="00B1653A">
      <w:pPr>
        <w:pStyle w:val="ListParagraph"/>
        <w:numPr>
          <w:ilvl w:val="0"/>
          <w:numId w:val="1"/>
        </w:numPr>
        <w:rPr>
          <w:b/>
          <w:bCs/>
        </w:rPr>
      </w:pPr>
      <w:r>
        <w:rPr>
          <w:b/>
          <w:bCs/>
        </w:rPr>
        <w:t>Approval of</w:t>
      </w:r>
      <w:r w:rsidR="009C6E60">
        <w:rPr>
          <w:b/>
          <w:bCs/>
        </w:rPr>
        <w:t xml:space="preserve"> Minutes</w:t>
      </w:r>
    </w:p>
    <w:p w14:paraId="131C8627" w14:textId="181925A0" w:rsidR="00060E75" w:rsidRDefault="00060E75" w:rsidP="00060E75">
      <w:r>
        <w:rPr>
          <w:b/>
          <w:bCs/>
        </w:rPr>
        <w:t>Motion</w:t>
      </w:r>
      <w:r w:rsidRPr="00E03933">
        <w:rPr>
          <w:b/>
          <w:bCs/>
        </w:rPr>
        <w:t xml:space="preserve">: </w:t>
      </w:r>
      <w:r w:rsidR="00F95EBF" w:rsidRPr="00E03933">
        <w:t>Victoria Petro</w:t>
      </w:r>
      <w:r>
        <w:t xml:space="preserve"> moved to approve the minutes </w:t>
      </w:r>
      <w:r w:rsidRPr="009C7BC1">
        <w:t xml:space="preserve">of the </w:t>
      </w:r>
      <w:r w:rsidR="009C7BC1" w:rsidRPr="009C7BC1">
        <w:t xml:space="preserve">October </w:t>
      </w:r>
      <w:r w:rsidR="00B07374" w:rsidRPr="009C7BC1">
        <w:t>1</w:t>
      </w:r>
      <w:r w:rsidR="009C7BC1" w:rsidRPr="009C7BC1">
        <w:t>7</w:t>
      </w:r>
      <w:r w:rsidR="00B07374" w:rsidRPr="009C7BC1">
        <w:t>, 2024,</w:t>
      </w:r>
      <w:r>
        <w:t xml:space="preserve"> meeting. </w:t>
      </w:r>
      <w:r w:rsidR="00BD01A9">
        <w:t xml:space="preserve">The motion </w:t>
      </w:r>
      <w:r w:rsidR="00BD01A9" w:rsidRPr="00E03933">
        <w:t xml:space="preserve">passed </w:t>
      </w:r>
      <w:r w:rsidR="009C7BC1" w:rsidRPr="00E03933">
        <w:t>5</w:t>
      </w:r>
      <w:r w:rsidR="00BD01A9" w:rsidRPr="00E03933">
        <w:t>-0-</w:t>
      </w:r>
      <w:r w:rsidR="009C7BC1" w:rsidRPr="00E03933">
        <w:t>0</w:t>
      </w:r>
      <w:r w:rsidR="00BD01A9" w:rsidRPr="00E03933">
        <w:t>.</w:t>
      </w:r>
    </w:p>
    <w:p w14:paraId="6A533D25" w14:textId="6EE15DE8" w:rsidR="00B07374" w:rsidRDefault="00B07374" w:rsidP="00B07374">
      <w:pPr>
        <w:spacing w:after="0"/>
      </w:pPr>
      <w:r w:rsidRPr="00C76502">
        <w:rPr>
          <w:u w:val="single"/>
        </w:rPr>
        <w:t xml:space="preserve">Yeas – </w:t>
      </w:r>
      <w:r w:rsidR="004837C4">
        <w:rPr>
          <w:u w:val="single"/>
        </w:rPr>
        <w:t>5</w:t>
      </w:r>
      <w:r>
        <w:tab/>
      </w:r>
      <w:r>
        <w:tab/>
      </w:r>
      <w:r>
        <w:tab/>
      </w:r>
      <w:r>
        <w:tab/>
      </w:r>
      <w:r w:rsidRPr="00C76502">
        <w:rPr>
          <w:u w:val="single"/>
        </w:rPr>
        <w:t>Nays – 0</w:t>
      </w:r>
      <w:r>
        <w:t xml:space="preserve"> </w:t>
      </w:r>
      <w:r>
        <w:tab/>
      </w:r>
      <w:r>
        <w:tab/>
      </w:r>
      <w:r>
        <w:tab/>
      </w:r>
      <w:r>
        <w:tab/>
      </w:r>
      <w:r w:rsidRPr="00C76502">
        <w:rPr>
          <w:u w:val="single"/>
        </w:rPr>
        <w:t xml:space="preserve">Absent – </w:t>
      </w:r>
      <w:r w:rsidR="004837C4">
        <w:rPr>
          <w:u w:val="single"/>
        </w:rPr>
        <w:t>0</w:t>
      </w:r>
      <w:r>
        <w:t xml:space="preserve">  </w:t>
      </w:r>
    </w:p>
    <w:p w14:paraId="31376F2F" w14:textId="77777777" w:rsidR="004837C4" w:rsidRDefault="00B07374" w:rsidP="00AF6FAD">
      <w:pPr>
        <w:tabs>
          <w:tab w:val="left" w:pos="6930"/>
        </w:tabs>
        <w:spacing w:after="0"/>
      </w:pPr>
      <w:r>
        <w:t>Cari Fullerton</w:t>
      </w:r>
    </w:p>
    <w:p w14:paraId="20ABF8B5" w14:textId="08C8F36B" w:rsidR="004837C4" w:rsidRDefault="004837C4" w:rsidP="004837C4">
      <w:pPr>
        <w:spacing w:after="0"/>
      </w:pPr>
      <w:r>
        <w:t>Dan Strong</w:t>
      </w:r>
    </w:p>
    <w:p w14:paraId="7A4D625E" w14:textId="77777777" w:rsidR="004837C4" w:rsidRDefault="004837C4" w:rsidP="00AF6FAD">
      <w:pPr>
        <w:tabs>
          <w:tab w:val="left" w:pos="6930"/>
        </w:tabs>
        <w:spacing w:after="0"/>
      </w:pPr>
      <w:r>
        <w:t>Kem Gardner</w:t>
      </w:r>
    </w:p>
    <w:p w14:paraId="165DA5BC" w14:textId="3B940995" w:rsidR="00B07374" w:rsidRDefault="004837C4" w:rsidP="004837C4">
      <w:pPr>
        <w:spacing w:after="0"/>
      </w:pPr>
      <w:r>
        <w:t>Scott Sandall</w:t>
      </w:r>
      <w:r w:rsidR="00AF6FAD">
        <w:tab/>
      </w:r>
    </w:p>
    <w:p w14:paraId="5B23E32E" w14:textId="77777777" w:rsidR="00B07374" w:rsidRDefault="00B07374" w:rsidP="00B07374">
      <w:pPr>
        <w:spacing w:after="0"/>
      </w:pPr>
      <w:r>
        <w:t>Victoria Petro</w:t>
      </w:r>
    </w:p>
    <w:p w14:paraId="0A8F03EB" w14:textId="77777777" w:rsidR="00186936" w:rsidRDefault="00186936" w:rsidP="00BD01A9">
      <w:pPr>
        <w:spacing w:after="0"/>
      </w:pPr>
    </w:p>
    <w:p w14:paraId="1E8BC2CA" w14:textId="517346E3" w:rsidR="00F93A02" w:rsidRPr="00B22E83" w:rsidRDefault="00186936" w:rsidP="00B22E83">
      <w:pPr>
        <w:pStyle w:val="ListParagraph"/>
        <w:numPr>
          <w:ilvl w:val="0"/>
          <w:numId w:val="1"/>
        </w:numPr>
        <w:rPr>
          <w:b/>
          <w:bCs/>
        </w:rPr>
      </w:pPr>
      <w:r w:rsidRPr="00186936">
        <w:rPr>
          <w:b/>
          <w:bCs/>
        </w:rPr>
        <w:t>Executive Director Report</w:t>
      </w:r>
    </w:p>
    <w:p w14:paraId="452455D9" w14:textId="4E735692" w:rsidR="00F93A02" w:rsidRPr="004D40B1" w:rsidRDefault="004D40B1" w:rsidP="00B22E83">
      <w:r>
        <w:t>Benn Buys provided</w:t>
      </w:r>
      <w:r w:rsidR="00D86232">
        <w:t xml:space="preserve"> a</w:t>
      </w:r>
      <w:r w:rsidR="00605AB3">
        <w:t xml:space="preserve"> district master planning update</w:t>
      </w:r>
      <w:r w:rsidR="00D86232">
        <w:t xml:space="preserve"> and</w:t>
      </w:r>
      <w:r w:rsidR="00F93A02">
        <w:t xml:space="preserve"> Chair Sandall provided additional information. The board discussed. </w:t>
      </w:r>
      <w:r w:rsidR="00D86232">
        <w:t xml:space="preserve"> </w:t>
      </w:r>
    </w:p>
    <w:p w14:paraId="3F7B6889" w14:textId="49F0B7D6" w:rsidR="00F93A02" w:rsidRPr="00B22E83" w:rsidRDefault="00186936" w:rsidP="00B22E83">
      <w:pPr>
        <w:pStyle w:val="ListParagraph"/>
        <w:numPr>
          <w:ilvl w:val="0"/>
          <w:numId w:val="1"/>
        </w:numPr>
        <w:rPr>
          <w:b/>
          <w:bCs/>
        </w:rPr>
      </w:pPr>
      <w:r w:rsidRPr="00186936">
        <w:rPr>
          <w:b/>
          <w:bCs/>
        </w:rPr>
        <w:t>Public Safety Updates</w:t>
      </w:r>
    </w:p>
    <w:p w14:paraId="06F49C65" w14:textId="6944415D" w:rsidR="00F93A02" w:rsidRDefault="00F93A02" w:rsidP="00B22E83">
      <w:r>
        <w:t xml:space="preserve">Tyler </w:t>
      </w:r>
      <w:r w:rsidR="007C48AA">
        <w:t>K</w:t>
      </w:r>
      <w:r>
        <w:t>otter, Chief of Investigations, Department of Public Safety</w:t>
      </w:r>
      <w:r w:rsidR="004922A7">
        <w:t>,</w:t>
      </w:r>
      <w:r>
        <w:t xml:space="preserve"> provided an update on the public safety issues in the UFAIR District. </w:t>
      </w:r>
    </w:p>
    <w:p w14:paraId="5F01162A" w14:textId="31D60872" w:rsidR="00B22E83" w:rsidRDefault="00F93A02" w:rsidP="00B22E83">
      <w:r>
        <w:t xml:space="preserve">Mike Brown, Chief, Salt Lake City Police Department, and Andrew Cluff, Commander, Salt Lake City Police Department, continued </w:t>
      </w:r>
      <w:r w:rsidR="00B22E83">
        <w:t>presenting issues</w:t>
      </w:r>
      <w:r>
        <w:t xml:space="preserve"> regarding public safety in the UFAIR District. </w:t>
      </w:r>
    </w:p>
    <w:p w14:paraId="42908743" w14:textId="79E1DBEB" w:rsidR="0010718F" w:rsidRDefault="0010718F" w:rsidP="00B22E83">
      <w:r>
        <w:t>The board provided comments</w:t>
      </w:r>
      <w:r w:rsidR="00EE54A4">
        <w:t xml:space="preserve">. Tyler </w:t>
      </w:r>
      <w:r w:rsidR="007C48AA">
        <w:t>K</w:t>
      </w:r>
      <w:r w:rsidR="00EE54A4">
        <w:t xml:space="preserve">otter responded to questions. </w:t>
      </w:r>
    </w:p>
    <w:p w14:paraId="7C340F45" w14:textId="77777777" w:rsidR="00426951" w:rsidRPr="00F93A02" w:rsidRDefault="00426951" w:rsidP="00B22E83"/>
    <w:p w14:paraId="5D71A7A7" w14:textId="45F15664" w:rsidR="004D40B1" w:rsidRDefault="00186936" w:rsidP="004C0D88">
      <w:pPr>
        <w:pStyle w:val="ListParagraph"/>
        <w:numPr>
          <w:ilvl w:val="0"/>
          <w:numId w:val="1"/>
        </w:numPr>
        <w:spacing w:before="240" w:after="0"/>
        <w:rPr>
          <w:b/>
          <w:bCs/>
        </w:rPr>
      </w:pPr>
      <w:r w:rsidRPr="00186936">
        <w:rPr>
          <w:b/>
          <w:bCs/>
        </w:rPr>
        <w:lastRenderedPageBreak/>
        <w:t>Larry H. Miller Company Updates</w:t>
      </w:r>
    </w:p>
    <w:p w14:paraId="2E69DCCF" w14:textId="77777777" w:rsidR="00EB0342" w:rsidRDefault="00426951" w:rsidP="004C0D88">
      <w:pPr>
        <w:spacing w:before="240" w:after="0"/>
      </w:pPr>
      <w:r>
        <w:t xml:space="preserve">Carl Duke, Director of Commercial Development, Larry H. Miller Real Estate, Brad Holmes, President, Larry H. Miller Real Estate, and Amanda Covington, Chief Corporate Affairs Officer, Larry H. Miller Company, provided an update on the Salt Lake City zoning and development agreement and a district master planning update. </w:t>
      </w:r>
    </w:p>
    <w:p w14:paraId="4BBA2334" w14:textId="1F6986EC" w:rsidR="00426951" w:rsidRPr="00426951" w:rsidRDefault="00426951" w:rsidP="004C0D88">
      <w:pPr>
        <w:spacing w:before="240" w:after="0"/>
      </w:pPr>
      <w:r>
        <w:t xml:space="preserve">The board </w:t>
      </w:r>
      <w:r w:rsidR="000A468F">
        <w:t xml:space="preserve">provided comments and </w:t>
      </w:r>
      <w:r>
        <w:t xml:space="preserve">asked questions throughout the presentation. </w:t>
      </w:r>
      <w:r w:rsidR="000A468F">
        <w:t xml:space="preserve">Carl Duke responded to questions. </w:t>
      </w:r>
    </w:p>
    <w:p w14:paraId="5D403980" w14:textId="7FF5D91E" w:rsidR="00186936" w:rsidRDefault="00186936" w:rsidP="004C0D88">
      <w:pPr>
        <w:pStyle w:val="ListParagraph"/>
        <w:numPr>
          <w:ilvl w:val="0"/>
          <w:numId w:val="1"/>
        </w:numPr>
        <w:spacing w:before="240" w:after="0"/>
        <w:rPr>
          <w:b/>
          <w:bCs/>
        </w:rPr>
      </w:pPr>
      <w:r w:rsidRPr="00186936">
        <w:rPr>
          <w:b/>
          <w:bCs/>
        </w:rPr>
        <w:t>Resolution 2024-04 Project Area Plan and Budget Adoption</w:t>
      </w:r>
    </w:p>
    <w:p w14:paraId="2166E84C" w14:textId="7176DA63" w:rsidR="00627E04" w:rsidRDefault="00627E04" w:rsidP="004C0D88">
      <w:pPr>
        <w:spacing w:before="240" w:after="0"/>
      </w:pPr>
      <w:r>
        <w:t>Benn Buys</w:t>
      </w:r>
      <w:r w:rsidR="0007530C">
        <w:t xml:space="preserve"> provided an overview of Resolution 2024-04 Project Area Plan and Budget. </w:t>
      </w:r>
      <w:r w:rsidR="00277DF7">
        <w:t>The board asked question</w:t>
      </w:r>
      <w:r w:rsidR="00223070">
        <w:t>s</w:t>
      </w:r>
      <w:r w:rsidR="00277DF7">
        <w:t xml:space="preserve"> and Benn Buys responded. </w:t>
      </w:r>
    </w:p>
    <w:p w14:paraId="017D7797" w14:textId="4994FB76" w:rsidR="00627E04" w:rsidRDefault="00627E04" w:rsidP="004C0D88">
      <w:pPr>
        <w:spacing w:before="240"/>
      </w:pPr>
      <w:r>
        <w:rPr>
          <w:b/>
          <w:bCs/>
        </w:rPr>
        <w:t>Motion</w:t>
      </w:r>
      <w:r w:rsidRPr="00E03933">
        <w:rPr>
          <w:b/>
          <w:bCs/>
        </w:rPr>
        <w:t xml:space="preserve">: </w:t>
      </w:r>
      <w:r w:rsidR="00335D92" w:rsidRPr="00335D92">
        <w:t>Kem Gardner</w:t>
      </w:r>
      <w:r w:rsidRPr="00335D92">
        <w:t xml:space="preserve"> moved to</w:t>
      </w:r>
      <w:r w:rsidR="00277DF7" w:rsidRPr="00335D92">
        <w:t xml:space="preserve"> </w:t>
      </w:r>
      <w:r w:rsidR="00223070" w:rsidRPr="00335D92">
        <w:t>adopt Resolution</w:t>
      </w:r>
      <w:r w:rsidR="00277DF7" w:rsidRPr="00335D92">
        <w:t xml:space="preserve"> 2024-04 Project Area Plan and Budget.</w:t>
      </w:r>
      <w:r>
        <w:t xml:space="preserve"> The motion </w:t>
      </w:r>
      <w:r w:rsidRPr="00E03933">
        <w:t>passed 5-0-0.</w:t>
      </w:r>
    </w:p>
    <w:p w14:paraId="45619015" w14:textId="77777777" w:rsidR="00627E04" w:rsidRDefault="00627E04" w:rsidP="00627E04">
      <w:pPr>
        <w:spacing w:after="0"/>
      </w:pPr>
      <w:r w:rsidRPr="00C76502">
        <w:rPr>
          <w:u w:val="single"/>
        </w:rPr>
        <w:t xml:space="preserve">Yeas – </w:t>
      </w:r>
      <w:r>
        <w:rPr>
          <w:u w:val="single"/>
        </w:rPr>
        <w:t>5</w:t>
      </w:r>
      <w:r>
        <w:tab/>
      </w:r>
      <w:r>
        <w:tab/>
      </w:r>
      <w:r>
        <w:tab/>
      </w:r>
      <w:r>
        <w:tab/>
      </w:r>
      <w:r w:rsidRPr="00C76502">
        <w:rPr>
          <w:u w:val="single"/>
        </w:rPr>
        <w:t>Nays – 0</w:t>
      </w:r>
      <w:r>
        <w:t xml:space="preserve"> </w:t>
      </w:r>
      <w:r>
        <w:tab/>
      </w:r>
      <w:r>
        <w:tab/>
      </w:r>
      <w:r>
        <w:tab/>
      </w:r>
      <w:r>
        <w:tab/>
      </w:r>
      <w:r w:rsidRPr="00C76502">
        <w:rPr>
          <w:u w:val="single"/>
        </w:rPr>
        <w:t xml:space="preserve">Absent – </w:t>
      </w:r>
      <w:r>
        <w:rPr>
          <w:u w:val="single"/>
        </w:rPr>
        <w:t>0</w:t>
      </w:r>
      <w:r>
        <w:t xml:space="preserve">  </w:t>
      </w:r>
    </w:p>
    <w:p w14:paraId="4AE14042" w14:textId="77777777" w:rsidR="00627E04" w:rsidRDefault="00627E04" w:rsidP="00627E04">
      <w:pPr>
        <w:tabs>
          <w:tab w:val="left" w:pos="6930"/>
        </w:tabs>
        <w:spacing w:after="0"/>
      </w:pPr>
      <w:r>
        <w:t>Cari Fullerton</w:t>
      </w:r>
    </w:p>
    <w:p w14:paraId="3E6B05FC" w14:textId="77777777" w:rsidR="00627E04" w:rsidRDefault="00627E04" w:rsidP="00627E04">
      <w:pPr>
        <w:spacing w:after="0"/>
      </w:pPr>
      <w:r>
        <w:t>Dan Strong</w:t>
      </w:r>
    </w:p>
    <w:p w14:paraId="2AD15E81" w14:textId="77777777" w:rsidR="00627E04" w:rsidRDefault="00627E04" w:rsidP="00627E04">
      <w:pPr>
        <w:tabs>
          <w:tab w:val="left" w:pos="6930"/>
        </w:tabs>
        <w:spacing w:after="0"/>
      </w:pPr>
      <w:r>
        <w:t>Kem Gardner</w:t>
      </w:r>
    </w:p>
    <w:p w14:paraId="3D23390E" w14:textId="77777777" w:rsidR="00627E04" w:rsidRDefault="00627E04" w:rsidP="00627E04">
      <w:pPr>
        <w:spacing w:after="0"/>
      </w:pPr>
      <w:r>
        <w:t>Scott Sandall</w:t>
      </w:r>
      <w:r>
        <w:tab/>
      </w:r>
    </w:p>
    <w:p w14:paraId="3EECF6E7" w14:textId="7F8EFB3E" w:rsidR="00627E04" w:rsidRPr="00627E04" w:rsidRDefault="00627E04" w:rsidP="004D40B1">
      <w:pPr>
        <w:spacing w:after="0"/>
      </w:pPr>
      <w:r>
        <w:t>Victoria Petro</w:t>
      </w:r>
    </w:p>
    <w:p w14:paraId="6768B34D" w14:textId="16D5A457" w:rsidR="00186936" w:rsidRDefault="00186936" w:rsidP="004C0D88">
      <w:pPr>
        <w:pStyle w:val="ListParagraph"/>
        <w:numPr>
          <w:ilvl w:val="0"/>
          <w:numId w:val="1"/>
        </w:numPr>
        <w:spacing w:before="240" w:after="0"/>
        <w:rPr>
          <w:b/>
          <w:bCs/>
        </w:rPr>
      </w:pPr>
      <w:r w:rsidRPr="00186936">
        <w:rPr>
          <w:b/>
          <w:bCs/>
        </w:rPr>
        <w:t>Resolution 2024-05 Base Value Adoption</w:t>
      </w:r>
    </w:p>
    <w:p w14:paraId="1BB15F5D" w14:textId="5F59A4F4" w:rsidR="004D40B1" w:rsidRDefault="00627E04" w:rsidP="004C0D88">
      <w:pPr>
        <w:spacing w:before="240" w:after="0"/>
      </w:pPr>
      <w:r>
        <w:t>Benn Buys</w:t>
      </w:r>
      <w:r w:rsidR="0007530C">
        <w:t xml:space="preserve"> provided an overview of Resolution 2024-05 Base Value</w:t>
      </w:r>
      <w:r w:rsidR="00031E49">
        <w:t xml:space="preserve"> of Property Taxes. </w:t>
      </w:r>
    </w:p>
    <w:p w14:paraId="074BD11B" w14:textId="1806FE62" w:rsidR="00627E04" w:rsidRDefault="00627E04" w:rsidP="004C0D88">
      <w:pPr>
        <w:spacing w:before="240"/>
      </w:pPr>
      <w:r>
        <w:rPr>
          <w:b/>
          <w:bCs/>
        </w:rPr>
        <w:t>Motion</w:t>
      </w:r>
      <w:r w:rsidRPr="00E03933">
        <w:rPr>
          <w:b/>
          <w:bCs/>
        </w:rPr>
        <w:t xml:space="preserve">: </w:t>
      </w:r>
      <w:r w:rsidR="003F6C5D" w:rsidRPr="003F6C5D">
        <w:t>Dan Strong</w:t>
      </w:r>
      <w:r w:rsidRPr="007F6D26">
        <w:t xml:space="preserve"> </w:t>
      </w:r>
      <w:r w:rsidRPr="00202C0F">
        <w:t>moved to</w:t>
      </w:r>
      <w:r w:rsidR="00622EBF" w:rsidRPr="00202C0F">
        <w:t xml:space="preserve"> adopt Resolution 2024-05 Base Value of Property Taxes</w:t>
      </w:r>
      <w:r>
        <w:t xml:space="preserve">. The motion </w:t>
      </w:r>
      <w:r w:rsidRPr="00E03933">
        <w:t>passed 5-0-0.</w:t>
      </w:r>
    </w:p>
    <w:p w14:paraId="02A1B25C" w14:textId="77777777" w:rsidR="00627E04" w:rsidRDefault="00627E04" w:rsidP="00627E04">
      <w:pPr>
        <w:spacing w:after="0"/>
      </w:pPr>
      <w:r w:rsidRPr="00C76502">
        <w:rPr>
          <w:u w:val="single"/>
        </w:rPr>
        <w:t xml:space="preserve">Yeas – </w:t>
      </w:r>
      <w:r>
        <w:rPr>
          <w:u w:val="single"/>
        </w:rPr>
        <w:t>5</w:t>
      </w:r>
      <w:r>
        <w:tab/>
      </w:r>
      <w:r>
        <w:tab/>
      </w:r>
      <w:r>
        <w:tab/>
      </w:r>
      <w:r>
        <w:tab/>
      </w:r>
      <w:r w:rsidRPr="00C76502">
        <w:rPr>
          <w:u w:val="single"/>
        </w:rPr>
        <w:t>Nays – 0</w:t>
      </w:r>
      <w:r>
        <w:t xml:space="preserve"> </w:t>
      </w:r>
      <w:r>
        <w:tab/>
      </w:r>
      <w:r>
        <w:tab/>
      </w:r>
      <w:r>
        <w:tab/>
      </w:r>
      <w:r>
        <w:tab/>
      </w:r>
      <w:r w:rsidRPr="00C76502">
        <w:rPr>
          <w:u w:val="single"/>
        </w:rPr>
        <w:t xml:space="preserve">Absent – </w:t>
      </w:r>
      <w:r>
        <w:rPr>
          <w:u w:val="single"/>
        </w:rPr>
        <w:t>0</w:t>
      </w:r>
      <w:r>
        <w:t xml:space="preserve">  </w:t>
      </w:r>
    </w:p>
    <w:p w14:paraId="104413B8" w14:textId="77777777" w:rsidR="00627E04" w:rsidRDefault="00627E04" w:rsidP="00627E04">
      <w:pPr>
        <w:tabs>
          <w:tab w:val="left" w:pos="6930"/>
        </w:tabs>
        <w:spacing w:after="0"/>
      </w:pPr>
      <w:r>
        <w:t>Cari Fullerton</w:t>
      </w:r>
    </w:p>
    <w:p w14:paraId="1EB53857" w14:textId="77777777" w:rsidR="00627E04" w:rsidRDefault="00627E04" w:rsidP="00627E04">
      <w:pPr>
        <w:spacing w:after="0"/>
      </w:pPr>
      <w:r>
        <w:t>Dan Strong</w:t>
      </w:r>
    </w:p>
    <w:p w14:paraId="293F1874" w14:textId="77777777" w:rsidR="00627E04" w:rsidRDefault="00627E04" w:rsidP="00627E04">
      <w:pPr>
        <w:tabs>
          <w:tab w:val="left" w:pos="6930"/>
        </w:tabs>
        <w:spacing w:after="0"/>
      </w:pPr>
      <w:r>
        <w:t>Kem Gardner</w:t>
      </w:r>
    </w:p>
    <w:p w14:paraId="7499F27A" w14:textId="77777777" w:rsidR="00627E04" w:rsidRDefault="00627E04" w:rsidP="00627E04">
      <w:pPr>
        <w:spacing w:after="0"/>
      </w:pPr>
      <w:r>
        <w:t>Scott Sandall</w:t>
      </w:r>
      <w:r>
        <w:tab/>
      </w:r>
    </w:p>
    <w:p w14:paraId="17BB4B7E" w14:textId="61EDEC4C" w:rsidR="00627E04" w:rsidRPr="00627E04" w:rsidRDefault="00627E04" w:rsidP="004D40B1">
      <w:pPr>
        <w:spacing w:after="0"/>
      </w:pPr>
      <w:r>
        <w:t>Victoria Petro</w:t>
      </w:r>
    </w:p>
    <w:p w14:paraId="48778DBE" w14:textId="5EDD06DC" w:rsidR="00186936" w:rsidRDefault="00186936" w:rsidP="004C0D88">
      <w:pPr>
        <w:pStyle w:val="ListParagraph"/>
        <w:numPr>
          <w:ilvl w:val="0"/>
          <w:numId w:val="1"/>
        </w:numPr>
        <w:spacing w:before="240" w:after="0"/>
        <w:rPr>
          <w:b/>
          <w:bCs/>
        </w:rPr>
      </w:pPr>
      <w:r w:rsidRPr="00186936">
        <w:rPr>
          <w:b/>
          <w:bCs/>
        </w:rPr>
        <w:t>Procurement Policy Adoption</w:t>
      </w:r>
    </w:p>
    <w:p w14:paraId="05FF8F03" w14:textId="2390FA66" w:rsidR="004D40B1" w:rsidRDefault="00627E04" w:rsidP="004C0D88">
      <w:pPr>
        <w:spacing w:before="240" w:after="0"/>
      </w:pPr>
      <w:r>
        <w:t>Benn Buys</w:t>
      </w:r>
      <w:r w:rsidR="00860337">
        <w:t xml:space="preserve"> provided an overview of the Procurement Policy</w:t>
      </w:r>
      <w:r w:rsidR="00795E5D">
        <w:t>.</w:t>
      </w:r>
    </w:p>
    <w:p w14:paraId="09BE3ED2" w14:textId="77777777" w:rsidR="0029094D" w:rsidRDefault="0029094D" w:rsidP="004C0D88">
      <w:pPr>
        <w:spacing w:before="240"/>
        <w:rPr>
          <w:b/>
          <w:bCs/>
        </w:rPr>
      </w:pPr>
    </w:p>
    <w:p w14:paraId="657D1535" w14:textId="77777777" w:rsidR="0029094D" w:rsidRDefault="0029094D" w:rsidP="004C0D88">
      <w:pPr>
        <w:spacing w:before="240"/>
        <w:rPr>
          <w:b/>
          <w:bCs/>
        </w:rPr>
      </w:pPr>
    </w:p>
    <w:p w14:paraId="7AC09BFD" w14:textId="0AA38A71" w:rsidR="00DE079B" w:rsidRPr="0029094D" w:rsidRDefault="00627E04" w:rsidP="0029094D">
      <w:pPr>
        <w:spacing w:before="240"/>
      </w:pPr>
      <w:r>
        <w:rPr>
          <w:b/>
          <w:bCs/>
        </w:rPr>
        <w:lastRenderedPageBreak/>
        <w:t>Motion</w:t>
      </w:r>
      <w:r w:rsidRPr="00E03933">
        <w:rPr>
          <w:b/>
          <w:bCs/>
        </w:rPr>
        <w:t xml:space="preserve">: </w:t>
      </w:r>
      <w:r w:rsidR="00FD12F1" w:rsidRPr="00FD12F1">
        <w:t>Cari Fullerton</w:t>
      </w:r>
      <w:r w:rsidRPr="00FD12F1">
        <w:t xml:space="preserve"> </w:t>
      </w:r>
      <w:r w:rsidRPr="00202C0F">
        <w:t xml:space="preserve">moved to </w:t>
      </w:r>
      <w:r w:rsidR="00860337" w:rsidRPr="00202C0F">
        <w:t>adopt the Procurement Policy.</w:t>
      </w:r>
      <w:r>
        <w:t xml:space="preserve"> The motion </w:t>
      </w:r>
      <w:r w:rsidRPr="00E03933">
        <w:t>passed 5-0-0.</w:t>
      </w:r>
    </w:p>
    <w:p w14:paraId="68214FB8" w14:textId="2412A7EB" w:rsidR="00627E04" w:rsidRDefault="00627E04" w:rsidP="00627E04">
      <w:pPr>
        <w:spacing w:after="0"/>
      </w:pPr>
      <w:r w:rsidRPr="00C76502">
        <w:rPr>
          <w:u w:val="single"/>
        </w:rPr>
        <w:t xml:space="preserve">Yeas – </w:t>
      </w:r>
      <w:r>
        <w:rPr>
          <w:u w:val="single"/>
        </w:rPr>
        <w:t>5</w:t>
      </w:r>
      <w:r>
        <w:tab/>
      </w:r>
      <w:r>
        <w:tab/>
      </w:r>
      <w:r>
        <w:tab/>
      </w:r>
      <w:r>
        <w:tab/>
      </w:r>
      <w:r w:rsidRPr="00C76502">
        <w:rPr>
          <w:u w:val="single"/>
        </w:rPr>
        <w:t>Nays – 0</w:t>
      </w:r>
      <w:r>
        <w:t xml:space="preserve"> </w:t>
      </w:r>
      <w:r>
        <w:tab/>
      </w:r>
      <w:r>
        <w:tab/>
      </w:r>
      <w:r>
        <w:tab/>
      </w:r>
      <w:r>
        <w:tab/>
      </w:r>
      <w:r w:rsidRPr="00C76502">
        <w:rPr>
          <w:u w:val="single"/>
        </w:rPr>
        <w:t xml:space="preserve">Absent – </w:t>
      </w:r>
      <w:r>
        <w:rPr>
          <w:u w:val="single"/>
        </w:rPr>
        <w:t>0</w:t>
      </w:r>
      <w:r>
        <w:t xml:space="preserve">  </w:t>
      </w:r>
    </w:p>
    <w:p w14:paraId="60FC248D" w14:textId="77777777" w:rsidR="00627E04" w:rsidRDefault="00627E04" w:rsidP="00627E04">
      <w:pPr>
        <w:tabs>
          <w:tab w:val="left" w:pos="6930"/>
        </w:tabs>
        <w:spacing w:after="0"/>
      </w:pPr>
      <w:r>
        <w:t>Cari Fullerton</w:t>
      </w:r>
    </w:p>
    <w:p w14:paraId="441325D7" w14:textId="77777777" w:rsidR="00627E04" w:rsidRDefault="00627E04" w:rsidP="00627E04">
      <w:pPr>
        <w:spacing w:after="0"/>
      </w:pPr>
      <w:r>
        <w:t>Dan Strong</w:t>
      </w:r>
    </w:p>
    <w:p w14:paraId="2D9F832C" w14:textId="77777777" w:rsidR="00627E04" w:rsidRDefault="00627E04" w:rsidP="00627E04">
      <w:pPr>
        <w:tabs>
          <w:tab w:val="left" w:pos="6930"/>
        </w:tabs>
        <w:spacing w:after="0"/>
      </w:pPr>
      <w:r>
        <w:t>Kem Gardner</w:t>
      </w:r>
    </w:p>
    <w:p w14:paraId="5B77EF32" w14:textId="77777777" w:rsidR="00627E04" w:rsidRDefault="00627E04" w:rsidP="00627E04">
      <w:pPr>
        <w:spacing w:after="0"/>
      </w:pPr>
      <w:r>
        <w:t>Scott Sandall</w:t>
      </w:r>
      <w:r>
        <w:tab/>
      </w:r>
    </w:p>
    <w:p w14:paraId="2320448E" w14:textId="77777777" w:rsidR="00627E04" w:rsidRDefault="00627E04" w:rsidP="00627E04">
      <w:pPr>
        <w:spacing w:after="0"/>
      </w:pPr>
      <w:r>
        <w:t>Victoria Petro</w:t>
      </w:r>
    </w:p>
    <w:p w14:paraId="1164C9B5" w14:textId="77777777" w:rsidR="00627E04" w:rsidRPr="00627E04" w:rsidRDefault="00627E04" w:rsidP="004D40B1">
      <w:pPr>
        <w:spacing w:after="0"/>
      </w:pPr>
    </w:p>
    <w:p w14:paraId="26D64615" w14:textId="315CA3F3" w:rsidR="004D40B1" w:rsidRPr="00E03933" w:rsidRDefault="00186936" w:rsidP="004C0D88">
      <w:pPr>
        <w:pStyle w:val="ListParagraph"/>
        <w:numPr>
          <w:ilvl w:val="0"/>
          <w:numId w:val="1"/>
        </w:numPr>
        <w:rPr>
          <w:b/>
          <w:bCs/>
        </w:rPr>
      </w:pPr>
      <w:r w:rsidRPr="00186936">
        <w:rPr>
          <w:b/>
          <w:bCs/>
        </w:rPr>
        <w:t>Municipal Services Agreement</w:t>
      </w:r>
    </w:p>
    <w:p w14:paraId="466C8F22" w14:textId="19E0F085" w:rsidR="0058038E" w:rsidRDefault="001B618B" w:rsidP="0058038E">
      <w:pPr>
        <w:spacing w:before="240"/>
      </w:pPr>
      <w:r>
        <w:t>Chair Sandall</w:t>
      </w:r>
      <w:r w:rsidR="00B1541F">
        <w:t xml:space="preserve"> and</w:t>
      </w:r>
      <w:r>
        <w:t xml:space="preserve"> </w:t>
      </w:r>
      <w:r w:rsidR="00627E04">
        <w:t>Benn Buys</w:t>
      </w:r>
      <w:r w:rsidR="00202C0F">
        <w:t xml:space="preserve"> provided an overview of </w:t>
      </w:r>
      <w:r>
        <w:t>the Municipal</w:t>
      </w:r>
      <w:r w:rsidR="00202C0F">
        <w:t xml:space="preserve"> Services Agreement. </w:t>
      </w:r>
      <w:r w:rsidR="00A400D5">
        <w:t xml:space="preserve">The board discussed the agreement. </w:t>
      </w:r>
    </w:p>
    <w:p w14:paraId="397F0080" w14:textId="6D6437FB" w:rsidR="00627E04" w:rsidRDefault="00627E04" w:rsidP="0058038E">
      <w:r>
        <w:rPr>
          <w:b/>
          <w:bCs/>
        </w:rPr>
        <w:t>Motion</w:t>
      </w:r>
      <w:r w:rsidR="00A400D5">
        <w:rPr>
          <w:b/>
          <w:bCs/>
        </w:rPr>
        <w:t xml:space="preserve">: </w:t>
      </w:r>
      <w:r w:rsidR="00A400D5">
        <w:t xml:space="preserve">Kem Gardner </w:t>
      </w:r>
      <w:r w:rsidRPr="00202C0F">
        <w:t>moved to</w:t>
      </w:r>
      <w:r w:rsidR="00D86D57">
        <w:t xml:space="preserve"> authorize Benn Buys to finalize negotiations for the Municipal Services Agreement</w:t>
      </w:r>
      <w:r w:rsidR="00202C0F" w:rsidRPr="00202C0F">
        <w:t>.</w:t>
      </w:r>
      <w:r>
        <w:t xml:space="preserve"> The motion </w:t>
      </w:r>
      <w:r w:rsidRPr="00E03933">
        <w:t>passed 5-0-0.</w:t>
      </w:r>
    </w:p>
    <w:p w14:paraId="5843074A" w14:textId="77777777" w:rsidR="00627E04" w:rsidRDefault="00627E04" w:rsidP="00627E04">
      <w:pPr>
        <w:spacing w:after="0"/>
      </w:pPr>
      <w:r w:rsidRPr="00C76502">
        <w:rPr>
          <w:u w:val="single"/>
        </w:rPr>
        <w:t xml:space="preserve">Yeas – </w:t>
      </w:r>
      <w:r>
        <w:rPr>
          <w:u w:val="single"/>
        </w:rPr>
        <w:t>5</w:t>
      </w:r>
      <w:r>
        <w:tab/>
      </w:r>
      <w:r>
        <w:tab/>
      </w:r>
      <w:r>
        <w:tab/>
      </w:r>
      <w:r>
        <w:tab/>
      </w:r>
      <w:r w:rsidRPr="00C76502">
        <w:rPr>
          <w:u w:val="single"/>
        </w:rPr>
        <w:t>Nays – 0</w:t>
      </w:r>
      <w:r>
        <w:t xml:space="preserve"> </w:t>
      </w:r>
      <w:r>
        <w:tab/>
      </w:r>
      <w:r>
        <w:tab/>
      </w:r>
      <w:r>
        <w:tab/>
      </w:r>
      <w:r>
        <w:tab/>
      </w:r>
      <w:r w:rsidRPr="00C76502">
        <w:rPr>
          <w:u w:val="single"/>
        </w:rPr>
        <w:t xml:space="preserve">Absent – </w:t>
      </w:r>
      <w:r>
        <w:rPr>
          <w:u w:val="single"/>
        </w:rPr>
        <w:t>0</w:t>
      </w:r>
      <w:r>
        <w:t xml:space="preserve">  </w:t>
      </w:r>
    </w:p>
    <w:p w14:paraId="1E7B908E" w14:textId="77777777" w:rsidR="00627E04" w:rsidRDefault="00627E04" w:rsidP="00627E04">
      <w:pPr>
        <w:tabs>
          <w:tab w:val="left" w:pos="6930"/>
        </w:tabs>
        <w:spacing w:after="0"/>
      </w:pPr>
      <w:r>
        <w:t>Cari Fullerton</w:t>
      </w:r>
    </w:p>
    <w:p w14:paraId="056555EE" w14:textId="77777777" w:rsidR="00627E04" w:rsidRDefault="00627E04" w:rsidP="00627E04">
      <w:pPr>
        <w:spacing w:after="0"/>
      </w:pPr>
      <w:r>
        <w:t>Dan Strong</w:t>
      </w:r>
    </w:p>
    <w:p w14:paraId="1B9E43BC" w14:textId="77777777" w:rsidR="00627E04" w:rsidRDefault="00627E04" w:rsidP="00627E04">
      <w:pPr>
        <w:tabs>
          <w:tab w:val="left" w:pos="6930"/>
        </w:tabs>
        <w:spacing w:after="0"/>
      </w:pPr>
      <w:r>
        <w:t>Kem Gardner</w:t>
      </w:r>
    </w:p>
    <w:p w14:paraId="21994696" w14:textId="77777777" w:rsidR="00627E04" w:rsidRDefault="00627E04" w:rsidP="00627E04">
      <w:pPr>
        <w:spacing w:after="0"/>
      </w:pPr>
      <w:r>
        <w:t>Scott Sandall</w:t>
      </w:r>
      <w:r>
        <w:tab/>
      </w:r>
    </w:p>
    <w:p w14:paraId="1035A051" w14:textId="77777777" w:rsidR="00627E04" w:rsidRDefault="00627E04" w:rsidP="00627E04">
      <w:pPr>
        <w:spacing w:after="0"/>
      </w:pPr>
      <w:r>
        <w:t>Victoria Petro</w:t>
      </w:r>
    </w:p>
    <w:p w14:paraId="00B84D6D" w14:textId="77777777" w:rsidR="00627E04" w:rsidRPr="00627E04" w:rsidRDefault="00627E04" w:rsidP="004D40B1">
      <w:pPr>
        <w:spacing w:after="0"/>
      </w:pPr>
    </w:p>
    <w:p w14:paraId="467D3669" w14:textId="1C792346" w:rsidR="00186936" w:rsidRDefault="00186936" w:rsidP="00347646">
      <w:pPr>
        <w:pStyle w:val="ListParagraph"/>
        <w:numPr>
          <w:ilvl w:val="0"/>
          <w:numId w:val="1"/>
        </w:numPr>
        <w:rPr>
          <w:b/>
          <w:bCs/>
        </w:rPr>
      </w:pPr>
      <w:r w:rsidRPr="00186936">
        <w:rPr>
          <w:b/>
          <w:bCs/>
        </w:rPr>
        <w:t>Open and Public Meeting Training</w:t>
      </w:r>
    </w:p>
    <w:p w14:paraId="1C574699" w14:textId="081A0B61" w:rsidR="004D40B1" w:rsidRPr="006C68C3" w:rsidRDefault="006C68C3" w:rsidP="00347646">
      <w:r>
        <w:t>Chris</w:t>
      </w:r>
      <w:r w:rsidR="003123A7">
        <w:t>topher</w:t>
      </w:r>
      <w:r>
        <w:t xml:space="preserve"> Peiper, Assistant Attorney General, </w:t>
      </w:r>
      <w:r w:rsidR="003123A7">
        <w:t xml:space="preserve">Office of the Attorney General, provided </w:t>
      </w:r>
      <w:r w:rsidR="00437D2F">
        <w:t>training</w:t>
      </w:r>
      <w:r w:rsidR="003123A7">
        <w:t xml:space="preserve"> on the Open and Public Meetings Act.  </w:t>
      </w:r>
    </w:p>
    <w:p w14:paraId="4BCEF405" w14:textId="06ABA83F" w:rsidR="00186936" w:rsidRPr="00186936" w:rsidRDefault="00186936" w:rsidP="006F2A74">
      <w:pPr>
        <w:pStyle w:val="ListParagraph"/>
        <w:numPr>
          <w:ilvl w:val="0"/>
          <w:numId w:val="1"/>
        </w:numPr>
        <w:rPr>
          <w:b/>
          <w:bCs/>
        </w:rPr>
      </w:pPr>
      <w:r w:rsidRPr="00186936">
        <w:rPr>
          <w:b/>
          <w:bCs/>
        </w:rPr>
        <w:t>Public Comment</w:t>
      </w:r>
    </w:p>
    <w:p w14:paraId="4D07D314" w14:textId="6A40B472" w:rsidR="00BD01A9" w:rsidRPr="006F2A74" w:rsidRDefault="001F16D7" w:rsidP="006F2A74">
      <w:r>
        <w:t xml:space="preserve">Rachel Otto, Chief of Staff, Salt Lake City Mayor's Office, provided a public comment. </w:t>
      </w:r>
    </w:p>
    <w:p w14:paraId="34E2FC39" w14:textId="77777777" w:rsidR="00B1653A" w:rsidRDefault="00B1653A" w:rsidP="00B1653A">
      <w:pPr>
        <w:pStyle w:val="ListParagraph"/>
        <w:numPr>
          <w:ilvl w:val="0"/>
          <w:numId w:val="1"/>
        </w:numPr>
        <w:rPr>
          <w:b/>
          <w:bCs/>
        </w:rPr>
      </w:pPr>
      <w:r>
        <w:rPr>
          <w:b/>
          <w:bCs/>
        </w:rPr>
        <w:t xml:space="preserve">Other items/Adjourn </w:t>
      </w:r>
    </w:p>
    <w:p w14:paraId="02F2D6C6" w14:textId="287F9F79" w:rsidR="00B1653A" w:rsidRDefault="00B1653A" w:rsidP="00B1653A">
      <w:r>
        <w:rPr>
          <w:b/>
          <w:bCs/>
        </w:rPr>
        <w:t xml:space="preserve">Motion: </w:t>
      </w:r>
      <w:r w:rsidR="00B7658A">
        <w:t xml:space="preserve">Victoria Petro </w:t>
      </w:r>
      <w:r>
        <w:t>moved to adjourn the meeting.</w:t>
      </w:r>
      <w:r w:rsidR="00456717">
        <w:t xml:space="preserve"> The motion </w:t>
      </w:r>
      <w:r w:rsidR="00456717" w:rsidRPr="00AA55A1">
        <w:t xml:space="preserve">passed </w:t>
      </w:r>
      <w:r w:rsidR="00B07374" w:rsidRPr="00AA55A1">
        <w:t>5-0-0</w:t>
      </w:r>
      <w:r w:rsidR="00456717">
        <w:t>.</w:t>
      </w:r>
    </w:p>
    <w:p w14:paraId="4AF38A88" w14:textId="77777777" w:rsidR="00AA55A1" w:rsidRDefault="00AA55A1" w:rsidP="00AA55A1">
      <w:pPr>
        <w:spacing w:after="0"/>
      </w:pPr>
      <w:r w:rsidRPr="00C76502">
        <w:rPr>
          <w:u w:val="single"/>
        </w:rPr>
        <w:t xml:space="preserve">Yeas – </w:t>
      </w:r>
      <w:r>
        <w:rPr>
          <w:u w:val="single"/>
        </w:rPr>
        <w:t>5</w:t>
      </w:r>
      <w:r>
        <w:tab/>
      </w:r>
      <w:r>
        <w:tab/>
      </w:r>
      <w:r>
        <w:tab/>
      </w:r>
      <w:r>
        <w:tab/>
      </w:r>
      <w:r w:rsidRPr="00C76502">
        <w:rPr>
          <w:u w:val="single"/>
        </w:rPr>
        <w:t>Nays – 0</w:t>
      </w:r>
      <w:r>
        <w:t xml:space="preserve"> </w:t>
      </w:r>
      <w:r>
        <w:tab/>
      </w:r>
      <w:r>
        <w:tab/>
      </w:r>
      <w:r>
        <w:tab/>
      </w:r>
      <w:r>
        <w:tab/>
      </w:r>
      <w:r w:rsidRPr="00C76502">
        <w:rPr>
          <w:u w:val="single"/>
        </w:rPr>
        <w:t xml:space="preserve">Absent – </w:t>
      </w:r>
      <w:r>
        <w:rPr>
          <w:u w:val="single"/>
        </w:rPr>
        <w:t>0</w:t>
      </w:r>
      <w:r>
        <w:t xml:space="preserve">  </w:t>
      </w:r>
    </w:p>
    <w:p w14:paraId="7C1662C9" w14:textId="77777777" w:rsidR="00AA55A1" w:rsidRDefault="00AA55A1" w:rsidP="00AA55A1">
      <w:pPr>
        <w:tabs>
          <w:tab w:val="left" w:pos="6930"/>
        </w:tabs>
        <w:spacing w:after="0"/>
      </w:pPr>
      <w:r>
        <w:t>Cari Fullerton</w:t>
      </w:r>
    </w:p>
    <w:p w14:paraId="01D8C1FE" w14:textId="77777777" w:rsidR="00AA55A1" w:rsidRDefault="00AA55A1" w:rsidP="00AA55A1">
      <w:pPr>
        <w:spacing w:after="0"/>
      </w:pPr>
      <w:r>
        <w:t>Dan Strong</w:t>
      </w:r>
    </w:p>
    <w:p w14:paraId="7396E23F" w14:textId="77777777" w:rsidR="00AA55A1" w:rsidRDefault="00AA55A1" w:rsidP="00AA55A1">
      <w:pPr>
        <w:tabs>
          <w:tab w:val="left" w:pos="6930"/>
        </w:tabs>
        <w:spacing w:after="0"/>
      </w:pPr>
      <w:r>
        <w:t>Kem Gardner</w:t>
      </w:r>
    </w:p>
    <w:p w14:paraId="7E7274D6" w14:textId="77777777" w:rsidR="00AA55A1" w:rsidRDefault="00AA55A1" w:rsidP="00AA55A1">
      <w:pPr>
        <w:spacing w:after="0"/>
      </w:pPr>
      <w:r>
        <w:t>Scott Sandall</w:t>
      </w:r>
      <w:r>
        <w:tab/>
      </w:r>
    </w:p>
    <w:p w14:paraId="07F92085" w14:textId="77777777" w:rsidR="00AA55A1" w:rsidRPr="00627E04" w:rsidRDefault="00AA55A1" w:rsidP="00AA55A1">
      <w:pPr>
        <w:spacing w:after="0"/>
      </w:pPr>
      <w:r>
        <w:t>Victoria Petro</w:t>
      </w:r>
    </w:p>
    <w:p w14:paraId="57EB05A0" w14:textId="77777777" w:rsidR="00B1653A" w:rsidRPr="005C5D72" w:rsidRDefault="00B1653A" w:rsidP="00B1653A">
      <w:pPr>
        <w:spacing w:after="0"/>
      </w:pPr>
    </w:p>
    <w:p w14:paraId="1F7DC8E0" w14:textId="20069664" w:rsidR="009D5478" w:rsidRDefault="00B1653A">
      <w:r>
        <w:t xml:space="preserve">Chair Sandall adjourned the meeting </w:t>
      </w:r>
      <w:r w:rsidRPr="00B17598">
        <w:t xml:space="preserve">at </w:t>
      </w:r>
      <w:r w:rsidR="00926E65">
        <w:t>2:58</w:t>
      </w:r>
      <w:r w:rsidR="00411ED8" w:rsidRPr="00B17598">
        <w:t xml:space="preserve"> p</w:t>
      </w:r>
      <w:r w:rsidRPr="00B17598">
        <w:t>.m.</w:t>
      </w:r>
    </w:p>
    <w:sectPr w:rsidR="009D54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C802A" w14:textId="77777777" w:rsidR="00A37876" w:rsidRDefault="00A37876" w:rsidP="00AF6FAD">
      <w:pPr>
        <w:spacing w:after="0" w:line="240" w:lineRule="auto"/>
      </w:pPr>
      <w:r>
        <w:separator/>
      </w:r>
    </w:p>
  </w:endnote>
  <w:endnote w:type="continuationSeparator" w:id="0">
    <w:p w14:paraId="74A85D8A" w14:textId="77777777" w:rsidR="00A37876" w:rsidRDefault="00A37876" w:rsidP="00AF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Ital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8A204" w14:textId="77777777" w:rsidR="00A37876" w:rsidRDefault="00A37876" w:rsidP="00AF6FAD">
      <w:pPr>
        <w:spacing w:after="0" w:line="240" w:lineRule="auto"/>
      </w:pPr>
      <w:r>
        <w:separator/>
      </w:r>
    </w:p>
  </w:footnote>
  <w:footnote w:type="continuationSeparator" w:id="0">
    <w:p w14:paraId="2B1795E3" w14:textId="77777777" w:rsidR="00A37876" w:rsidRDefault="00A37876" w:rsidP="00AF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F52DF"/>
    <w:multiLevelType w:val="hybridMultilevel"/>
    <w:tmpl w:val="04688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41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3A"/>
    <w:rsid w:val="00020F10"/>
    <w:rsid w:val="00031E49"/>
    <w:rsid w:val="00042625"/>
    <w:rsid w:val="0005139C"/>
    <w:rsid w:val="00060E75"/>
    <w:rsid w:val="00066E9E"/>
    <w:rsid w:val="00071F9B"/>
    <w:rsid w:val="0007530C"/>
    <w:rsid w:val="000925C1"/>
    <w:rsid w:val="000A468F"/>
    <w:rsid w:val="000D2AA1"/>
    <w:rsid w:val="0010718F"/>
    <w:rsid w:val="00126C58"/>
    <w:rsid w:val="00186936"/>
    <w:rsid w:val="001B618B"/>
    <w:rsid w:val="001C6E31"/>
    <w:rsid w:val="001D18CC"/>
    <w:rsid w:val="001D3D5F"/>
    <w:rsid w:val="001F16D7"/>
    <w:rsid w:val="002025D3"/>
    <w:rsid w:val="00202C0F"/>
    <w:rsid w:val="00203FB0"/>
    <w:rsid w:val="00221527"/>
    <w:rsid w:val="00223070"/>
    <w:rsid w:val="002578BB"/>
    <w:rsid w:val="00277DF7"/>
    <w:rsid w:val="0029094D"/>
    <w:rsid w:val="002B638B"/>
    <w:rsid w:val="002E7139"/>
    <w:rsid w:val="002F24AE"/>
    <w:rsid w:val="002F7BA3"/>
    <w:rsid w:val="00302C9E"/>
    <w:rsid w:val="003123A7"/>
    <w:rsid w:val="00331A57"/>
    <w:rsid w:val="00331C80"/>
    <w:rsid w:val="00335D92"/>
    <w:rsid w:val="00347646"/>
    <w:rsid w:val="003800F7"/>
    <w:rsid w:val="003C296B"/>
    <w:rsid w:val="003C5656"/>
    <w:rsid w:val="003C6813"/>
    <w:rsid w:val="003D31E9"/>
    <w:rsid w:val="003D7976"/>
    <w:rsid w:val="003E26F6"/>
    <w:rsid w:val="003F6C5D"/>
    <w:rsid w:val="00405784"/>
    <w:rsid w:val="00411ED8"/>
    <w:rsid w:val="00426951"/>
    <w:rsid w:val="00437D2F"/>
    <w:rsid w:val="00446436"/>
    <w:rsid w:val="004514F3"/>
    <w:rsid w:val="00456717"/>
    <w:rsid w:val="004726A4"/>
    <w:rsid w:val="00476A89"/>
    <w:rsid w:val="004837C4"/>
    <w:rsid w:val="004922A7"/>
    <w:rsid w:val="004A325A"/>
    <w:rsid w:val="004C0D88"/>
    <w:rsid w:val="004C608F"/>
    <w:rsid w:val="004C6D5B"/>
    <w:rsid w:val="004D40B1"/>
    <w:rsid w:val="004F57D9"/>
    <w:rsid w:val="00510CB7"/>
    <w:rsid w:val="0055645B"/>
    <w:rsid w:val="00577E22"/>
    <w:rsid w:val="0058038E"/>
    <w:rsid w:val="0058550A"/>
    <w:rsid w:val="005B1ABE"/>
    <w:rsid w:val="005F1C00"/>
    <w:rsid w:val="005F61CA"/>
    <w:rsid w:val="00601D63"/>
    <w:rsid w:val="0060325E"/>
    <w:rsid w:val="006035DF"/>
    <w:rsid w:val="00605AB3"/>
    <w:rsid w:val="00616B98"/>
    <w:rsid w:val="00622EBF"/>
    <w:rsid w:val="00627E04"/>
    <w:rsid w:val="0063344A"/>
    <w:rsid w:val="00640479"/>
    <w:rsid w:val="00697F99"/>
    <w:rsid w:val="006C68C3"/>
    <w:rsid w:val="006F2A74"/>
    <w:rsid w:val="006F43F2"/>
    <w:rsid w:val="0070361A"/>
    <w:rsid w:val="00757C20"/>
    <w:rsid w:val="0076405D"/>
    <w:rsid w:val="007907A7"/>
    <w:rsid w:val="00795E5D"/>
    <w:rsid w:val="007B241E"/>
    <w:rsid w:val="007C36FB"/>
    <w:rsid w:val="007C48AA"/>
    <w:rsid w:val="007D048F"/>
    <w:rsid w:val="007F6D26"/>
    <w:rsid w:val="00802290"/>
    <w:rsid w:val="008249F9"/>
    <w:rsid w:val="00825A4B"/>
    <w:rsid w:val="00860337"/>
    <w:rsid w:val="00880EF4"/>
    <w:rsid w:val="008836E5"/>
    <w:rsid w:val="00884590"/>
    <w:rsid w:val="008A2008"/>
    <w:rsid w:val="00900C32"/>
    <w:rsid w:val="00902095"/>
    <w:rsid w:val="009248D1"/>
    <w:rsid w:val="00926E65"/>
    <w:rsid w:val="0094200F"/>
    <w:rsid w:val="009579C4"/>
    <w:rsid w:val="009758D3"/>
    <w:rsid w:val="00995DE8"/>
    <w:rsid w:val="009A043D"/>
    <w:rsid w:val="009C6E60"/>
    <w:rsid w:val="009C7BC1"/>
    <w:rsid w:val="009D2002"/>
    <w:rsid w:val="009D433D"/>
    <w:rsid w:val="009D5478"/>
    <w:rsid w:val="00A37876"/>
    <w:rsid w:val="00A400D5"/>
    <w:rsid w:val="00A4376D"/>
    <w:rsid w:val="00A87D6F"/>
    <w:rsid w:val="00A92C14"/>
    <w:rsid w:val="00AA55A1"/>
    <w:rsid w:val="00AB10E7"/>
    <w:rsid w:val="00AB4A27"/>
    <w:rsid w:val="00AB4E58"/>
    <w:rsid w:val="00AF0B2D"/>
    <w:rsid w:val="00AF6FAD"/>
    <w:rsid w:val="00B044B4"/>
    <w:rsid w:val="00B07374"/>
    <w:rsid w:val="00B1541F"/>
    <w:rsid w:val="00B1653A"/>
    <w:rsid w:val="00B17598"/>
    <w:rsid w:val="00B22E83"/>
    <w:rsid w:val="00B3427E"/>
    <w:rsid w:val="00B523C7"/>
    <w:rsid w:val="00B7658A"/>
    <w:rsid w:val="00B77E47"/>
    <w:rsid w:val="00BD01A9"/>
    <w:rsid w:val="00BE04D2"/>
    <w:rsid w:val="00BE17DD"/>
    <w:rsid w:val="00BE3668"/>
    <w:rsid w:val="00C1216B"/>
    <w:rsid w:val="00C255FE"/>
    <w:rsid w:val="00C33DFB"/>
    <w:rsid w:val="00C34253"/>
    <w:rsid w:val="00C425E8"/>
    <w:rsid w:val="00C70FDD"/>
    <w:rsid w:val="00C7304A"/>
    <w:rsid w:val="00C81C60"/>
    <w:rsid w:val="00CC3804"/>
    <w:rsid w:val="00CF44A4"/>
    <w:rsid w:val="00D07A70"/>
    <w:rsid w:val="00D25089"/>
    <w:rsid w:val="00D50E77"/>
    <w:rsid w:val="00D670C7"/>
    <w:rsid w:val="00D86232"/>
    <w:rsid w:val="00D86D57"/>
    <w:rsid w:val="00D95F5B"/>
    <w:rsid w:val="00DE0202"/>
    <w:rsid w:val="00DE079B"/>
    <w:rsid w:val="00E03675"/>
    <w:rsid w:val="00E03933"/>
    <w:rsid w:val="00E251E7"/>
    <w:rsid w:val="00E30003"/>
    <w:rsid w:val="00E35A06"/>
    <w:rsid w:val="00E43F14"/>
    <w:rsid w:val="00E46D5E"/>
    <w:rsid w:val="00E74003"/>
    <w:rsid w:val="00EB0342"/>
    <w:rsid w:val="00EB3E4A"/>
    <w:rsid w:val="00EC2AA7"/>
    <w:rsid w:val="00EC4B2A"/>
    <w:rsid w:val="00EC595F"/>
    <w:rsid w:val="00ED5970"/>
    <w:rsid w:val="00ED780C"/>
    <w:rsid w:val="00EE54A4"/>
    <w:rsid w:val="00F07404"/>
    <w:rsid w:val="00F26E91"/>
    <w:rsid w:val="00F44E76"/>
    <w:rsid w:val="00F762D7"/>
    <w:rsid w:val="00F93A02"/>
    <w:rsid w:val="00F95EBF"/>
    <w:rsid w:val="00FA2834"/>
    <w:rsid w:val="00FB0BC1"/>
    <w:rsid w:val="00FD12F1"/>
    <w:rsid w:val="00FD2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1A16"/>
  <w15:chartTrackingRefBased/>
  <w15:docId w15:val="{6E0FB13E-292A-4A4C-A44C-33507219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53A"/>
  </w:style>
  <w:style w:type="paragraph" w:styleId="Heading1">
    <w:name w:val="heading 1"/>
    <w:basedOn w:val="Normal"/>
    <w:next w:val="Normal"/>
    <w:link w:val="Heading1Char"/>
    <w:uiPriority w:val="9"/>
    <w:qFormat/>
    <w:rsid w:val="00B16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53A"/>
    <w:rPr>
      <w:rFonts w:eastAsiaTheme="majorEastAsia" w:cstheme="majorBidi"/>
      <w:color w:val="272727" w:themeColor="text1" w:themeTint="D8"/>
    </w:rPr>
  </w:style>
  <w:style w:type="paragraph" w:styleId="Title">
    <w:name w:val="Title"/>
    <w:basedOn w:val="Normal"/>
    <w:next w:val="Normal"/>
    <w:link w:val="TitleChar"/>
    <w:uiPriority w:val="10"/>
    <w:qFormat/>
    <w:rsid w:val="00B16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53A"/>
    <w:pPr>
      <w:spacing w:before="160"/>
      <w:jc w:val="center"/>
    </w:pPr>
    <w:rPr>
      <w:i/>
      <w:iCs/>
      <w:color w:val="404040" w:themeColor="text1" w:themeTint="BF"/>
    </w:rPr>
  </w:style>
  <w:style w:type="character" w:customStyle="1" w:styleId="QuoteChar">
    <w:name w:val="Quote Char"/>
    <w:basedOn w:val="DefaultParagraphFont"/>
    <w:link w:val="Quote"/>
    <w:uiPriority w:val="29"/>
    <w:rsid w:val="00B1653A"/>
    <w:rPr>
      <w:i/>
      <w:iCs/>
      <w:color w:val="404040" w:themeColor="text1" w:themeTint="BF"/>
    </w:rPr>
  </w:style>
  <w:style w:type="paragraph" w:styleId="ListParagraph">
    <w:name w:val="List Paragraph"/>
    <w:basedOn w:val="Normal"/>
    <w:uiPriority w:val="34"/>
    <w:qFormat/>
    <w:rsid w:val="00B1653A"/>
    <w:pPr>
      <w:ind w:left="720"/>
      <w:contextualSpacing/>
    </w:pPr>
  </w:style>
  <w:style w:type="character" w:styleId="IntenseEmphasis">
    <w:name w:val="Intense Emphasis"/>
    <w:basedOn w:val="DefaultParagraphFont"/>
    <w:uiPriority w:val="21"/>
    <w:qFormat/>
    <w:rsid w:val="00B1653A"/>
    <w:rPr>
      <w:i/>
      <w:iCs/>
      <w:color w:val="0F4761" w:themeColor="accent1" w:themeShade="BF"/>
    </w:rPr>
  </w:style>
  <w:style w:type="paragraph" w:styleId="IntenseQuote">
    <w:name w:val="Intense Quote"/>
    <w:basedOn w:val="Normal"/>
    <w:next w:val="Normal"/>
    <w:link w:val="IntenseQuoteChar"/>
    <w:uiPriority w:val="30"/>
    <w:qFormat/>
    <w:rsid w:val="00B16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53A"/>
    <w:rPr>
      <w:i/>
      <w:iCs/>
      <w:color w:val="0F4761" w:themeColor="accent1" w:themeShade="BF"/>
    </w:rPr>
  </w:style>
  <w:style w:type="character" w:styleId="IntenseReference">
    <w:name w:val="Intense Reference"/>
    <w:basedOn w:val="DefaultParagraphFont"/>
    <w:uiPriority w:val="32"/>
    <w:qFormat/>
    <w:rsid w:val="00B1653A"/>
    <w:rPr>
      <w:b/>
      <w:bCs/>
      <w:smallCaps/>
      <w:color w:val="0F4761" w:themeColor="accent1" w:themeShade="BF"/>
      <w:spacing w:val="5"/>
    </w:rPr>
  </w:style>
  <w:style w:type="paragraph" w:styleId="Header">
    <w:name w:val="header"/>
    <w:basedOn w:val="Normal"/>
    <w:link w:val="HeaderChar"/>
    <w:uiPriority w:val="99"/>
    <w:unhideWhenUsed/>
    <w:rsid w:val="00AF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FAD"/>
  </w:style>
  <w:style w:type="paragraph" w:styleId="Footer">
    <w:name w:val="footer"/>
    <w:basedOn w:val="Normal"/>
    <w:link w:val="FooterChar"/>
    <w:uiPriority w:val="99"/>
    <w:unhideWhenUsed/>
    <w:rsid w:val="00AF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Firmage</dc:creator>
  <cp:keywords/>
  <dc:description/>
  <cp:lastModifiedBy>Victoria Firmage</cp:lastModifiedBy>
  <cp:revision>58</cp:revision>
  <dcterms:created xsi:type="dcterms:W3CDTF">2024-12-09T17:46:00Z</dcterms:created>
  <dcterms:modified xsi:type="dcterms:W3CDTF">2024-12-10T17:32:00Z</dcterms:modified>
</cp:coreProperties>
</file>