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A5AF4F" w14:textId="77777777" w:rsidR="00145A5C" w:rsidRPr="00145A5C" w:rsidRDefault="00145A5C" w:rsidP="00145A5C">
      <w:pPr>
        <w:spacing w:before="100" w:beforeAutospacing="1" w:after="100" w:afterAutospacing="1" w:line="240" w:lineRule="auto"/>
        <w:outlineLvl w:val="0"/>
        <w:rPr>
          <w:rFonts w:ascii="Times New Roman" w:eastAsia="Times New Roman" w:hAnsi="Times New Roman" w:cs="Times New Roman"/>
          <w:b/>
          <w:bCs/>
          <w:kern w:val="36"/>
          <w:sz w:val="48"/>
          <w:szCs w:val="48"/>
          <w14:ligatures w14:val="none"/>
        </w:rPr>
      </w:pPr>
      <w:r w:rsidRPr="00145A5C">
        <w:rPr>
          <w:rFonts w:ascii="Times New Roman" w:eastAsia="Times New Roman" w:hAnsi="Times New Roman" w:cs="Times New Roman"/>
          <w:b/>
          <w:bCs/>
          <w:kern w:val="36"/>
          <w:sz w:val="48"/>
          <w:szCs w:val="48"/>
          <w14:ligatures w14:val="none"/>
        </w:rPr>
        <w:t>Brooklyn Special Service District Meeting Minutes</w:t>
      </w:r>
    </w:p>
    <w:p w14:paraId="14436748" w14:textId="29A3D4A3" w:rsidR="00145A5C" w:rsidRPr="00145A5C" w:rsidRDefault="00145A5C" w:rsidP="00145A5C">
      <w:p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Date:</w:t>
      </w:r>
      <w:r w:rsidRPr="00145A5C">
        <w:rPr>
          <w:rFonts w:ascii="Times New Roman" w:eastAsia="Times New Roman" w:hAnsi="Times New Roman" w:cs="Times New Roman"/>
          <w:kern w:val="0"/>
          <w14:ligatures w14:val="none"/>
        </w:rPr>
        <w:t xml:space="preserve"> April 7, 2025</w:t>
      </w:r>
      <w:r w:rsidRPr="00145A5C">
        <w:rPr>
          <w:rFonts w:ascii="Times New Roman" w:eastAsia="Times New Roman" w:hAnsi="Times New Roman" w:cs="Times New Roman"/>
          <w:kern w:val="0"/>
          <w14:ligatures w14:val="none"/>
        </w:rPr>
        <w:br/>
      </w:r>
      <w:r w:rsidRPr="00145A5C">
        <w:rPr>
          <w:rFonts w:ascii="Times New Roman" w:eastAsia="Times New Roman" w:hAnsi="Times New Roman" w:cs="Times New Roman"/>
          <w:b/>
          <w:bCs/>
          <w:kern w:val="0"/>
          <w14:ligatures w14:val="none"/>
        </w:rPr>
        <w:t>Location:</w:t>
      </w:r>
      <w:r w:rsidRPr="00145A5C">
        <w:rPr>
          <w:rFonts w:ascii="Times New Roman" w:eastAsia="Times New Roman" w:hAnsi="Times New Roman" w:cs="Times New Roman"/>
          <w:kern w:val="0"/>
          <w14:ligatures w14:val="none"/>
        </w:rPr>
        <w:t xml:space="preserve"> </w:t>
      </w:r>
      <w:r w:rsidR="006D7F4F">
        <w:rPr>
          <w:rFonts w:ascii="Times New Roman" w:eastAsia="Times New Roman" w:hAnsi="Times New Roman" w:cs="Times New Roman"/>
          <w:kern w:val="0"/>
          <w14:ligatures w14:val="none"/>
        </w:rPr>
        <w:t>Elsinore</w:t>
      </w:r>
      <w:r w:rsidRPr="00145A5C">
        <w:rPr>
          <w:rFonts w:ascii="Times New Roman" w:eastAsia="Times New Roman" w:hAnsi="Times New Roman" w:cs="Times New Roman"/>
          <w:kern w:val="0"/>
          <w14:ligatures w14:val="none"/>
        </w:rPr>
        <w:t>, Utah</w:t>
      </w:r>
      <w:r w:rsidRPr="00145A5C">
        <w:rPr>
          <w:rFonts w:ascii="Times New Roman" w:eastAsia="Times New Roman" w:hAnsi="Times New Roman" w:cs="Times New Roman"/>
          <w:kern w:val="0"/>
          <w14:ligatures w14:val="none"/>
        </w:rPr>
        <w:br/>
      </w:r>
      <w:r w:rsidRPr="00145A5C">
        <w:rPr>
          <w:rFonts w:ascii="Times New Roman" w:eastAsia="Times New Roman" w:hAnsi="Times New Roman" w:cs="Times New Roman"/>
          <w:b/>
          <w:bCs/>
          <w:kern w:val="0"/>
          <w14:ligatures w14:val="none"/>
        </w:rPr>
        <w:t>Attendees:</w:t>
      </w:r>
      <w:r w:rsidRPr="00145A5C">
        <w:rPr>
          <w:rFonts w:ascii="Times New Roman" w:eastAsia="Times New Roman" w:hAnsi="Times New Roman" w:cs="Times New Roman"/>
          <w:kern w:val="0"/>
          <w14:ligatures w14:val="none"/>
        </w:rPr>
        <w:t xml:space="preserve"> Board Members</w:t>
      </w:r>
      <w:r w:rsidR="00F050B8">
        <w:rPr>
          <w:rFonts w:ascii="Times New Roman" w:eastAsia="Times New Roman" w:hAnsi="Times New Roman" w:cs="Times New Roman"/>
          <w:kern w:val="0"/>
          <w14:ligatures w14:val="none"/>
        </w:rPr>
        <w:t xml:space="preserve">: Brent White, Cody Hansen, Matt Dyreng, Tyler Monroe. </w:t>
      </w:r>
      <w:r w:rsidRPr="00145A5C">
        <w:rPr>
          <w:rFonts w:ascii="Times New Roman" w:eastAsia="Times New Roman" w:hAnsi="Times New Roman" w:cs="Times New Roman"/>
          <w:kern w:val="0"/>
          <w14:ligatures w14:val="none"/>
        </w:rPr>
        <w:t>J</w:t>
      </w:r>
      <w:r w:rsidR="006D7F4F">
        <w:rPr>
          <w:rFonts w:ascii="Times New Roman" w:eastAsia="Times New Roman" w:hAnsi="Times New Roman" w:cs="Times New Roman"/>
          <w:kern w:val="0"/>
          <w14:ligatures w14:val="none"/>
        </w:rPr>
        <w:t xml:space="preserve">ohn Chartier </w:t>
      </w:r>
      <w:r w:rsidRPr="00145A5C">
        <w:rPr>
          <w:rFonts w:ascii="Times New Roman" w:eastAsia="Times New Roman" w:hAnsi="Times New Roman" w:cs="Times New Roman"/>
          <w:kern w:val="0"/>
          <w14:ligatures w14:val="none"/>
        </w:rPr>
        <w:t>(D</w:t>
      </w:r>
      <w:r w:rsidR="006D7F4F">
        <w:rPr>
          <w:rFonts w:ascii="Times New Roman" w:eastAsia="Times New Roman" w:hAnsi="Times New Roman" w:cs="Times New Roman"/>
          <w:kern w:val="0"/>
          <w14:ligatures w14:val="none"/>
        </w:rPr>
        <w:t>E</w:t>
      </w:r>
      <w:r w:rsidRPr="00145A5C">
        <w:rPr>
          <w:rFonts w:ascii="Times New Roman" w:eastAsia="Times New Roman" w:hAnsi="Times New Roman" w:cs="Times New Roman"/>
          <w:kern w:val="0"/>
          <w14:ligatures w14:val="none"/>
        </w:rPr>
        <w:t xml:space="preserve">Q representative), </w:t>
      </w:r>
      <w:r w:rsidR="00F050B8">
        <w:rPr>
          <w:rFonts w:ascii="Times New Roman" w:eastAsia="Times New Roman" w:hAnsi="Times New Roman" w:cs="Times New Roman"/>
          <w:kern w:val="0"/>
          <w14:ligatures w14:val="none"/>
        </w:rPr>
        <w:t>Commissioner Ralph Brown, Malcolm Nash, Parker Vercimak</w:t>
      </w:r>
      <w:r w:rsidRPr="00145A5C">
        <w:rPr>
          <w:rFonts w:ascii="Times New Roman" w:eastAsia="Times New Roman" w:hAnsi="Times New Roman" w:cs="Times New Roman"/>
          <w:kern w:val="0"/>
          <w14:ligatures w14:val="none"/>
        </w:rPr>
        <w:t>.</w:t>
      </w:r>
      <w:r w:rsidRPr="00145A5C">
        <w:rPr>
          <w:rFonts w:ascii="Times New Roman" w:eastAsia="Times New Roman" w:hAnsi="Times New Roman" w:cs="Times New Roman"/>
          <w:kern w:val="0"/>
          <w14:ligatures w14:val="none"/>
        </w:rPr>
        <w:br/>
      </w:r>
      <w:r w:rsidRPr="00145A5C">
        <w:rPr>
          <w:rFonts w:ascii="Times New Roman" w:eastAsia="Times New Roman" w:hAnsi="Times New Roman" w:cs="Times New Roman"/>
          <w:b/>
          <w:bCs/>
          <w:kern w:val="0"/>
          <w14:ligatures w14:val="none"/>
        </w:rPr>
        <w:t>Recorder:</w:t>
      </w:r>
      <w:r w:rsidRPr="00145A5C">
        <w:rPr>
          <w:rFonts w:ascii="Times New Roman" w:eastAsia="Times New Roman" w:hAnsi="Times New Roman" w:cs="Times New Roman"/>
          <w:kern w:val="0"/>
          <w14:ligatures w14:val="none"/>
        </w:rPr>
        <w:t xml:space="preserve"> </w:t>
      </w:r>
      <w:r w:rsidR="006D7F4F">
        <w:rPr>
          <w:rFonts w:ascii="Times New Roman" w:eastAsia="Times New Roman" w:hAnsi="Times New Roman" w:cs="Times New Roman"/>
          <w:kern w:val="0"/>
          <w14:ligatures w14:val="none"/>
        </w:rPr>
        <w:t>Malcolm Nash, Sevier County</w:t>
      </w:r>
    </w:p>
    <w:p w14:paraId="78DDF91D" w14:textId="77777777" w:rsidR="00145A5C" w:rsidRPr="00145A5C" w:rsidRDefault="00145A5C" w:rsidP="00145A5C">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145A5C">
        <w:rPr>
          <w:rFonts w:ascii="Times New Roman" w:eastAsia="Times New Roman" w:hAnsi="Times New Roman" w:cs="Times New Roman"/>
          <w:b/>
          <w:bCs/>
          <w:kern w:val="0"/>
          <w:sz w:val="36"/>
          <w:szCs w:val="36"/>
          <w14:ligatures w14:val="none"/>
        </w:rPr>
        <w:t>Call to Order</w:t>
      </w:r>
    </w:p>
    <w:p w14:paraId="76AAC412" w14:textId="77777777" w:rsidR="00145A5C" w:rsidRPr="00145A5C" w:rsidRDefault="00145A5C" w:rsidP="00145A5C">
      <w:p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kern w:val="0"/>
          <w14:ligatures w14:val="none"/>
        </w:rPr>
        <w:t>The meeting of the Brooklyn Special Service District (BSSD) was called to order on April 7, 2025. The meeting focused on the formal transition of responsibilities from the planning committee to the BSSD Board, asset transfers, budget adoption, and operational policies.</w:t>
      </w:r>
    </w:p>
    <w:p w14:paraId="1030CE2B" w14:textId="77777777" w:rsidR="00145A5C" w:rsidRPr="00145A5C" w:rsidRDefault="00145A5C" w:rsidP="00145A5C">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145A5C">
        <w:rPr>
          <w:rFonts w:ascii="Times New Roman" w:eastAsia="Times New Roman" w:hAnsi="Times New Roman" w:cs="Times New Roman"/>
          <w:b/>
          <w:bCs/>
          <w:kern w:val="0"/>
          <w:sz w:val="36"/>
          <w:szCs w:val="36"/>
          <w14:ligatures w14:val="none"/>
        </w:rPr>
        <w:t>Agenda Items and Discussions</w:t>
      </w:r>
    </w:p>
    <w:p w14:paraId="3B620331" w14:textId="77777777" w:rsidR="00145A5C" w:rsidRPr="00145A5C" w:rsidRDefault="00145A5C" w:rsidP="00145A5C">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145A5C">
        <w:rPr>
          <w:rFonts w:ascii="Times New Roman" w:eastAsia="Times New Roman" w:hAnsi="Times New Roman" w:cs="Times New Roman"/>
          <w:b/>
          <w:bCs/>
          <w:kern w:val="0"/>
          <w:sz w:val="27"/>
          <w:szCs w:val="27"/>
          <w14:ligatures w14:val="none"/>
        </w:rPr>
        <w:t>1. Board Organization and Officer Appointments</w:t>
      </w:r>
    </w:p>
    <w:p w14:paraId="3A2131CA" w14:textId="77777777" w:rsidR="00145A5C" w:rsidRPr="00145A5C" w:rsidRDefault="00145A5C" w:rsidP="00145A5C">
      <w:pPr>
        <w:numPr>
          <w:ilvl w:val="0"/>
          <w:numId w:val="1"/>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Discussion:</w:t>
      </w:r>
      <w:r w:rsidRPr="00145A5C">
        <w:rPr>
          <w:rFonts w:ascii="Times New Roman" w:eastAsia="Times New Roman" w:hAnsi="Times New Roman" w:cs="Times New Roman"/>
          <w:kern w:val="0"/>
          <w14:ligatures w14:val="none"/>
        </w:rPr>
        <w:t xml:space="preserve"> The need to appoint a Chair, Vice Chair, Treasurer, and Clerk/Secretary was raised. These roles are required for the Board's operation but were not on the current agenda.</w:t>
      </w:r>
    </w:p>
    <w:p w14:paraId="267FD4B2" w14:textId="77777777" w:rsidR="00145A5C" w:rsidRPr="00145A5C" w:rsidRDefault="00145A5C" w:rsidP="00145A5C">
      <w:pPr>
        <w:numPr>
          <w:ilvl w:val="0"/>
          <w:numId w:val="1"/>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Action Item:</w:t>
      </w:r>
      <w:r w:rsidRPr="00145A5C">
        <w:rPr>
          <w:rFonts w:ascii="Times New Roman" w:eastAsia="Times New Roman" w:hAnsi="Times New Roman" w:cs="Times New Roman"/>
          <w:kern w:val="0"/>
          <w14:ligatures w14:val="none"/>
        </w:rPr>
        <w:t xml:space="preserve"> Add officer appointments to the agenda for the next meeting to formalize the Board's structure.</w:t>
      </w:r>
    </w:p>
    <w:p w14:paraId="110F80FE" w14:textId="77777777" w:rsidR="00145A5C" w:rsidRPr="00145A5C" w:rsidRDefault="00145A5C" w:rsidP="00145A5C">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145A5C">
        <w:rPr>
          <w:rFonts w:ascii="Times New Roman" w:eastAsia="Times New Roman" w:hAnsi="Times New Roman" w:cs="Times New Roman"/>
          <w:b/>
          <w:bCs/>
          <w:kern w:val="0"/>
          <w:sz w:val="27"/>
          <w:szCs w:val="27"/>
          <w14:ligatures w14:val="none"/>
        </w:rPr>
        <w:t>2. District Creation and Employee Requirements</w:t>
      </w:r>
    </w:p>
    <w:p w14:paraId="1AD438F6" w14:textId="77777777" w:rsidR="00145A5C" w:rsidRPr="00145A5C" w:rsidRDefault="00145A5C" w:rsidP="00145A5C">
      <w:pPr>
        <w:numPr>
          <w:ilvl w:val="0"/>
          <w:numId w:val="2"/>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Discussion:</w:t>
      </w:r>
      <w:r w:rsidRPr="00145A5C">
        <w:rPr>
          <w:rFonts w:ascii="Times New Roman" w:eastAsia="Times New Roman" w:hAnsi="Times New Roman" w:cs="Times New Roman"/>
          <w:kern w:val="0"/>
          <w14:ligatures w14:val="none"/>
        </w:rPr>
        <w:t xml:space="preserve"> The BSSD was formally created, requiring compliance with state regulations for any hired employees, including retirement benefits and salary thresholds. It was suggested to contact </w:t>
      </w:r>
      <w:proofErr w:type="gramStart"/>
      <w:r w:rsidRPr="00145A5C">
        <w:rPr>
          <w:rFonts w:ascii="Times New Roman" w:eastAsia="Times New Roman" w:hAnsi="Times New Roman" w:cs="Times New Roman"/>
          <w:kern w:val="0"/>
          <w14:ligatures w14:val="none"/>
        </w:rPr>
        <w:t>the Utah</w:t>
      </w:r>
      <w:proofErr w:type="gramEnd"/>
      <w:r w:rsidRPr="00145A5C">
        <w:rPr>
          <w:rFonts w:ascii="Times New Roman" w:eastAsia="Times New Roman" w:hAnsi="Times New Roman" w:cs="Times New Roman"/>
          <w:kern w:val="0"/>
          <w14:ligatures w14:val="none"/>
        </w:rPr>
        <w:t xml:space="preserve"> Retirement Systems (URS) to clarify requirements.</w:t>
      </w:r>
    </w:p>
    <w:p w14:paraId="5A9A010B" w14:textId="77777777" w:rsidR="00145A5C" w:rsidRPr="00145A5C" w:rsidRDefault="00145A5C" w:rsidP="00145A5C">
      <w:pPr>
        <w:numPr>
          <w:ilvl w:val="0"/>
          <w:numId w:val="2"/>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Recommendation:</w:t>
      </w:r>
      <w:r w:rsidRPr="00145A5C">
        <w:rPr>
          <w:rFonts w:ascii="Times New Roman" w:eastAsia="Times New Roman" w:hAnsi="Times New Roman" w:cs="Times New Roman"/>
          <w:kern w:val="0"/>
          <w14:ligatures w14:val="none"/>
        </w:rPr>
        <w:t xml:space="preserve"> Consult with Craig and Sara (local contacts) or URS to understand employee-related obligations, including retirement benefits and payment structures.</w:t>
      </w:r>
    </w:p>
    <w:p w14:paraId="6126EE5E" w14:textId="77777777" w:rsidR="00145A5C" w:rsidRPr="00145A5C" w:rsidRDefault="00145A5C" w:rsidP="00145A5C">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145A5C">
        <w:rPr>
          <w:rFonts w:ascii="Times New Roman" w:eastAsia="Times New Roman" w:hAnsi="Times New Roman" w:cs="Times New Roman"/>
          <w:b/>
          <w:bCs/>
          <w:kern w:val="0"/>
          <w:sz w:val="27"/>
          <w:szCs w:val="27"/>
          <w14:ligatures w14:val="none"/>
        </w:rPr>
        <w:t>3. Transition of Responsibilities</w:t>
      </w:r>
    </w:p>
    <w:p w14:paraId="2D937127" w14:textId="77777777" w:rsidR="00145A5C" w:rsidRPr="00145A5C" w:rsidRDefault="00145A5C" w:rsidP="00145A5C">
      <w:pPr>
        <w:numPr>
          <w:ilvl w:val="0"/>
          <w:numId w:val="3"/>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Discussion:</w:t>
      </w:r>
      <w:r w:rsidRPr="00145A5C">
        <w:rPr>
          <w:rFonts w:ascii="Times New Roman" w:eastAsia="Times New Roman" w:hAnsi="Times New Roman" w:cs="Times New Roman"/>
          <w:kern w:val="0"/>
          <w14:ligatures w14:val="none"/>
        </w:rPr>
        <w:t xml:space="preserve"> The planning committee, which has managed the district’s activities for the past few years, formally transferred decision-making responsibilities to the BSSD Board. The committee will continue to provide support and information to ensure informed decisions.</w:t>
      </w:r>
    </w:p>
    <w:p w14:paraId="0C68B951" w14:textId="33C86825" w:rsidR="00145A5C" w:rsidRPr="00145A5C" w:rsidRDefault="00145A5C" w:rsidP="00145A5C">
      <w:pPr>
        <w:numPr>
          <w:ilvl w:val="0"/>
          <w:numId w:val="3"/>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Details:</w:t>
      </w:r>
      <w:r w:rsidRPr="00145A5C">
        <w:rPr>
          <w:rFonts w:ascii="Times New Roman" w:eastAsia="Times New Roman" w:hAnsi="Times New Roman" w:cs="Times New Roman"/>
          <w:kern w:val="0"/>
          <w14:ligatures w14:val="none"/>
        </w:rPr>
        <w:t xml:space="preserve"> The transition includes transferring assets, such as water pipes installed in 2019, from </w:t>
      </w:r>
      <w:r w:rsidR="006D7F4F">
        <w:rPr>
          <w:rFonts w:ascii="Times New Roman" w:eastAsia="Times New Roman" w:hAnsi="Times New Roman" w:cs="Times New Roman"/>
          <w:kern w:val="0"/>
          <w14:ligatures w14:val="none"/>
        </w:rPr>
        <w:t>Elsinore</w:t>
      </w:r>
      <w:r w:rsidRPr="00145A5C">
        <w:rPr>
          <w:rFonts w:ascii="Times New Roman" w:eastAsia="Times New Roman" w:hAnsi="Times New Roman" w:cs="Times New Roman"/>
          <w:kern w:val="0"/>
          <w14:ligatures w14:val="none"/>
        </w:rPr>
        <w:t xml:space="preserve"> Town to the district. The district will assume a loan (estimated at $313,000 remaining of the original $584,000 cost) used to install these assets.</w:t>
      </w:r>
    </w:p>
    <w:p w14:paraId="289A0B3B" w14:textId="60AF5749" w:rsidR="00145A5C" w:rsidRPr="00145A5C" w:rsidRDefault="00145A5C" w:rsidP="00145A5C">
      <w:pPr>
        <w:numPr>
          <w:ilvl w:val="0"/>
          <w:numId w:val="3"/>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lastRenderedPageBreak/>
        <w:t>Action Item:</w:t>
      </w:r>
      <w:r w:rsidRPr="00145A5C">
        <w:rPr>
          <w:rFonts w:ascii="Times New Roman" w:eastAsia="Times New Roman" w:hAnsi="Times New Roman" w:cs="Times New Roman"/>
          <w:kern w:val="0"/>
          <w14:ligatures w14:val="none"/>
        </w:rPr>
        <w:t xml:space="preserve"> Finalize agreements for asset transfers and loan repayment terms between the district and </w:t>
      </w:r>
      <w:r w:rsidR="006D7F4F">
        <w:rPr>
          <w:rFonts w:ascii="Times New Roman" w:eastAsia="Times New Roman" w:hAnsi="Times New Roman" w:cs="Times New Roman"/>
          <w:kern w:val="0"/>
          <w14:ligatures w14:val="none"/>
        </w:rPr>
        <w:t>Elsinore</w:t>
      </w:r>
      <w:r w:rsidRPr="00145A5C">
        <w:rPr>
          <w:rFonts w:ascii="Times New Roman" w:eastAsia="Times New Roman" w:hAnsi="Times New Roman" w:cs="Times New Roman"/>
          <w:kern w:val="0"/>
          <w14:ligatures w14:val="none"/>
        </w:rPr>
        <w:t xml:space="preserve"> Town.</w:t>
      </w:r>
    </w:p>
    <w:p w14:paraId="38AD8FC1" w14:textId="77777777" w:rsidR="00145A5C" w:rsidRPr="00145A5C" w:rsidRDefault="00145A5C" w:rsidP="00145A5C">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145A5C">
        <w:rPr>
          <w:rFonts w:ascii="Times New Roman" w:eastAsia="Times New Roman" w:hAnsi="Times New Roman" w:cs="Times New Roman"/>
          <w:b/>
          <w:bCs/>
          <w:kern w:val="0"/>
          <w:sz w:val="27"/>
          <w:szCs w:val="27"/>
          <w14:ligatures w14:val="none"/>
        </w:rPr>
        <w:t>4. Water System and Meter Management</w:t>
      </w:r>
    </w:p>
    <w:p w14:paraId="7570B73A" w14:textId="094BDD6B" w:rsidR="00145A5C" w:rsidRPr="00145A5C" w:rsidRDefault="00145A5C" w:rsidP="00145A5C">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Discussion:</w:t>
      </w:r>
      <w:r w:rsidRPr="00145A5C">
        <w:rPr>
          <w:rFonts w:ascii="Times New Roman" w:eastAsia="Times New Roman" w:hAnsi="Times New Roman" w:cs="Times New Roman"/>
          <w:kern w:val="0"/>
          <w14:ligatures w14:val="none"/>
        </w:rPr>
        <w:t xml:space="preserve"> The district manages 110 water meters, with 86 currently in use. Unused meters have economic value and cannot be reissued without Board approval. The district must balance growth with water resource availability.</w:t>
      </w:r>
      <w:r w:rsidR="00AA3715">
        <w:rPr>
          <w:rFonts w:ascii="Times New Roman" w:eastAsia="Times New Roman" w:hAnsi="Times New Roman" w:cs="Times New Roman"/>
          <w:kern w:val="0"/>
          <w14:ligatures w14:val="none"/>
        </w:rPr>
        <w:t xml:space="preserve"> There are 72 connections with the Brooklyn </w:t>
      </w:r>
      <w:proofErr w:type="spellStart"/>
      <w:r w:rsidR="00AA3715">
        <w:rPr>
          <w:rFonts w:ascii="Times New Roman" w:eastAsia="Times New Roman" w:hAnsi="Times New Roman" w:cs="Times New Roman"/>
          <w:kern w:val="0"/>
          <w14:ligatures w14:val="none"/>
        </w:rPr>
        <w:t>Tapline</w:t>
      </w:r>
      <w:proofErr w:type="spellEnd"/>
      <w:r w:rsidR="00AA3715">
        <w:rPr>
          <w:rFonts w:ascii="Times New Roman" w:eastAsia="Times New Roman" w:hAnsi="Times New Roman" w:cs="Times New Roman"/>
          <w:kern w:val="0"/>
          <w14:ligatures w14:val="none"/>
        </w:rPr>
        <w:t>.</w:t>
      </w:r>
    </w:p>
    <w:p w14:paraId="00321D4B" w14:textId="77777777" w:rsidR="00145A5C" w:rsidRPr="00145A5C" w:rsidRDefault="00145A5C" w:rsidP="00145A5C">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Details:</w:t>
      </w:r>
    </w:p>
    <w:p w14:paraId="1D9A650B" w14:textId="40CC6A27" w:rsidR="00145A5C" w:rsidRPr="00145A5C" w:rsidRDefault="00145A5C" w:rsidP="00145A5C">
      <w:pPr>
        <w:numPr>
          <w:ilvl w:val="1"/>
          <w:numId w:val="4"/>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kern w:val="0"/>
          <w14:ligatures w14:val="none"/>
        </w:rPr>
        <w:t xml:space="preserve">The district is negotiating a tiered water rate structure with </w:t>
      </w:r>
      <w:r w:rsidR="006D7F4F">
        <w:rPr>
          <w:rFonts w:ascii="Times New Roman" w:eastAsia="Times New Roman" w:hAnsi="Times New Roman" w:cs="Times New Roman"/>
          <w:kern w:val="0"/>
          <w14:ligatures w14:val="none"/>
        </w:rPr>
        <w:t>Elsinore</w:t>
      </w:r>
      <w:r w:rsidRPr="00145A5C">
        <w:rPr>
          <w:rFonts w:ascii="Times New Roman" w:eastAsia="Times New Roman" w:hAnsi="Times New Roman" w:cs="Times New Roman"/>
          <w:kern w:val="0"/>
          <w14:ligatures w14:val="none"/>
        </w:rPr>
        <w:t xml:space="preserve"> Town, replacing a flat-rate system, to reflect usage and capacity.</w:t>
      </w:r>
    </w:p>
    <w:p w14:paraId="47232393" w14:textId="77777777" w:rsidR="00145A5C" w:rsidRPr="00145A5C" w:rsidRDefault="00145A5C" w:rsidP="00145A5C">
      <w:pPr>
        <w:numPr>
          <w:ilvl w:val="1"/>
          <w:numId w:val="4"/>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kern w:val="0"/>
          <w14:ligatures w14:val="none"/>
        </w:rPr>
        <w:t xml:space="preserve">Water rights and connections are limited, requiring careful management to avoid </w:t>
      </w:r>
      <w:proofErr w:type="gramStart"/>
      <w:r w:rsidRPr="00145A5C">
        <w:rPr>
          <w:rFonts w:ascii="Times New Roman" w:eastAsia="Times New Roman" w:hAnsi="Times New Roman" w:cs="Times New Roman"/>
          <w:kern w:val="0"/>
          <w14:ligatures w14:val="none"/>
        </w:rPr>
        <w:t>over-allocation</w:t>
      </w:r>
      <w:proofErr w:type="gramEnd"/>
      <w:r w:rsidRPr="00145A5C">
        <w:rPr>
          <w:rFonts w:ascii="Times New Roman" w:eastAsia="Times New Roman" w:hAnsi="Times New Roman" w:cs="Times New Roman"/>
          <w:kern w:val="0"/>
          <w14:ligatures w14:val="none"/>
        </w:rPr>
        <w:t>.</w:t>
      </w:r>
    </w:p>
    <w:p w14:paraId="2A1898B1" w14:textId="77777777" w:rsidR="00145A5C" w:rsidRPr="00145A5C" w:rsidRDefault="00145A5C" w:rsidP="00145A5C">
      <w:pPr>
        <w:numPr>
          <w:ilvl w:val="1"/>
          <w:numId w:val="4"/>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kern w:val="0"/>
          <w14:ligatures w14:val="none"/>
        </w:rPr>
        <w:t>The Board can control growth by limiting new connections or restricting district boundaries to the Brooklyn tap line and addition.</w:t>
      </w:r>
    </w:p>
    <w:p w14:paraId="0CA6936C" w14:textId="77777777" w:rsidR="00145A5C" w:rsidRPr="00145A5C" w:rsidRDefault="00145A5C" w:rsidP="00145A5C">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Action Item:</w:t>
      </w:r>
      <w:r w:rsidRPr="00145A5C">
        <w:rPr>
          <w:rFonts w:ascii="Times New Roman" w:eastAsia="Times New Roman" w:hAnsi="Times New Roman" w:cs="Times New Roman"/>
          <w:kern w:val="0"/>
          <w14:ligatures w14:val="none"/>
        </w:rPr>
        <w:t xml:space="preserve"> Develop policies for managing new connections, including impact fees and water rights allocation.</w:t>
      </w:r>
    </w:p>
    <w:p w14:paraId="6D7256E5" w14:textId="77777777" w:rsidR="00145A5C" w:rsidRPr="00145A5C" w:rsidRDefault="00145A5C" w:rsidP="00145A5C">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145A5C">
        <w:rPr>
          <w:rFonts w:ascii="Times New Roman" w:eastAsia="Times New Roman" w:hAnsi="Times New Roman" w:cs="Times New Roman"/>
          <w:b/>
          <w:bCs/>
          <w:kern w:val="0"/>
          <w:sz w:val="27"/>
          <w:szCs w:val="27"/>
          <w14:ligatures w14:val="none"/>
        </w:rPr>
        <w:t>5. Budget Adoption</w:t>
      </w:r>
    </w:p>
    <w:p w14:paraId="567C8607" w14:textId="77777777" w:rsidR="00145A5C" w:rsidRPr="00145A5C" w:rsidRDefault="00145A5C" w:rsidP="00145A5C">
      <w:pPr>
        <w:numPr>
          <w:ilvl w:val="0"/>
          <w:numId w:val="5"/>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Discussion:</w:t>
      </w:r>
      <w:r w:rsidRPr="00145A5C">
        <w:rPr>
          <w:rFonts w:ascii="Times New Roman" w:eastAsia="Times New Roman" w:hAnsi="Times New Roman" w:cs="Times New Roman"/>
          <w:kern w:val="0"/>
          <w14:ligatures w14:val="none"/>
        </w:rPr>
        <w:t xml:space="preserve"> The district must adopt a budget to comply with state auditor requirements. A preliminary budget of $500,000 was proposed, including $356,000 from county commissioners to cover general costs and project expenses.</w:t>
      </w:r>
    </w:p>
    <w:p w14:paraId="022E97AF" w14:textId="77777777" w:rsidR="00145A5C" w:rsidRPr="00145A5C" w:rsidRDefault="00145A5C" w:rsidP="00145A5C">
      <w:pPr>
        <w:numPr>
          <w:ilvl w:val="0"/>
          <w:numId w:val="5"/>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Details:</w:t>
      </w:r>
      <w:r w:rsidRPr="00145A5C">
        <w:rPr>
          <w:rFonts w:ascii="Times New Roman" w:eastAsia="Times New Roman" w:hAnsi="Times New Roman" w:cs="Times New Roman"/>
          <w:kern w:val="0"/>
          <w14:ligatures w14:val="none"/>
        </w:rPr>
        <w:t xml:space="preserve"> The budget will be updated once funding is finalized, reflecting contributions from federal, state, and county sources.</w:t>
      </w:r>
    </w:p>
    <w:p w14:paraId="507DBF95" w14:textId="77777777" w:rsidR="00145A5C" w:rsidRPr="00145A5C" w:rsidRDefault="00145A5C" w:rsidP="00145A5C">
      <w:pPr>
        <w:numPr>
          <w:ilvl w:val="0"/>
          <w:numId w:val="5"/>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Action Item:</w:t>
      </w:r>
      <w:r w:rsidRPr="00145A5C">
        <w:rPr>
          <w:rFonts w:ascii="Times New Roman" w:eastAsia="Times New Roman" w:hAnsi="Times New Roman" w:cs="Times New Roman"/>
          <w:kern w:val="0"/>
          <w14:ligatures w14:val="none"/>
        </w:rPr>
        <w:t xml:space="preserve"> Approve the preliminary budget and schedule updates post-funding confirmation in June 2025.</w:t>
      </w:r>
    </w:p>
    <w:p w14:paraId="032B9B04" w14:textId="77777777" w:rsidR="00145A5C" w:rsidRPr="00145A5C" w:rsidRDefault="00145A5C" w:rsidP="00145A5C">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145A5C">
        <w:rPr>
          <w:rFonts w:ascii="Times New Roman" w:eastAsia="Times New Roman" w:hAnsi="Times New Roman" w:cs="Times New Roman"/>
          <w:b/>
          <w:bCs/>
          <w:kern w:val="0"/>
          <w:sz w:val="27"/>
          <w:szCs w:val="27"/>
          <w14:ligatures w14:val="none"/>
        </w:rPr>
        <w:t>6. Project Timeline and Funding</w:t>
      </w:r>
    </w:p>
    <w:p w14:paraId="3AE69171" w14:textId="77777777" w:rsidR="00145A5C" w:rsidRPr="00145A5C" w:rsidRDefault="00145A5C" w:rsidP="00145A5C">
      <w:pPr>
        <w:numPr>
          <w:ilvl w:val="0"/>
          <w:numId w:val="6"/>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Discussion:</w:t>
      </w:r>
      <w:r w:rsidRPr="00145A5C">
        <w:rPr>
          <w:rFonts w:ascii="Times New Roman" w:eastAsia="Times New Roman" w:hAnsi="Times New Roman" w:cs="Times New Roman"/>
          <w:kern w:val="0"/>
          <w14:ligatures w14:val="none"/>
        </w:rPr>
        <w:t xml:space="preserve"> The water system upgrade project is split into two phases due to federal funding requirements, which impose stricter stipulations. Phase 1 includes replacing main lines, and Phase 2 covers additional infrastructure.</w:t>
      </w:r>
    </w:p>
    <w:p w14:paraId="3A665D3E" w14:textId="77777777" w:rsidR="00145A5C" w:rsidRPr="00145A5C" w:rsidRDefault="00145A5C" w:rsidP="00145A5C">
      <w:pPr>
        <w:numPr>
          <w:ilvl w:val="0"/>
          <w:numId w:val="6"/>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Timeline:</w:t>
      </w:r>
    </w:p>
    <w:p w14:paraId="0413DF0E" w14:textId="77777777" w:rsidR="00145A5C" w:rsidRPr="00145A5C" w:rsidRDefault="00145A5C" w:rsidP="00145A5C">
      <w:pPr>
        <w:numPr>
          <w:ilvl w:val="1"/>
          <w:numId w:val="6"/>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kern w:val="0"/>
          <w14:ligatures w14:val="none"/>
        </w:rPr>
        <w:t>Design completion and review: April–June 2025.</w:t>
      </w:r>
    </w:p>
    <w:p w14:paraId="0960D329" w14:textId="77777777" w:rsidR="00145A5C" w:rsidRPr="00145A5C" w:rsidRDefault="00145A5C" w:rsidP="00145A5C">
      <w:pPr>
        <w:numPr>
          <w:ilvl w:val="1"/>
          <w:numId w:val="6"/>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kern w:val="0"/>
          <w14:ligatures w14:val="none"/>
        </w:rPr>
        <w:t>Contractor selection and advertising: June–July 2025.</w:t>
      </w:r>
    </w:p>
    <w:p w14:paraId="629192C6" w14:textId="77777777" w:rsidR="00145A5C" w:rsidRPr="00145A5C" w:rsidRDefault="00145A5C" w:rsidP="00145A5C">
      <w:pPr>
        <w:numPr>
          <w:ilvl w:val="1"/>
          <w:numId w:val="6"/>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kern w:val="0"/>
          <w14:ligatures w14:val="none"/>
        </w:rPr>
        <w:t xml:space="preserve">Construction </w:t>
      </w:r>
      <w:proofErr w:type="gramStart"/>
      <w:r w:rsidRPr="00145A5C">
        <w:rPr>
          <w:rFonts w:ascii="Times New Roman" w:eastAsia="Times New Roman" w:hAnsi="Times New Roman" w:cs="Times New Roman"/>
          <w:kern w:val="0"/>
          <w14:ligatures w14:val="none"/>
        </w:rPr>
        <w:t>start</w:t>
      </w:r>
      <w:proofErr w:type="gramEnd"/>
      <w:r w:rsidRPr="00145A5C">
        <w:rPr>
          <w:rFonts w:ascii="Times New Roman" w:eastAsia="Times New Roman" w:hAnsi="Times New Roman" w:cs="Times New Roman"/>
          <w:kern w:val="0"/>
          <w14:ligatures w14:val="none"/>
        </w:rPr>
        <w:t>: September 2025 (Phase 1), with Phase 2 offset by three months.</w:t>
      </w:r>
    </w:p>
    <w:p w14:paraId="05B8AFB1" w14:textId="77777777" w:rsidR="00145A5C" w:rsidRPr="00145A5C" w:rsidRDefault="00145A5C" w:rsidP="00145A5C">
      <w:pPr>
        <w:numPr>
          <w:ilvl w:val="0"/>
          <w:numId w:val="6"/>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Funding Details:</w:t>
      </w:r>
    </w:p>
    <w:p w14:paraId="1938D326" w14:textId="1BC70B06" w:rsidR="00145A5C" w:rsidRPr="00145A5C" w:rsidRDefault="00145A5C" w:rsidP="00145A5C">
      <w:pPr>
        <w:numPr>
          <w:ilvl w:val="1"/>
          <w:numId w:val="6"/>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kern w:val="0"/>
          <w14:ligatures w14:val="none"/>
        </w:rPr>
        <w:t>Total funding includes $500,000 from county commissioners</w:t>
      </w:r>
      <w:r w:rsidR="00AA3715">
        <w:rPr>
          <w:rFonts w:ascii="Times New Roman" w:eastAsia="Times New Roman" w:hAnsi="Times New Roman" w:cs="Times New Roman"/>
          <w:kern w:val="0"/>
          <w14:ligatures w14:val="none"/>
        </w:rPr>
        <w:t xml:space="preserve">, </w:t>
      </w:r>
      <w:r w:rsidRPr="00145A5C">
        <w:rPr>
          <w:rFonts w:ascii="Times New Roman" w:eastAsia="Times New Roman" w:hAnsi="Times New Roman" w:cs="Times New Roman"/>
          <w:kern w:val="0"/>
          <w14:ligatures w14:val="none"/>
        </w:rPr>
        <w:t>$3</w:t>
      </w:r>
      <w:r w:rsidR="00AA3715">
        <w:rPr>
          <w:rFonts w:ascii="Times New Roman" w:eastAsia="Times New Roman" w:hAnsi="Times New Roman" w:cs="Times New Roman"/>
          <w:kern w:val="0"/>
          <w14:ligatures w14:val="none"/>
        </w:rPr>
        <w:t>,009</w:t>
      </w:r>
      <w:r w:rsidRPr="00145A5C">
        <w:rPr>
          <w:rFonts w:ascii="Times New Roman" w:eastAsia="Times New Roman" w:hAnsi="Times New Roman" w:cs="Times New Roman"/>
          <w:kern w:val="0"/>
          <w14:ligatures w14:val="none"/>
        </w:rPr>
        <w:t>,000 from federal</w:t>
      </w:r>
      <w:r w:rsidR="00AA3715">
        <w:rPr>
          <w:rFonts w:ascii="Times New Roman" w:eastAsia="Times New Roman" w:hAnsi="Times New Roman" w:cs="Times New Roman"/>
          <w:kern w:val="0"/>
          <w14:ligatures w14:val="none"/>
        </w:rPr>
        <w:t>, and the balance from s</w:t>
      </w:r>
      <w:r w:rsidRPr="00145A5C">
        <w:rPr>
          <w:rFonts w:ascii="Times New Roman" w:eastAsia="Times New Roman" w:hAnsi="Times New Roman" w:cs="Times New Roman"/>
          <w:kern w:val="0"/>
          <w14:ligatures w14:val="none"/>
        </w:rPr>
        <w:t>tate source</w:t>
      </w:r>
      <w:r w:rsidR="00AA3715">
        <w:rPr>
          <w:rFonts w:ascii="Times New Roman" w:eastAsia="Times New Roman" w:hAnsi="Times New Roman" w:cs="Times New Roman"/>
          <w:kern w:val="0"/>
          <w14:ligatures w14:val="none"/>
        </w:rPr>
        <w:t>s for total funding of $7,945,000</w:t>
      </w:r>
    </w:p>
    <w:p w14:paraId="340914F9" w14:textId="77777777" w:rsidR="00145A5C" w:rsidRPr="00145A5C" w:rsidRDefault="00145A5C" w:rsidP="00145A5C">
      <w:pPr>
        <w:numPr>
          <w:ilvl w:val="1"/>
          <w:numId w:val="6"/>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kern w:val="0"/>
          <w14:ligatures w14:val="none"/>
        </w:rPr>
        <w:t xml:space="preserve">Funds will be disbursed as reimbursements, requiring proper </w:t>
      </w:r>
      <w:proofErr w:type="gramStart"/>
      <w:r w:rsidRPr="00145A5C">
        <w:rPr>
          <w:rFonts w:ascii="Times New Roman" w:eastAsia="Times New Roman" w:hAnsi="Times New Roman" w:cs="Times New Roman"/>
          <w:kern w:val="0"/>
          <w14:ligatures w14:val="none"/>
        </w:rPr>
        <w:t>invoicing</w:t>
      </w:r>
      <w:proofErr w:type="gramEnd"/>
      <w:r w:rsidRPr="00145A5C">
        <w:rPr>
          <w:rFonts w:ascii="Times New Roman" w:eastAsia="Times New Roman" w:hAnsi="Times New Roman" w:cs="Times New Roman"/>
          <w:kern w:val="0"/>
          <w14:ligatures w14:val="none"/>
        </w:rPr>
        <w:t xml:space="preserve"> and account management.</w:t>
      </w:r>
    </w:p>
    <w:p w14:paraId="5B7668D3" w14:textId="77777777" w:rsidR="00145A5C" w:rsidRPr="00145A5C" w:rsidRDefault="00145A5C" w:rsidP="00145A5C">
      <w:pPr>
        <w:numPr>
          <w:ilvl w:val="0"/>
          <w:numId w:val="6"/>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Action Item:</w:t>
      </w:r>
      <w:r w:rsidRPr="00145A5C">
        <w:rPr>
          <w:rFonts w:ascii="Times New Roman" w:eastAsia="Times New Roman" w:hAnsi="Times New Roman" w:cs="Times New Roman"/>
          <w:kern w:val="0"/>
          <w14:ligatures w14:val="none"/>
        </w:rPr>
        <w:t xml:space="preserve"> Approve project timeline and authorize staff to manage contractor bidding and funding processes.</w:t>
      </w:r>
    </w:p>
    <w:p w14:paraId="68A054B8" w14:textId="77777777" w:rsidR="00145A5C" w:rsidRPr="00145A5C" w:rsidRDefault="00145A5C" w:rsidP="00145A5C">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145A5C">
        <w:rPr>
          <w:rFonts w:ascii="Times New Roman" w:eastAsia="Times New Roman" w:hAnsi="Times New Roman" w:cs="Times New Roman"/>
          <w:b/>
          <w:bCs/>
          <w:kern w:val="0"/>
          <w:sz w:val="27"/>
          <w:szCs w:val="27"/>
          <w14:ligatures w14:val="none"/>
        </w:rPr>
        <w:lastRenderedPageBreak/>
        <w:t>7. Meeting Schedule</w:t>
      </w:r>
    </w:p>
    <w:p w14:paraId="69DF1086" w14:textId="77777777" w:rsidR="00145A5C" w:rsidRPr="00145A5C" w:rsidRDefault="00145A5C" w:rsidP="00145A5C">
      <w:pPr>
        <w:numPr>
          <w:ilvl w:val="0"/>
          <w:numId w:val="7"/>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Discussion:</w:t>
      </w:r>
      <w:r w:rsidRPr="00145A5C">
        <w:rPr>
          <w:rFonts w:ascii="Times New Roman" w:eastAsia="Times New Roman" w:hAnsi="Times New Roman" w:cs="Times New Roman"/>
          <w:kern w:val="0"/>
          <w14:ligatures w14:val="none"/>
        </w:rPr>
        <w:t xml:space="preserve"> The Board agreed to meet monthly for the next 6–8 months to address ongoing setup and project needs. A proposed schedule </w:t>
      </w:r>
      <w:proofErr w:type="gramStart"/>
      <w:r w:rsidRPr="00145A5C">
        <w:rPr>
          <w:rFonts w:ascii="Times New Roman" w:eastAsia="Times New Roman" w:hAnsi="Times New Roman" w:cs="Times New Roman"/>
          <w:kern w:val="0"/>
          <w14:ligatures w14:val="none"/>
        </w:rPr>
        <w:t>of</w:t>
      </w:r>
      <w:proofErr w:type="gramEnd"/>
      <w:r w:rsidRPr="00145A5C">
        <w:rPr>
          <w:rFonts w:ascii="Times New Roman" w:eastAsia="Times New Roman" w:hAnsi="Times New Roman" w:cs="Times New Roman"/>
          <w:kern w:val="0"/>
          <w14:ligatures w14:val="none"/>
        </w:rPr>
        <w:t xml:space="preserve"> the 4th Monday of each month was discussed, starting April 28, 2025.</w:t>
      </w:r>
    </w:p>
    <w:p w14:paraId="2D89E449" w14:textId="77777777" w:rsidR="00145A5C" w:rsidRPr="00145A5C" w:rsidRDefault="00145A5C" w:rsidP="00145A5C">
      <w:pPr>
        <w:numPr>
          <w:ilvl w:val="0"/>
          <w:numId w:val="7"/>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Details:</w:t>
      </w:r>
      <w:r w:rsidRPr="00145A5C">
        <w:rPr>
          <w:rFonts w:ascii="Times New Roman" w:eastAsia="Times New Roman" w:hAnsi="Times New Roman" w:cs="Times New Roman"/>
          <w:kern w:val="0"/>
          <w14:ligatures w14:val="none"/>
        </w:rPr>
        <w:t xml:space="preserve"> Meetings must comply with Utah’s transparency laws, with agendas posted publicly. Electronic participation (phone/Zoom) is an option if the Board adopts a policy for virtual meetings.</w:t>
      </w:r>
    </w:p>
    <w:p w14:paraId="1E0784CF" w14:textId="77777777" w:rsidR="00145A5C" w:rsidRPr="00145A5C" w:rsidRDefault="00145A5C" w:rsidP="00145A5C">
      <w:pPr>
        <w:numPr>
          <w:ilvl w:val="0"/>
          <w:numId w:val="7"/>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Action Item:</w:t>
      </w:r>
      <w:r w:rsidRPr="00145A5C">
        <w:rPr>
          <w:rFonts w:ascii="Times New Roman" w:eastAsia="Times New Roman" w:hAnsi="Times New Roman" w:cs="Times New Roman"/>
          <w:kern w:val="0"/>
          <w14:ligatures w14:val="none"/>
        </w:rPr>
        <w:t xml:space="preserve"> Confirm the meeting schedule and adopt a policy for electronic participation.</w:t>
      </w:r>
    </w:p>
    <w:p w14:paraId="217ECD32" w14:textId="77777777" w:rsidR="00145A5C" w:rsidRPr="00145A5C" w:rsidRDefault="00145A5C" w:rsidP="00145A5C">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145A5C">
        <w:rPr>
          <w:rFonts w:ascii="Times New Roman" w:eastAsia="Times New Roman" w:hAnsi="Times New Roman" w:cs="Times New Roman"/>
          <w:b/>
          <w:bCs/>
          <w:kern w:val="0"/>
          <w:sz w:val="27"/>
          <w:szCs w:val="27"/>
          <w14:ligatures w14:val="none"/>
        </w:rPr>
        <w:t>8. Operational Policies and Procedures</w:t>
      </w:r>
    </w:p>
    <w:p w14:paraId="1892C265" w14:textId="77777777" w:rsidR="00145A5C" w:rsidRPr="00145A5C" w:rsidRDefault="00145A5C" w:rsidP="00145A5C">
      <w:pPr>
        <w:numPr>
          <w:ilvl w:val="0"/>
          <w:numId w:val="8"/>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Discussion:</w:t>
      </w:r>
      <w:r w:rsidRPr="00145A5C">
        <w:rPr>
          <w:rFonts w:ascii="Times New Roman" w:eastAsia="Times New Roman" w:hAnsi="Times New Roman" w:cs="Times New Roman"/>
          <w:kern w:val="0"/>
          <w14:ligatures w14:val="none"/>
        </w:rPr>
        <w:t xml:space="preserve"> The district needs to establish policies for non-payment, water shutoffs, and general operations. A financial consultant will be engaged to develop a billing and accounting system, potentially using Polaris software, as used by Austin SSD.</w:t>
      </w:r>
    </w:p>
    <w:p w14:paraId="51385E41" w14:textId="77777777" w:rsidR="00145A5C" w:rsidRPr="00145A5C" w:rsidRDefault="00145A5C" w:rsidP="00145A5C">
      <w:pPr>
        <w:numPr>
          <w:ilvl w:val="0"/>
          <w:numId w:val="8"/>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Details:</w:t>
      </w:r>
      <w:r w:rsidRPr="00145A5C">
        <w:rPr>
          <w:rFonts w:ascii="Times New Roman" w:eastAsia="Times New Roman" w:hAnsi="Times New Roman" w:cs="Times New Roman"/>
          <w:kern w:val="0"/>
          <w14:ligatures w14:val="none"/>
        </w:rPr>
        <w:t xml:space="preserve"> Policies will address water meter management, connection fees, and growth control to ensure affordability and resource sustainability.</w:t>
      </w:r>
    </w:p>
    <w:p w14:paraId="7A84BAFA" w14:textId="77777777" w:rsidR="00145A5C" w:rsidRPr="00145A5C" w:rsidRDefault="00145A5C" w:rsidP="00145A5C">
      <w:pPr>
        <w:numPr>
          <w:ilvl w:val="0"/>
          <w:numId w:val="8"/>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Action Item:</w:t>
      </w:r>
      <w:r w:rsidRPr="00145A5C">
        <w:rPr>
          <w:rFonts w:ascii="Times New Roman" w:eastAsia="Times New Roman" w:hAnsi="Times New Roman" w:cs="Times New Roman"/>
          <w:kern w:val="0"/>
          <w14:ligatures w14:val="none"/>
        </w:rPr>
        <w:t xml:space="preserve"> Draft operational policies for review at the next meeting, including non-payment procedures and water rights management.</w:t>
      </w:r>
    </w:p>
    <w:p w14:paraId="51060114" w14:textId="77777777" w:rsidR="00145A5C" w:rsidRPr="00145A5C" w:rsidRDefault="00145A5C" w:rsidP="00145A5C">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145A5C">
        <w:rPr>
          <w:rFonts w:ascii="Times New Roman" w:eastAsia="Times New Roman" w:hAnsi="Times New Roman" w:cs="Times New Roman"/>
          <w:b/>
          <w:bCs/>
          <w:kern w:val="0"/>
          <w:sz w:val="27"/>
          <w:szCs w:val="27"/>
          <w14:ligatures w14:val="none"/>
        </w:rPr>
        <w:t>9. Asset Transfer and Water Rights</w:t>
      </w:r>
    </w:p>
    <w:p w14:paraId="6E644AA2" w14:textId="1A2FC971" w:rsidR="00145A5C" w:rsidRPr="00145A5C" w:rsidRDefault="00145A5C" w:rsidP="00145A5C">
      <w:pPr>
        <w:numPr>
          <w:ilvl w:val="0"/>
          <w:numId w:val="9"/>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Discussion:</w:t>
      </w:r>
      <w:r w:rsidRPr="00145A5C">
        <w:rPr>
          <w:rFonts w:ascii="Times New Roman" w:eastAsia="Times New Roman" w:hAnsi="Times New Roman" w:cs="Times New Roman"/>
          <w:kern w:val="0"/>
          <w14:ligatures w14:val="none"/>
        </w:rPr>
        <w:t xml:space="preserve"> The district is acquiring water rights and infrastructure from </w:t>
      </w:r>
      <w:r w:rsidR="006D7F4F">
        <w:rPr>
          <w:rFonts w:ascii="Times New Roman" w:eastAsia="Times New Roman" w:hAnsi="Times New Roman" w:cs="Times New Roman"/>
          <w:kern w:val="0"/>
          <w14:ligatures w14:val="none"/>
        </w:rPr>
        <w:t>Elsinore</w:t>
      </w:r>
      <w:r w:rsidRPr="00145A5C">
        <w:rPr>
          <w:rFonts w:ascii="Times New Roman" w:eastAsia="Times New Roman" w:hAnsi="Times New Roman" w:cs="Times New Roman"/>
          <w:kern w:val="0"/>
          <w14:ligatures w14:val="none"/>
        </w:rPr>
        <w:t xml:space="preserve"> Town. Cash reserves and water shares will be held in a restricted account to maintain transparency.</w:t>
      </w:r>
    </w:p>
    <w:p w14:paraId="1890180C" w14:textId="63EB32E6" w:rsidR="00145A5C" w:rsidRPr="00145A5C" w:rsidRDefault="00145A5C" w:rsidP="00145A5C">
      <w:pPr>
        <w:numPr>
          <w:ilvl w:val="0"/>
          <w:numId w:val="9"/>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Details:</w:t>
      </w:r>
      <w:r w:rsidRPr="00145A5C">
        <w:rPr>
          <w:rFonts w:ascii="Times New Roman" w:eastAsia="Times New Roman" w:hAnsi="Times New Roman" w:cs="Times New Roman"/>
          <w:kern w:val="0"/>
          <w14:ligatures w14:val="none"/>
        </w:rPr>
        <w:t xml:space="preserve"> Current water share costs are approximately </w:t>
      </w:r>
      <w:r w:rsidR="00AA3715">
        <w:rPr>
          <w:rFonts w:ascii="Times New Roman" w:eastAsia="Times New Roman" w:hAnsi="Times New Roman" w:cs="Times New Roman"/>
          <w:kern w:val="0"/>
          <w14:ligatures w14:val="none"/>
        </w:rPr>
        <w:t xml:space="preserve">+/- </w:t>
      </w:r>
      <w:r w:rsidRPr="00145A5C">
        <w:rPr>
          <w:rFonts w:ascii="Times New Roman" w:eastAsia="Times New Roman" w:hAnsi="Times New Roman" w:cs="Times New Roman"/>
          <w:kern w:val="0"/>
          <w14:ligatures w14:val="none"/>
        </w:rPr>
        <w:t>$13,000 each. The Board was advised to finalize water rights purchases before dissolving the town line agreement.</w:t>
      </w:r>
    </w:p>
    <w:p w14:paraId="6AF74D1D" w14:textId="77777777" w:rsidR="00145A5C" w:rsidRPr="00145A5C" w:rsidRDefault="00145A5C" w:rsidP="00145A5C">
      <w:pPr>
        <w:numPr>
          <w:ilvl w:val="0"/>
          <w:numId w:val="9"/>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Action Item:</w:t>
      </w:r>
      <w:r w:rsidRPr="00145A5C">
        <w:rPr>
          <w:rFonts w:ascii="Times New Roman" w:eastAsia="Times New Roman" w:hAnsi="Times New Roman" w:cs="Times New Roman"/>
          <w:kern w:val="0"/>
          <w14:ligatures w14:val="none"/>
        </w:rPr>
        <w:t xml:space="preserve"> Review and approve asset transfer agreements, ensuring water rights are secured.</w:t>
      </w:r>
    </w:p>
    <w:p w14:paraId="2C5639B0" w14:textId="77777777" w:rsidR="00145A5C" w:rsidRPr="00145A5C" w:rsidRDefault="00145A5C" w:rsidP="00145A5C">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145A5C">
        <w:rPr>
          <w:rFonts w:ascii="Times New Roman" w:eastAsia="Times New Roman" w:hAnsi="Times New Roman" w:cs="Times New Roman"/>
          <w:b/>
          <w:bCs/>
          <w:kern w:val="0"/>
          <w:sz w:val="27"/>
          <w:szCs w:val="27"/>
          <w14:ligatures w14:val="none"/>
        </w:rPr>
        <w:t>10. Board Training and Liability</w:t>
      </w:r>
    </w:p>
    <w:p w14:paraId="02EFDB00" w14:textId="77777777" w:rsidR="00145A5C" w:rsidRPr="00145A5C" w:rsidRDefault="00145A5C" w:rsidP="00145A5C">
      <w:pPr>
        <w:numPr>
          <w:ilvl w:val="0"/>
          <w:numId w:val="10"/>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Discussion:</w:t>
      </w:r>
      <w:r w:rsidRPr="00145A5C">
        <w:rPr>
          <w:rFonts w:ascii="Times New Roman" w:eastAsia="Times New Roman" w:hAnsi="Times New Roman" w:cs="Times New Roman"/>
          <w:kern w:val="0"/>
          <w14:ligatures w14:val="none"/>
        </w:rPr>
        <w:t xml:space="preserve"> Board members must complete mandatory online training within the first year on governance, disclosures, and meeting procedures. Concerns were raised about personal liability.</w:t>
      </w:r>
    </w:p>
    <w:p w14:paraId="46B13C1B" w14:textId="77777777" w:rsidR="00145A5C" w:rsidRPr="00145A5C" w:rsidRDefault="00145A5C" w:rsidP="00145A5C">
      <w:pPr>
        <w:numPr>
          <w:ilvl w:val="0"/>
          <w:numId w:val="10"/>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Details:</w:t>
      </w:r>
      <w:r w:rsidRPr="00145A5C">
        <w:rPr>
          <w:rFonts w:ascii="Times New Roman" w:eastAsia="Times New Roman" w:hAnsi="Times New Roman" w:cs="Times New Roman"/>
          <w:kern w:val="0"/>
          <w14:ligatures w14:val="none"/>
        </w:rPr>
        <w:t xml:space="preserve"> The county provides support if the Board acts in good faith. If the Board becomes non-functional, county commissioners may step in to manage the district.</w:t>
      </w:r>
    </w:p>
    <w:p w14:paraId="185BBEFD" w14:textId="77777777" w:rsidR="00145A5C" w:rsidRPr="00145A5C" w:rsidRDefault="00145A5C" w:rsidP="00145A5C">
      <w:pPr>
        <w:numPr>
          <w:ilvl w:val="0"/>
          <w:numId w:val="10"/>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Action Item:</w:t>
      </w:r>
      <w:r w:rsidRPr="00145A5C">
        <w:rPr>
          <w:rFonts w:ascii="Times New Roman" w:eastAsia="Times New Roman" w:hAnsi="Times New Roman" w:cs="Times New Roman"/>
          <w:kern w:val="0"/>
          <w14:ligatures w14:val="none"/>
        </w:rPr>
        <w:t xml:space="preserve"> Distribute training information to Board members and confirm county support for liability protection.</w:t>
      </w:r>
    </w:p>
    <w:p w14:paraId="12BABEF6" w14:textId="77777777" w:rsidR="00145A5C" w:rsidRPr="00145A5C" w:rsidRDefault="00145A5C" w:rsidP="00145A5C">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145A5C">
        <w:rPr>
          <w:rFonts w:ascii="Times New Roman" w:eastAsia="Times New Roman" w:hAnsi="Times New Roman" w:cs="Times New Roman"/>
          <w:b/>
          <w:bCs/>
          <w:kern w:val="0"/>
          <w:sz w:val="27"/>
          <w:szCs w:val="27"/>
          <w14:ligatures w14:val="none"/>
        </w:rPr>
        <w:t>11. Community Vision and Growth</w:t>
      </w:r>
    </w:p>
    <w:p w14:paraId="213CAF0C" w14:textId="77777777" w:rsidR="00145A5C" w:rsidRPr="00145A5C" w:rsidRDefault="00145A5C" w:rsidP="00145A5C">
      <w:pPr>
        <w:numPr>
          <w:ilvl w:val="0"/>
          <w:numId w:val="11"/>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Discussion:</w:t>
      </w:r>
      <w:r w:rsidRPr="00145A5C">
        <w:rPr>
          <w:rFonts w:ascii="Times New Roman" w:eastAsia="Times New Roman" w:hAnsi="Times New Roman" w:cs="Times New Roman"/>
          <w:kern w:val="0"/>
          <w14:ligatures w14:val="none"/>
        </w:rPr>
        <w:t xml:space="preserve"> The district aims to upgrade the Brooklyn addition to support affordable housing while avoiding overdevelopment. The Board can limit growth by controlling meter issuance and district boundaries.</w:t>
      </w:r>
    </w:p>
    <w:p w14:paraId="3014245F" w14:textId="77777777" w:rsidR="00145A5C" w:rsidRPr="00145A5C" w:rsidRDefault="00145A5C" w:rsidP="00145A5C">
      <w:pPr>
        <w:numPr>
          <w:ilvl w:val="0"/>
          <w:numId w:val="11"/>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lastRenderedPageBreak/>
        <w:t>Details:</w:t>
      </w:r>
      <w:r w:rsidRPr="00145A5C">
        <w:rPr>
          <w:rFonts w:ascii="Times New Roman" w:eastAsia="Times New Roman" w:hAnsi="Times New Roman" w:cs="Times New Roman"/>
          <w:kern w:val="0"/>
          <w14:ligatures w14:val="none"/>
        </w:rPr>
        <w:t xml:space="preserve"> Partnerships with the Six County Association of Governments are supporting self-help housing for young couples. Garbage pickup is now required in the district, impacting lot owners.</w:t>
      </w:r>
    </w:p>
    <w:p w14:paraId="0FC40F28" w14:textId="77777777" w:rsidR="00145A5C" w:rsidRPr="00145A5C" w:rsidRDefault="00145A5C" w:rsidP="00145A5C">
      <w:pPr>
        <w:numPr>
          <w:ilvl w:val="0"/>
          <w:numId w:val="11"/>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Action Item:</w:t>
      </w:r>
      <w:r w:rsidRPr="00145A5C">
        <w:rPr>
          <w:rFonts w:ascii="Times New Roman" w:eastAsia="Times New Roman" w:hAnsi="Times New Roman" w:cs="Times New Roman"/>
          <w:kern w:val="0"/>
          <w14:ligatures w14:val="none"/>
        </w:rPr>
        <w:t xml:space="preserve"> Develop a growth management plan to balance affordability and infrastructure capacity.</w:t>
      </w:r>
    </w:p>
    <w:p w14:paraId="6F861F4F" w14:textId="77777777" w:rsidR="00145A5C" w:rsidRPr="00145A5C" w:rsidRDefault="00145A5C" w:rsidP="00145A5C">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145A5C">
        <w:rPr>
          <w:rFonts w:ascii="Times New Roman" w:eastAsia="Times New Roman" w:hAnsi="Times New Roman" w:cs="Times New Roman"/>
          <w:b/>
          <w:bCs/>
          <w:kern w:val="0"/>
          <w:sz w:val="36"/>
          <w:szCs w:val="36"/>
          <w14:ligatures w14:val="none"/>
        </w:rPr>
        <w:t>Additional Notes</w:t>
      </w:r>
    </w:p>
    <w:p w14:paraId="076C193B" w14:textId="77777777" w:rsidR="00145A5C" w:rsidRPr="00145A5C" w:rsidRDefault="00145A5C" w:rsidP="00145A5C">
      <w:pPr>
        <w:numPr>
          <w:ilvl w:val="0"/>
          <w:numId w:val="12"/>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Project Management:</w:t>
      </w:r>
      <w:r w:rsidRPr="00145A5C">
        <w:rPr>
          <w:rFonts w:ascii="Times New Roman" w:eastAsia="Times New Roman" w:hAnsi="Times New Roman" w:cs="Times New Roman"/>
          <w:kern w:val="0"/>
          <w14:ligatures w14:val="none"/>
        </w:rPr>
        <w:t xml:space="preserve"> Engineering staff will provide monthly updates to the Board, overseeing design and construction. The Board will approve major decisions, such as contracts and change orders.</w:t>
      </w:r>
    </w:p>
    <w:p w14:paraId="5910A5E7" w14:textId="77777777" w:rsidR="00145A5C" w:rsidRPr="00145A5C" w:rsidRDefault="00145A5C" w:rsidP="00145A5C">
      <w:pPr>
        <w:numPr>
          <w:ilvl w:val="0"/>
          <w:numId w:val="12"/>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Public Transparency:</w:t>
      </w:r>
      <w:r w:rsidRPr="00145A5C">
        <w:rPr>
          <w:rFonts w:ascii="Times New Roman" w:eastAsia="Times New Roman" w:hAnsi="Times New Roman" w:cs="Times New Roman"/>
          <w:kern w:val="0"/>
          <w14:ligatures w14:val="none"/>
        </w:rPr>
        <w:t xml:space="preserve"> All meetings and financial transactions will comply with Utah’s transparency requirements, with agendas posted by the Friday before each meeting.</w:t>
      </w:r>
    </w:p>
    <w:p w14:paraId="6EB974F8" w14:textId="77777777" w:rsidR="00145A5C" w:rsidRPr="00145A5C" w:rsidRDefault="00145A5C" w:rsidP="00145A5C">
      <w:pPr>
        <w:numPr>
          <w:ilvl w:val="0"/>
          <w:numId w:val="12"/>
        </w:num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Next Steps:</w:t>
      </w:r>
      <w:r w:rsidRPr="00145A5C">
        <w:rPr>
          <w:rFonts w:ascii="Times New Roman" w:eastAsia="Times New Roman" w:hAnsi="Times New Roman" w:cs="Times New Roman"/>
          <w:kern w:val="0"/>
          <w14:ligatures w14:val="none"/>
        </w:rPr>
        <w:t xml:space="preserve"> Staff will distribute design documents, draft policies, and training materials before the April 28, 2025, meeting.</w:t>
      </w:r>
    </w:p>
    <w:p w14:paraId="5BC93711" w14:textId="77777777" w:rsidR="00145A5C" w:rsidRPr="00145A5C" w:rsidRDefault="00145A5C" w:rsidP="00145A5C">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145A5C">
        <w:rPr>
          <w:rFonts w:ascii="Times New Roman" w:eastAsia="Times New Roman" w:hAnsi="Times New Roman" w:cs="Times New Roman"/>
          <w:b/>
          <w:bCs/>
          <w:kern w:val="0"/>
          <w:sz w:val="36"/>
          <w:szCs w:val="36"/>
          <w14:ligatures w14:val="none"/>
        </w:rPr>
        <w:t>Adjournment</w:t>
      </w:r>
    </w:p>
    <w:p w14:paraId="51527372" w14:textId="77777777" w:rsidR="00145A5C" w:rsidRPr="00145A5C" w:rsidRDefault="00145A5C" w:rsidP="00145A5C">
      <w:p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kern w:val="0"/>
          <w14:ligatures w14:val="none"/>
        </w:rPr>
        <w:t>The meeting adjourned with no specific time noted. The next meeting is scheduled for April 28, 2025, to continue addressing the district’s setup and project progress.</w:t>
      </w:r>
    </w:p>
    <w:p w14:paraId="6323C84F" w14:textId="77777777" w:rsidR="00145A5C" w:rsidRPr="00145A5C" w:rsidRDefault="00145A5C" w:rsidP="00145A5C">
      <w:pPr>
        <w:spacing w:before="100" w:beforeAutospacing="1" w:after="100" w:afterAutospacing="1" w:line="240" w:lineRule="auto"/>
        <w:rPr>
          <w:rFonts w:ascii="Times New Roman" w:eastAsia="Times New Roman" w:hAnsi="Times New Roman" w:cs="Times New Roman"/>
          <w:kern w:val="0"/>
          <w14:ligatures w14:val="none"/>
        </w:rPr>
      </w:pPr>
      <w:r w:rsidRPr="00145A5C">
        <w:rPr>
          <w:rFonts w:ascii="Times New Roman" w:eastAsia="Times New Roman" w:hAnsi="Times New Roman" w:cs="Times New Roman"/>
          <w:b/>
          <w:bCs/>
          <w:kern w:val="0"/>
          <w14:ligatures w14:val="none"/>
        </w:rPr>
        <w:t>Approval:</w:t>
      </w:r>
      <w:r w:rsidRPr="00145A5C">
        <w:rPr>
          <w:rFonts w:ascii="Times New Roman" w:eastAsia="Times New Roman" w:hAnsi="Times New Roman" w:cs="Times New Roman"/>
          <w:kern w:val="0"/>
          <w14:ligatures w14:val="none"/>
        </w:rPr>
        <w:br/>
        <w:t>Pending Board approval at the next meeting.</w:t>
      </w:r>
    </w:p>
    <w:p w14:paraId="01DAB8A2" w14:textId="77777777" w:rsidR="000F4470" w:rsidRDefault="000F4470"/>
    <w:sectPr w:rsidR="000F4470">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12B9EA" w14:textId="77777777" w:rsidR="005A4E58" w:rsidRDefault="005A4E58" w:rsidP="006D7F4F">
      <w:pPr>
        <w:spacing w:after="0" w:line="240" w:lineRule="auto"/>
      </w:pPr>
      <w:r>
        <w:separator/>
      </w:r>
    </w:p>
  </w:endnote>
  <w:endnote w:type="continuationSeparator" w:id="0">
    <w:p w14:paraId="420219E9" w14:textId="77777777" w:rsidR="005A4E58" w:rsidRDefault="005A4E58" w:rsidP="006D7F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E56564" w14:textId="77777777" w:rsidR="005A4E58" w:rsidRDefault="005A4E58" w:rsidP="006D7F4F">
      <w:pPr>
        <w:spacing w:after="0" w:line="240" w:lineRule="auto"/>
      </w:pPr>
      <w:r>
        <w:separator/>
      </w:r>
    </w:p>
  </w:footnote>
  <w:footnote w:type="continuationSeparator" w:id="0">
    <w:p w14:paraId="0B89F850" w14:textId="77777777" w:rsidR="005A4E58" w:rsidRDefault="005A4E58" w:rsidP="006D7F4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84849388"/>
      <w:docPartObj>
        <w:docPartGallery w:val="Page Numbers (Top of Page)"/>
        <w:docPartUnique/>
      </w:docPartObj>
    </w:sdtPr>
    <w:sdtEndPr>
      <w:rPr>
        <w:noProof/>
      </w:rPr>
    </w:sdtEndPr>
    <w:sdtContent>
      <w:p w14:paraId="72A67D45" w14:textId="373D6215" w:rsidR="006D7F4F" w:rsidRDefault="006D7F4F">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1CF66A26" w14:textId="77777777" w:rsidR="006D7F4F" w:rsidRDefault="006D7F4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AC1FB4"/>
    <w:multiLevelType w:val="multilevel"/>
    <w:tmpl w:val="C45A3E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185DC9"/>
    <w:multiLevelType w:val="multilevel"/>
    <w:tmpl w:val="5E9E5F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DE210C6"/>
    <w:multiLevelType w:val="multilevel"/>
    <w:tmpl w:val="43581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52E0939"/>
    <w:multiLevelType w:val="multilevel"/>
    <w:tmpl w:val="0B089F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7C62302"/>
    <w:multiLevelType w:val="multilevel"/>
    <w:tmpl w:val="758053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D4A27B7"/>
    <w:multiLevelType w:val="multilevel"/>
    <w:tmpl w:val="AC90A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DBB6255"/>
    <w:multiLevelType w:val="multilevel"/>
    <w:tmpl w:val="37C4E0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F7E16B1"/>
    <w:multiLevelType w:val="multilevel"/>
    <w:tmpl w:val="8A22B6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FC24054"/>
    <w:multiLevelType w:val="multilevel"/>
    <w:tmpl w:val="17AEE7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FF278DA"/>
    <w:multiLevelType w:val="multilevel"/>
    <w:tmpl w:val="0CC67B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26C5973"/>
    <w:multiLevelType w:val="multilevel"/>
    <w:tmpl w:val="C64AAE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CB04CF8"/>
    <w:multiLevelType w:val="multilevel"/>
    <w:tmpl w:val="0D1409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87071377">
    <w:abstractNumId w:val="1"/>
  </w:num>
  <w:num w:numId="2" w16cid:durableId="1500345834">
    <w:abstractNumId w:val="2"/>
  </w:num>
  <w:num w:numId="3" w16cid:durableId="568929909">
    <w:abstractNumId w:val="10"/>
  </w:num>
  <w:num w:numId="4" w16cid:durableId="1355153818">
    <w:abstractNumId w:val="8"/>
  </w:num>
  <w:num w:numId="5" w16cid:durableId="246161737">
    <w:abstractNumId w:val="4"/>
  </w:num>
  <w:num w:numId="6" w16cid:durableId="2085564765">
    <w:abstractNumId w:val="3"/>
  </w:num>
  <w:num w:numId="7" w16cid:durableId="1404067217">
    <w:abstractNumId w:val="6"/>
  </w:num>
  <w:num w:numId="8" w16cid:durableId="1980917709">
    <w:abstractNumId w:val="5"/>
  </w:num>
  <w:num w:numId="9" w16cid:durableId="1588420143">
    <w:abstractNumId w:val="11"/>
  </w:num>
  <w:num w:numId="10" w16cid:durableId="250310203">
    <w:abstractNumId w:val="9"/>
  </w:num>
  <w:num w:numId="11" w16cid:durableId="1830517981">
    <w:abstractNumId w:val="0"/>
  </w:num>
  <w:num w:numId="12" w16cid:durableId="9414560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5A5C"/>
    <w:rsid w:val="000F4470"/>
    <w:rsid w:val="00145A5C"/>
    <w:rsid w:val="001D4EF3"/>
    <w:rsid w:val="002572D7"/>
    <w:rsid w:val="005A4E58"/>
    <w:rsid w:val="006D7F4F"/>
    <w:rsid w:val="007538FB"/>
    <w:rsid w:val="00783EF8"/>
    <w:rsid w:val="00793340"/>
    <w:rsid w:val="00843BB8"/>
    <w:rsid w:val="009F76FA"/>
    <w:rsid w:val="00AA3715"/>
    <w:rsid w:val="00D52CA5"/>
    <w:rsid w:val="00F050B8"/>
    <w:rsid w:val="00F6017E"/>
    <w:rsid w:val="00FC54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70F529"/>
  <w15:chartTrackingRefBased/>
  <w15:docId w15:val="{5A5D1D35-C00C-43D7-8DBF-C4587DAA02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45A5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45A5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45A5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45A5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45A5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45A5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45A5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45A5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45A5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45A5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45A5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45A5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45A5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45A5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45A5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45A5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45A5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45A5C"/>
    <w:rPr>
      <w:rFonts w:eastAsiaTheme="majorEastAsia" w:cstheme="majorBidi"/>
      <w:color w:val="272727" w:themeColor="text1" w:themeTint="D8"/>
    </w:rPr>
  </w:style>
  <w:style w:type="paragraph" w:styleId="Title">
    <w:name w:val="Title"/>
    <w:basedOn w:val="Normal"/>
    <w:next w:val="Normal"/>
    <w:link w:val="TitleChar"/>
    <w:uiPriority w:val="10"/>
    <w:qFormat/>
    <w:rsid w:val="00145A5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45A5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45A5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45A5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45A5C"/>
    <w:pPr>
      <w:spacing w:before="160"/>
      <w:jc w:val="center"/>
    </w:pPr>
    <w:rPr>
      <w:i/>
      <w:iCs/>
      <w:color w:val="404040" w:themeColor="text1" w:themeTint="BF"/>
    </w:rPr>
  </w:style>
  <w:style w:type="character" w:customStyle="1" w:styleId="QuoteChar">
    <w:name w:val="Quote Char"/>
    <w:basedOn w:val="DefaultParagraphFont"/>
    <w:link w:val="Quote"/>
    <w:uiPriority w:val="29"/>
    <w:rsid w:val="00145A5C"/>
    <w:rPr>
      <w:i/>
      <w:iCs/>
      <w:color w:val="404040" w:themeColor="text1" w:themeTint="BF"/>
    </w:rPr>
  </w:style>
  <w:style w:type="paragraph" w:styleId="ListParagraph">
    <w:name w:val="List Paragraph"/>
    <w:basedOn w:val="Normal"/>
    <w:uiPriority w:val="34"/>
    <w:qFormat/>
    <w:rsid w:val="00145A5C"/>
    <w:pPr>
      <w:ind w:left="720"/>
      <w:contextualSpacing/>
    </w:pPr>
  </w:style>
  <w:style w:type="character" w:styleId="IntenseEmphasis">
    <w:name w:val="Intense Emphasis"/>
    <w:basedOn w:val="DefaultParagraphFont"/>
    <w:uiPriority w:val="21"/>
    <w:qFormat/>
    <w:rsid w:val="00145A5C"/>
    <w:rPr>
      <w:i/>
      <w:iCs/>
      <w:color w:val="0F4761" w:themeColor="accent1" w:themeShade="BF"/>
    </w:rPr>
  </w:style>
  <w:style w:type="paragraph" w:styleId="IntenseQuote">
    <w:name w:val="Intense Quote"/>
    <w:basedOn w:val="Normal"/>
    <w:next w:val="Normal"/>
    <w:link w:val="IntenseQuoteChar"/>
    <w:uiPriority w:val="30"/>
    <w:qFormat/>
    <w:rsid w:val="00145A5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45A5C"/>
    <w:rPr>
      <w:i/>
      <w:iCs/>
      <w:color w:val="0F4761" w:themeColor="accent1" w:themeShade="BF"/>
    </w:rPr>
  </w:style>
  <w:style w:type="character" w:styleId="IntenseReference">
    <w:name w:val="Intense Reference"/>
    <w:basedOn w:val="DefaultParagraphFont"/>
    <w:uiPriority w:val="32"/>
    <w:qFormat/>
    <w:rsid w:val="00145A5C"/>
    <w:rPr>
      <w:b/>
      <w:bCs/>
      <w:smallCaps/>
      <w:color w:val="0F4761" w:themeColor="accent1" w:themeShade="BF"/>
      <w:spacing w:val="5"/>
    </w:rPr>
  </w:style>
  <w:style w:type="paragraph" w:styleId="Header">
    <w:name w:val="header"/>
    <w:basedOn w:val="Normal"/>
    <w:link w:val="HeaderChar"/>
    <w:uiPriority w:val="99"/>
    <w:unhideWhenUsed/>
    <w:rsid w:val="006D7F4F"/>
    <w:pPr>
      <w:tabs>
        <w:tab w:val="center" w:pos="4680"/>
        <w:tab w:val="right" w:pos="9360"/>
      </w:tabs>
      <w:spacing w:after="0" w:line="240" w:lineRule="auto"/>
    </w:pPr>
  </w:style>
  <w:style w:type="character" w:customStyle="1" w:styleId="HeaderChar">
    <w:name w:val="Header Char"/>
    <w:basedOn w:val="DefaultParagraphFont"/>
    <w:link w:val="Header"/>
    <w:uiPriority w:val="99"/>
    <w:rsid w:val="006D7F4F"/>
  </w:style>
  <w:style w:type="paragraph" w:styleId="Footer">
    <w:name w:val="footer"/>
    <w:basedOn w:val="Normal"/>
    <w:link w:val="FooterChar"/>
    <w:uiPriority w:val="99"/>
    <w:unhideWhenUsed/>
    <w:rsid w:val="006D7F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6D7F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47271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1124</Words>
  <Characters>6410</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Malcolm Nash</dc:creator>
  <cp:keywords/>
  <dc:description/>
  <cp:lastModifiedBy>Malcolm Nash</cp:lastModifiedBy>
  <cp:revision>3</cp:revision>
  <dcterms:created xsi:type="dcterms:W3CDTF">2025-05-30T19:02:00Z</dcterms:created>
  <dcterms:modified xsi:type="dcterms:W3CDTF">2025-05-30T19:25:00Z</dcterms:modified>
</cp:coreProperties>
</file>