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B9591" w14:textId="77777777" w:rsidR="00E836E7" w:rsidRPr="00D81F5A" w:rsidRDefault="00E836E7" w:rsidP="00E836E7">
      <w:pPr>
        <w:pStyle w:val="Header"/>
        <w:jc w:val="both"/>
        <w:rPr>
          <w:b/>
          <w:i/>
          <w:iCs/>
          <w:color w:val="808080" w:themeColor="background1" w:themeShade="80"/>
          <w:sz w:val="20"/>
        </w:rPr>
      </w:pPr>
      <w:bookmarkStart w:id="0" w:name="_Hlk57210133"/>
      <w:r w:rsidRPr="00D81F5A">
        <w:rPr>
          <w:b/>
          <w:i/>
          <w:iCs/>
          <w:color w:val="808080" w:themeColor="background1" w:themeShade="80"/>
          <w:sz w:val="20"/>
        </w:rPr>
        <w:t xml:space="preserve">Please note: These minutes have been prepared with a </w:t>
      </w:r>
      <w:proofErr w:type="gramStart"/>
      <w:r w:rsidRPr="00D81F5A">
        <w:rPr>
          <w:b/>
          <w:i/>
          <w:iCs/>
          <w:color w:val="808080" w:themeColor="background1" w:themeShade="80"/>
          <w:sz w:val="20"/>
        </w:rPr>
        <w:t>timestamp</w:t>
      </w:r>
      <w:proofErr w:type="gramEnd"/>
      <w:r w:rsidRPr="00D81F5A">
        <w:rPr>
          <w:b/>
          <w:i/>
          <w:iCs/>
          <w:color w:val="808080" w:themeColor="background1" w:themeShade="80"/>
          <w:sz w:val="20"/>
        </w:rPr>
        <w:t xml:space="preserve"> linking the agenda items to the video discussion. </w:t>
      </w:r>
    </w:p>
    <w:tbl>
      <w:tblPr>
        <w:tblW w:w="4983" w:type="pct"/>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0"/>
        <w:gridCol w:w="6948"/>
      </w:tblGrid>
      <w:tr w:rsidR="00E836E7" w:rsidRPr="00D81F5A" w14:paraId="414B6B96" w14:textId="77777777" w:rsidTr="004F7FC9">
        <w:trPr>
          <w:trHeight w:val="195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935AA93" w14:textId="77777777" w:rsidR="00E836E7" w:rsidRPr="00D81F5A" w:rsidRDefault="00E836E7" w:rsidP="004F7FC9">
            <w:pPr>
              <w:jc w:val="both"/>
            </w:pPr>
            <w:r w:rsidRPr="00D81F5A">
              <w:br w:type="page"/>
            </w:r>
            <w:r w:rsidRPr="00D81F5A">
              <w:br w:type="page"/>
            </w:r>
            <w:r w:rsidRPr="00D81F5A">
              <w:br w:type="page"/>
            </w:r>
            <w:r w:rsidRPr="00D81F5A">
              <w:br w:type="page"/>
            </w:r>
            <w:r w:rsidRPr="00D81F5A">
              <w:rPr>
                <w:noProof/>
              </w:rPr>
              <w:drawing>
                <wp:inline distT="0" distB="0" distL="0" distR="0" wp14:anchorId="1BB100C6" wp14:editId="707774FB">
                  <wp:extent cx="1371666" cy="1379979"/>
                  <wp:effectExtent l="0" t="0" r="0" b="0"/>
                  <wp:docPr id="1550032730" name="Picture 1550032730" descr="A logo of a mountain with sun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32730" name="Picture 1550032730" descr="A logo of a mountain with sun and wav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371666" cy="1379979"/>
                          </a:xfrm>
                          <a:prstGeom prst="rect">
                            <a:avLst/>
                          </a:prstGeom>
                        </pic:spPr>
                      </pic:pic>
                    </a:graphicData>
                  </a:graphic>
                </wp:inline>
              </w:drawing>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ADDAD82" w14:textId="77777777" w:rsidR="00E836E7" w:rsidRPr="00D81F5A" w:rsidRDefault="00E836E7" w:rsidP="004F7FC9">
            <w:pPr>
              <w:rPr>
                <w:b/>
                <w:bCs/>
                <w:sz w:val="36"/>
                <w:szCs w:val="36"/>
              </w:rPr>
            </w:pPr>
            <w:r w:rsidRPr="00D81F5A">
              <w:rPr>
                <w:b/>
                <w:bCs/>
                <w:sz w:val="36"/>
                <w:szCs w:val="36"/>
              </w:rPr>
              <w:t>PROVO MUNICIPAL COUNCIL</w:t>
            </w:r>
          </w:p>
          <w:p w14:paraId="1556217B" w14:textId="77777777" w:rsidR="00E836E7" w:rsidRPr="00D81F5A" w:rsidRDefault="00E836E7" w:rsidP="004F7FC9">
            <w:pPr>
              <w:rPr>
                <w:b/>
                <w:bCs/>
                <w:sz w:val="28"/>
                <w:szCs w:val="28"/>
              </w:rPr>
            </w:pPr>
            <w:r w:rsidRPr="00D81F5A">
              <w:rPr>
                <w:b/>
                <w:bCs/>
                <w:sz w:val="28"/>
                <w:szCs w:val="28"/>
              </w:rPr>
              <w:t>Work Meeting Minutes</w:t>
            </w:r>
          </w:p>
          <w:p w14:paraId="244F2994" w14:textId="3F1115BC" w:rsidR="00E836E7" w:rsidRPr="00D81F5A" w:rsidRDefault="00891C72" w:rsidP="004F7FC9">
            <w:r>
              <w:t>May 6, 2025 – 2:30 PM</w:t>
            </w:r>
          </w:p>
          <w:p w14:paraId="0BFAC798" w14:textId="77777777" w:rsidR="00E836E7" w:rsidRPr="00D81F5A" w:rsidRDefault="00E836E7" w:rsidP="004F7FC9">
            <w:r w:rsidRPr="00D81F5A">
              <w:t>Provo Peak Room</w:t>
            </w:r>
          </w:p>
          <w:p w14:paraId="2EC7C7DE" w14:textId="77777777" w:rsidR="00E836E7" w:rsidRPr="00D81F5A" w:rsidRDefault="00E836E7" w:rsidP="004F7FC9">
            <w:r w:rsidRPr="00D81F5A">
              <w:t xml:space="preserve">Hybrid meeting: 445 W. Center Street, Provo, UT 84601 or </w:t>
            </w:r>
            <w:hyperlink r:id="rId11" w:history="1">
              <w:r w:rsidRPr="00D81F5A">
                <w:rPr>
                  <w:rStyle w:val="Hyperlink"/>
                </w:rPr>
                <w:t>https://www.youtube.com/provocitycouncil</w:t>
              </w:r>
            </w:hyperlink>
            <w:r w:rsidRPr="00D81F5A">
              <w:t xml:space="preserve"> </w:t>
            </w:r>
          </w:p>
        </w:tc>
      </w:tr>
    </w:tbl>
    <w:bookmarkEnd w:id="0"/>
    <w:p w14:paraId="056B2E77" w14:textId="77777777" w:rsidR="00E836E7" w:rsidRPr="00D81F5A" w:rsidRDefault="00E836E7" w:rsidP="00E836E7">
      <w:pPr>
        <w:jc w:val="both"/>
        <w:rPr>
          <w:b/>
          <w:bCs/>
          <w:sz w:val="28"/>
          <w:szCs w:val="28"/>
        </w:rPr>
      </w:pPr>
      <w:r w:rsidRPr="00D81F5A">
        <w:rPr>
          <w:b/>
          <w:bCs/>
          <w:sz w:val="28"/>
          <w:szCs w:val="28"/>
        </w:rPr>
        <w:t xml:space="preserve">Agenda </w:t>
      </w:r>
    </w:p>
    <w:p w14:paraId="7BE23DF4" w14:textId="77777777" w:rsidR="00E836E7" w:rsidRPr="00D81F5A" w:rsidRDefault="00E836E7" w:rsidP="00E836E7">
      <w:pPr>
        <w:jc w:val="both"/>
      </w:pPr>
    </w:p>
    <w:p w14:paraId="316FB8B8" w14:textId="77777777" w:rsidR="00E836E7" w:rsidRPr="00D81F5A" w:rsidRDefault="00E836E7" w:rsidP="00E836E7">
      <w:pPr>
        <w:jc w:val="both"/>
      </w:pPr>
      <w:r w:rsidRPr="00D81F5A">
        <w:rPr>
          <w:b/>
          <w:bCs/>
          <w:sz w:val="28"/>
          <w:szCs w:val="28"/>
        </w:rPr>
        <w:t xml:space="preserve">Roll Call </w:t>
      </w:r>
    </w:p>
    <w:p w14:paraId="260E4715" w14:textId="77777777" w:rsidR="00E836E7" w:rsidRPr="00D81F5A" w:rsidRDefault="00E836E7" w:rsidP="00E836E7">
      <w:pPr>
        <w:ind w:firstLine="720"/>
        <w:jc w:val="both"/>
      </w:pPr>
      <w:r w:rsidRPr="00D81F5A">
        <w:t xml:space="preserve">Council Chair </w:t>
      </w:r>
      <w:r w:rsidR="00807CEC">
        <w:t>Gary Garrett</w:t>
      </w:r>
      <w:r w:rsidRPr="00D81F5A">
        <w:t>, conducting</w:t>
      </w:r>
    </w:p>
    <w:p w14:paraId="0CC9BB1C" w14:textId="77777777" w:rsidR="00E836E7" w:rsidRDefault="00E836E7" w:rsidP="00E836E7">
      <w:pPr>
        <w:ind w:firstLine="720"/>
        <w:jc w:val="both"/>
      </w:pPr>
      <w:r w:rsidRPr="00D81F5A">
        <w:t>Council Vice-Chair Rachel Whipple</w:t>
      </w:r>
    </w:p>
    <w:p w14:paraId="321BE9C7" w14:textId="77777777" w:rsidR="00807CEC" w:rsidRDefault="00807CEC" w:rsidP="00E836E7">
      <w:pPr>
        <w:ind w:firstLine="720"/>
        <w:jc w:val="both"/>
      </w:pPr>
      <w:r>
        <w:t>Councilor Katrice MacKay</w:t>
      </w:r>
    </w:p>
    <w:p w14:paraId="73E45181" w14:textId="0B732A97" w:rsidR="00807CEC" w:rsidRDefault="00807CEC" w:rsidP="00E836E7">
      <w:pPr>
        <w:ind w:firstLine="720"/>
        <w:jc w:val="both"/>
      </w:pPr>
      <w:r>
        <w:t>Councilor Craig Christensen</w:t>
      </w:r>
      <w:r w:rsidR="00596BA2">
        <w:t xml:space="preserve"> (Excused)</w:t>
      </w:r>
    </w:p>
    <w:p w14:paraId="1917B661" w14:textId="77777777" w:rsidR="00807CEC" w:rsidRPr="00D81F5A" w:rsidRDefault="00807CEC" w:rsidP="00E836E7">
      <w:pPr>
        <w:ind w:firstLine="720"/>
        <w:jc w:val="both"/>
      </w:pPr>
      <w:r>
        <w:t>Councilor George Handley</w:t>
      </w:r>
    </w:p>
    <w:p w14:paraId="3DBC6C19" w14:textId="77777777" w:rsidR="00807CEC" w:rsidRPr="00D81F5A" w:rsidRDefault="00E836E7" w:rsidP="00E836E7">
      <w:pPr>
        <w:jc w:val="both"/>
      </w:pPr>
      <w:r w:rsidRPr="00D81F5A">
        <w:tab/>
        <w:t>Councilor Becky Bogdin</w:t>
      </w:r>
    </w:p>
    <w:p w14:paraId="0F09D832" w14:textId="5B975E95" w:rsidR="006C48AD" w:rsidRPr="00D81F5A" w:rsidRDefault="00E836E7" w:rsidP="006C48AD">
      <w:pPr>
        <w:jc w:val="both"/>
      </w:pPr>
      <w:r w:rsidRPr="00D81F5A">
        <w:tab/>
        <w:t xml:space="preserve">Councilor </w:t>
      </w:r>
      <w:r w:rsidR="00807CEC">
        <w:t>Travis Hoban</w:t>
      </w:r>
      <w:r w:rsidR="00596BA2">
        <w:t xml:space="preserve"> (Remote)</w:t>
      </w:r>
    </w:p>
    <w:p w14:paraId="07B7A839" w14:textId="77777777" w:rsidR="00E836E7" w:rsidRPr="00D81F5A" w:rsidRDefault="00E836E7" w:rsidP="00E836E7">
      <w:pPr>
        <w:jc w:val="both"/>
      </w:pPr>
    </w:p>
    <w:p w14:paraId="2BBD3836" w14:textId="77777777" w:rsidR="00807CEC" w:rsidRDefault="00807CEC" w:rsidP="00E836E7">
      <w:pPr>
        <w:jc w:val="both"/>
        <w:rPr>
          <w:b/>
          <w:bCs/>
          <w:sz w:val="28"/>
          <w:szCs w:val="28"/>
        </w:rPr>
      </w:pPr>
      <w:r>
        <w:rPr>
          <w:b/>
          <w:bCs/>
          <w:sz w:val="28"/>
          <w:szCs w:val="28"/>
        </w:rPr>
        <w:t>Approval of Minutes</w:t>
      </w:r>
    </w:p>
    <w:p w14:paraId="152232DE" w14:textId="77777777" w:rsidR="00807CEC" w:rsidRDefault="00807CEC" w:rsidP="00E836E7">
      <w:pPr>
        <w:jc w:val="both"/>
        <w:rPr>
          <w:b/>
          <w:bCs/>
          <w:sz w:val="28"/>
          <w:szCs w:val="28"/>
        </w:rPr>
      </w:pPr>
    </w:p>
    <w:p w14:paraId="337800B1" w14:textId="673265EF" w:rsidR="00596BA2" w:rsidRPr="00596BA2" w:rsidRDefault="00596BA2" w:rsidP="00596BA2">
      <w:pPr>
        <w:pStyle w:val="ListParagraph"/>
        <w:numPr>
          <w:ilvl w:val="0"/>
          <w:numId w:val="2"/>
        </w:numPr>
        <w:spacing w:before="100" w:beforeAutospacing="1" w:after="100" w:afterAutospacing="1"/>
        <w:outlineLvl w:val="2"/>
        <w:rPr>
          <w:sz w:val="27"/>
          <w:szCs w:val="27"/>
        </w:rPr>
      </w:pPr>
      <w:r w:rsidRPr="00596BA2">
        <w:rPr>
          <w:sz w:val="27"/>
          <w:szCs w:val="27"/>
        </w:rPr>
        <w:t xml:space="preserve">April 22, </w:t>
      </w:r>
      <w:proofErr w:type="gramStart"/>
      <w:r w:rsidRPr="00596BA2">
        <w:rPr>
          <w:sz w:val="27"/>
          <w:szCs w:val="27"/>
        </w:rPr>
        <w:t>2025</w:t>
      </w:r>
      <w:proofErr w:type="gramEnd"/>
      <w:r w:rsidRPr="00596BA2">
        <w:rPr>
          <w:sz w:val="27"/>
          <w:szCs w:val="27"/>
        </w:rPr>
        <w:t xml:space="preserve"> Work Meeting</w:t>
      </w:r>
    </w:p>
    <w:p w14:paraId="1DBF4864" w14:textId="5134BC0C" w:rsidR="00596BA2" w:rsidRPr="00596BA2" w:rsidRDefault="00596BA2" w:rsidP="00596BA2">
      <w:pPr>
        <w:pStyle w:val="ListParagraph"/>
        <w:numPr>
          <w:ilvl w:val="0"/>
          <w:numId w:val="2"/>
        </w:numPr>
        <w:spacing w:before="100" w:beforeAutospacing="1" w:after="100" w:afterAutospacing="1"/>
        <w:outlineLvl w:val="2"/>
        <w:rPr>
          <w:sz w:val="27"/>
          <w:szCs w:val="27"/>
        </w:rPr>
      </w:pPr>
      <w:r w:rsidRPr="00596BA2">
        <w:rPr>
          <w:sz w:val="27"/>
          <w:szCs w:val="27"/>
        </w:rPr>
        <w:t xml:space="preserve">March 11, </w:t>
      </w:r>
      <w:proofErr w:type="gramStart"/>
      <w:r w:rsidRPr="00596BA2">
        <w:rPr>
          <w:sz w:val="27"/>
          <w:szCs w:val="27"/>
        </w:rPr>
        <w:t>2025</w:t>
      </w:r>
      <w:proofErr w:type="gramEnd"/>
      <w:r w:rsidRPr="00596BA2">
        <w:rPr>
          <w:sz w:val="27"/>
          <w:szCs w:val="27"/>
        </w:rPr>
        <w:t xml:space="preserve"> Council Meeting</w:t>
      </w:r>
    </w:p>
    <w:p w14:paraId="4E48DFBF" w14:textId="6DC4E3F2" w:rsidR="00596BA2" w:rsidRPr="00596BA2" w:rsidRDefault="00596BA2" w:rsidP="00596BA2">
      <w:pPr>
        <w:pStyle w:val="ListParagraph"/>
        <w:numPr>
          <w:ilvl w:val="0"/>
          <w:numId w:val="2"/>
        </w:numPr>
        <w:spacing w:before="100" w:beforeAutospacing="1" w:after="100" w:afterAutospacing="1"/>
        <w:outlineLvl w:val="2"/>
        <w:rPr>
          <w:sz w:val="27"/>
          <w:szCs w:val="27"/>
        </w:rPr>
      </w:pPr>
      <w:r w:rsidRPr="00596BA2">
        <w:rPr>
          <w:sz w:val="27"/>
          <w:szCs w:val="27"/>
        </w:rPr>
        <w:t xml:space="preserve">March 25, </w:t>
      </w:r>
      <w:proofErr w:type="gramStart"/>
      <w:r w:rsidRPr="00596BA2">
        <w:rPr>
          <w:sz w:val="27"/>
          <w:szCs w:val="27"/>
        </w:rPr>
        <w:t>2025</w:t>
      </w:r>
      <w:proofErr w:type="gramEnd"/>
      <w:r w:rsidRPr="00596BA2">
        <w:rPr>
          <w:sz w:val="27"/>
          <w:szCs w:val="27"/>
        </w:rPr>
        <w:t xml:space="preserve"> Council Meeting</w:t>
      </w:r>
    </w:p>
    <w:p w14:paraId="5CBC7DCC" w14:textId="77777777" w:rsidR="00596BA2" w:rsidRPr="00596BA2" w:rsidRDefault="00596BA2" w:rsidP="00596BA2">
      <w:pPr>
        <w:spacing w:before="100" w:beforeAutospacing="1" w:after="100" w:afterAutospacing="1"/>
      </w:pPr>
      <w:r w:rsidRPr="00596BA2">
        <w:t>Councilor Garrett noted that for the April 22 work session minutes, Craig Christensen should be marked as absent for the work session but present for the council meeting later that night. He requested this change be made to the minutes.</w:t>
      </w:r>
    </w:p>
    <w:p w14:paraId="4632EC07" w14:textId="77777777" w:rsidR="00596BA2" w:rsidRPr="00596BA2" w:rsidRDefault="00596BA2" w:rsidP="00596BA2">
      <w:pPr>
        <w:spacing w:before="100" w:beforeAutospacing="1" w:after="100" w:afterAutospacing="1"/>
      </w:pPr>
      <w:r w:rsidRPr="00596BA2">
        <w:t>No other changes to the minutes were proposed. The minutes were declared approved by unanimous consent.</w:t>
      </w:r>
    </w:p>
    <w:p w14:paraId="5C06362B" w14:textId="77777777" w:rsidR="00807CEC" w:rsidRDefault="00807CEC" w:rsidP="00E836E7">
      <w:pPr>
        <w:jc w:val="both"/>
        <w:rPr>
          <w:b/>
          <w:bCs/>
          <w:sz w:val="28"/>
          <w:szCs w:val="28"/>
        </w:rPr>
      </w:pPr>
    </w:p>
    <w:p w14:paraId="7558E4B3" w14:textId="77777777" w:rsidR="00E836E7" w:rsidRPr="00D81F5A" w:rsidRDefault="00E836E7" w:rsidP="00E836E7">
      <w:pPr>
        <w:jc w:val="both"/>
        <w:rPr>
          <w:b/>
          <w:bCs/>
          <w:sz w:val="28"/>
          <w:szCs w:val="28"/>
        </w:rPr>
      </w:pPr>
      <w:r w:rsidRPr="00D81F5A">
        <w:rPr>
          <w:b/>
          <w:bCs/>
          <w:sz w:val="28"/>
          <w:szCs w:val="28"/>
        </w:rPr>
        <w:t>Business</w:t>
      </w:r>
    </w:p>
    <w:p w14:paraId="2563C0F8" w14:textId="315E2D4B" w:rsidR="00596BA2" w:rsidRDefault="00596BA2" w:rsidP="00596BA2">
      <w:pPr>
        <w:pStyle w:val="NormalWeb"/>
      </w:pPr>
      <w:r>
        <w:rPr>
          <w:rStyle w:val="Strong"/>
          <w:rFonts w:eastAsiaTheme="majorEastAsia"/>
        </w:rPr>
        <w:t>Item 1: A presentation regarding the Provo City 2024 Sustainability Report (25-058)</w:t>
      </w:r>
      <w:r w:rsidR="006C488A">
        <w:rPr>
          <w:rStyle w:val="Strong"/>
          <w:rFonts w:eastAsiaTheme="majorEastAsia"/>
        </w:rPr>
        <w:t xml:space="preserve"> </w:t>
      </w:r>
      <w:hyperlink r:id="rId12" w:history="1">
        <w:r w:rsidR="006C488A" w:rsidRPr="006C488A">
          <w:rPr>
            <w:rStyle w:val="Hyperlink"/>
            <w:rFonts w:eastAsiaTheme="majorEastAsia"/>
            <w:b/>
            <w:bCs/>
          </w:rPr>
          <w:t>0:32:50</w:t>
        </w:r>
      </w:hyperlink>
    </w:p>
    <w:p w14:paraId="7EEEB099" w14:textId="372C86BA" w:rsidR="00596BA2" w:rsidRDefault="00596BA2" w:rsidP="00596BA2">
      <w:pPr>
        <w:pStyle w:val="NormalWeb"/>
      </w:pPr>
      <w:r>
        <w:t xml:space="preserve">Don Jarvis, Sustainability Advisor, presented the 2024 Sustainability Report. He provided an overview of the City’s ongoing efforts and accomplishments in environmental stewardship. He explained that three sustainability committees currently operate in Provo: the mayor's sustainability committee, the employee sustainability committee coordinated by Hannah Salzl, </w:t>
      </w:r>
      <w:r>
        <w:lastRenderedPageBreak/>
        <w:t xml:space="preserve">and the citizen sustainability committee. Mr. Jarvis noted that the citizen committee operates with early morning meetings as a "Darwinian approach" to member selection, with ten members appointed by the </w:t>
      </w:r>
      <w:proofErr w:type="gramStart"/>
      <w:r>
        <w:t>Mayor</w:t>
      </w:r>
      <w:proofErr w:type="gramEnd"/>
      <w:r>
        <w:t>.</w:t>
      </w:r>
    </w:p>
    <w:p w14:paraId="25F9DADD" w14:textId="77777777" w:rsidR="00596BA2" w:rsidRDefault="00596BA2" w:rsidP="00596BA2">
      <w:pPr>
        <w:pStyle w:val="NormalWeb"/>
      </w:pPr>
      <w:r>
        <w:t>With support from Brigham Young University (BYU), the committee determined that Provo’s tree canopy coverage is approximately 17%, consistent with estimates from Google. Mr. Jarvis highlighted the "1000 Trees" program, which began in 2022 and is approximately halfway to completion. He acknowledged the close collaboration between the committee and Provo Power, led by a former forester.</w:t>
      </w:r>
    </w:p>
    <w:p w14:paraId="7D4E1EBB" w14:textId="77777777" w:rsidR="00596BA2" w:rsidRDefault="00596BA2" w:rsidP="00596BA2">
      <w:pPr>
        <w:pStyle w:val="NormalWeb"/>
      </w:pPr>
      <w:r>
        <w:t>Mr. Jarvis discussed the recent use of the C-PACE (Commercial Property Assessed Clean Energy) program by the Rivers Edge Group for energy-efficient development, following its initial approval in 2016. He also mentioned the reopening of the Rock Canyon Trailhead after years of effort through a public-private partnership.</w:t>
      </w:r>
    </w:p>
    <w:p w14:paraId="7069D010" w14:textId="77777777" w:rsidR="000B2BDD" w:rsidRPr="000B2BDD" w:rsidRDefault="000B2BDD" w:rsidP="000B2BDD">
      <w:pPr>
        <w:pStyle w:val="NormalWeb"/>
      </w:pPr>
      <w:r w:rsidRPr="000B2BDD">
        <w:t xml:space="preserve">The committee places significant emphasis on education and outreach, including programs in schools and public displays that encourage a shift to electric energy. Initiatives include tours of all-electric homes in Provo, such as the </w:t>
      </w:r>
      <w:proofErr w:type="gramStart"/>
      <w:r w:rsidRPr="000B2BDD">
        <w:t>Mayor’s</w:t>
      </w:r>
      <w:proofErr w:type="gramEnd"/>
      <w:r w:rsidRPr="000B2BDD">
        <w:t xml:space="preserve"> residence. Provo Power also issued a small grant to support the committee's activities. Provo has also maintained the designation of Tree City USA for 40 years.</w:t>
      </w:r>
    </w:p>
    <w:p w14:paraId="015E60C6" w14:textId="77777777" w:rsidR="00596BA2" w:rsidRDefault="00596BA2" w:rsidP="00596BA2">
      <w:pPr>
        <w:pStyle w:val="NormalWeb"/>
      </w:pPr>
      <w:r>
        <w:t>The committee regularly participates in community outreach at local events and schools, offering education on air quality and energy efficiency. Mr. Jarvis acknowledged the increasing role of BYU in sustainability, citing its receipt of a STARS International Award and the release of its first sustainability plan.</w:t>
      </w:r>
    </w:p>
    <w:p w14:paraId="1CB32F26" w14:textId="77777777" w:rsidR="00596BA2" w:rsidRDefault="00596BA2" w:rsidP="00596BA2">
      <w:pPr>
        <w:pStyle w:val="NormalWeb"/>
      </w:pPr>
      <w:r>
        <w:t>The Green Business Award program was highlighted as a tool for recognizing local businesses that implement sustainable practices. Mega Diamond received the top award for initiatives such as reducing water use and CO2 emissions, and investments in LED lighting and renewable energy.</w:t>
      </w:r>
    </w:p>
    <w:p w14:paraId="21248685" w14:textId="77777777" w:rsidR="00596BA2" w:rsidRDefault="00596BA2" w:rsidP="00596BA2">
      <w:pPr>
        <w:pStyle w:val="NormalWeb"/>
      </w:pPr>
      <w:r>
        <w:t xml:space="preserve">An agricultural commission that reports to the sustainability committee </w:t>
      </w:r>
      <w:proofErr w:type="gramStart"/>
      <w:r>
        <w:t>is focused</w:t>
      </w:r>
      <w:proofErr w:type="gramEnd"/>
      <w:r>
        <w:t xml:space="preserve"> on agricultural conservation and promoting urban gardening practices.</w:t>
      </w:r>
    </w:p>
    <w:p w14:paraId="6E4A9DB6" w14:textId="04B8E58E" w:rsidR="00E836E7" w:rsidRPr="00227BC5" w:rsidRDefault="00596BA2" w:rsidP="00227BC5">
      <w:pPr>
        <w:pStyle w:val="NormalWeb"/>
      </w:pPr>
      <w:r>
        <w:t>Councilor Whipple expressed appreciation for the Green Business Award, particularly its role in showcasing local businesses such as Mega Diamond. Councilor Bogdin shared a personal anecdote about a resident who adjusted their lawn watering habits after measuring water output.</w:t>
      </w:r>
    </w:p>
    <w:p w14:paraId="7ECBCFDB" w14:textId="3143A1E0" w:rsidR="00227BC5" w:rsidRDefault="00227BC5" w:rsidP="00227BC5">
      <w:pPr>
        <w:pStyle w:val="NormalWeb"/>
      </w:pPr>
      <w:r>
        <w:rPr>
          <w:rStyle w:val="Strong"/>
          <w:rFonts w:eastAsiaTheme="majorEastAsia"/>
        </w:rPr>
        <w:t xml:space="preserve">Item 2: A presentation regarding the Covey Center's 2025-2026 performance schedule. </w:t>
      </w:r>
      <w:r w:rsidR="006C488A">
        <w:rPr>
          <w:rStyle w:val="Strong"/>
          <w:rFonts w:eastAsiaTheme="majorEastAsia"/>
        </w:rPr>
        <w:t xml:space="preserve">  </w:t>
      </w:r>
      <w:r>
        <w:rPr>
          <w:rStyle w:val="Strong"/>
          <w:rFonts w:eastAsiaTheme="majorEastAsia"/>
        </w:rPr>
        <w:t>(25-059)</w:t>
      </w:r>
      <w:r w:rsidR="006C488A">
        <w:rPr>
          <w:rStyle w:val="Strong"/>
          <w:rFonts w:eastAsiaTheme="majorEastAsia"/>
        </w:rPr>
        <w:t xml:space="preserve"> </w:t>
      </w:r>
      <w:hyperlink r:id="rId13" w:history="1">
        <w:r w:rsidR="006C488A" w:rsidRPr="006C488A">
          <w:rPr>
            <w:rStyle w:val="Hyperlink"/>
            <w:rFonts w:eastAsiaTheme="majorEastAsia"/>
            <w:b/>
            <w:bCs/>
          </w:rPr>
          <w:t>0:06:58</w:t>
        </w:r>
      </w:hyperlink>
    </w:p>
    <w:p w14:paraId="6BF1FBFE" w14:textId="77777777" w:rsidR="00227BC5" w:rsidRDefault="00227BC5" w:rsidP="00227BC5">
      <w:pPr>
        <w:pStyle w:val="NormalWeb"/>
      </w:pPr>
      <w:r>
        <w:t>Stephen Pullen, Center for the Arts Manager, presented the Covey Center's 2025-2026 performance schedule. He highlighted a diverse array of upcoming performances, including the North American premiere of "The Osmonds: A New Musical" by Jay Osmond, scheduled for March 2026, and Tony Danza's "Standards and Stories," slated for September 29, 2025.</w:t>
      </w:r>
    </w:p>
    <w:p w14:paraId="3D5D2DCB" w14:textId="77777777" w:rsidR="00227BC5" w:rsidRDefault="00227BC5" w:rsidP="00227BC5">
      <w:pPr>
        <w:pStyle w:val="NormalWeb"/>
      </w:pPr>
      <w:r>
        <w:t>Other featured performances include:</w:t>
      </w:r>
    </w:p>
    <w:p w14:paraId="3AB29B97" w14:textId="77777777" w:rsidR="00227BC5" w:rsidRDefault="00227BC5" w:rsidP="00227BC5">
      <w:pPr>
        <w:pStyle w:val="NormalWeb"/>
        <w:numPr>
          <w:ilvl w:val="0"/>
          <w:numId w:val="3"/>
        </w:numPr>
      </w:pPr>
      <w:r>
        <w:t xml:space="preserve">"You Can't Take It </w:t>
      </w:r>
      <w:proofErr w:type="gramStart"/>
      <w:r>
        <w:t>With</w:t>
      </w:r>
      <w:proofErr w:type="gramEnd"/>
      <w:r>
        <w:t xml:space="preserve"> You," produced by the Covey Center</w:t>
      </w:r>
    </w:p>
    <w:p w14:paraId="7107B756" w14:textId="2AA7C573" w:rsidR="00227BC5" w:rsidRDefault="00227BC5" w:rsidP="00227BC5">
      <w:pPr>
        <w:pStyle w:val="NormalWeb"/>
        <w:numPr>
          <w:ilvl w:val="0"/>
          <w:numId w:val="3"/>
        </w:numPr>
      </w:pPr>
      <w:r>
        <w:t>The Doowop Project in October 2025</w:t>
      </w:r>
    </w:p>
    <w:p w14:paraId="50114305" w14:textId="7A169A85" w:rsidR="00227BC5" w:rsidRDefault="00227BC5" w:rsidP="00227BC5">
      <w:pPr>
        <w:pStyle w:val="NormalWeb"/>
        <w:numPr>
          <w:ilvl w:val="0"/>
          <w:numId w:val="3"/>
        </w:numPr>
      </w:pPr>
      <w:r>
        <w:t>"</w:t>
      </w:r>
      <w:proofErr w:type="spellStart"/>
      <w:r>
        <w:t>Eternamente</w:t>
      </w:r>
      <w:proofErr w:type="spellEnd"/>
      <w:r>
        <w:t xml:space="preserve">: Dia de </w:t>
      </w:r>
      <w:proofErr w:type="spellStart"/>
      <w:r>
        <w:t>los</w:t>
      </w:r>
      <w:proofErr w:type="spellEnd"/>
      <w:r>
        <w:t xml:space="preserve"> Muertos" on October 30, 2025</w:t>
      </w:r>
    </w:p>
    <w:p w14:paraId="4144FC7F" w14:textId="6316CC79" w:rsidR="00227BC5" w:rsidRDefault="00227BC5" w:rsidP="00227BC5">
      <w:pPr>
        <w:pStyle w:val="NormalWeb"/>
        <w:numPr>
          <w:ilvl w:val="0"/>
          <w:numId w:val="3"/>
        </w:numPr>
      </w:pPr>
      <w:r>
        <w:t>“Mark Twain Tonight!” by Richard Thomas in November 2025</w:t>
      </w:r>
    </w:p>
    <w:p w14:paraId="0E975A46" w14:textId="77777777" w:rsidR="00227BC5" w:rsidRDefault="00227BC5" w:rsidP="00227BC5">
      <w:pPr>
        <w:pStyle w:val="NormalWeb"/>
        <w:numPr>
          <w:ilvl w:val="0"/>
          <w:numId w:val="3"/>
        </w:numPr>
      </w:pPr>
      <w:r>
        <w:t>"Christmas in Killarney" on December 2-3, 2025</w:t>
      </w:r>
    </w:p>
    <w:p w14:paraId="5F6EE381" w14:textId="77777777" w:rsidR="00227BC5" w:rsidRDefault="00227BC5" w:rsidP="00227BC5">
      <w:pPr>
        <w:pStyle w:val="NormalWeb"/>
        <w:numPr>
          <w:ilvl w:val="0"/>
          <w:numId w:val="3"/>
        </w:numPr>
      </w:pPr>
      <w:r>
        <w:t>"Mrs. Doubtfire" national tour on December 4-6, 2025</w:t>
      </w:r>
    </w:p>
    <w:p w14:paraId="3C1AAEEB" w14:textId="77777777" w:rsidR="00227BC5" w:rsidRDefault="00227BC5" w:rsidP="00227BC5">
      <w:pPr>
        <w:pStyle w:val="NormalWeb"/>
        <w:numPr>
          <w:ilvl w:val="0"/>
          <w:numId w:val="3"/>
        </w:numPr>
      </w:pPr>
      <w:r>
        <w:t>"The Nutcracker" performed by Utah Metropolitan Ballet for two weeks in December</w:t>
      </w:r>
    </w:p>
    <w:p w14:paraId="66B54C27" w14:textId="77777777" w:rsidR="00227BC5" w:rsidRDefault="00227BC5" w:rsidP="00227BC5">
      <w:pPr>
        <w:pStyle w:val="NormalWeb"/>
        <w:numPr>
          <w:ilvl w:val="0"/>
          <w:numId w:val="3"/>
        </w:numPr>
      </w:pPr>
      <w:r>
        <w:t>"A Charlie Brown Christmas" on December 22-23, 2025</w:t>
      </w:r>
    </w:p>
    <w:p w14:paraId="54376BC1" w14:textId="04F75E36" w:rsidR="00227BC5" w:rsidRDefault="00227BC5" w:rsidP="00227BC5">
      <w:pPr>
        <w:pStyle w:val="NormalWeb"/>
        <w:numPr>
          <w:ilvl w:val="0"/>
          <w:numId w:val="3"/>
        </w:numPr>
      </w:pPr>
      <w:r>
        <w:t xml:space="preserve">"Absolute Adele" tribute </w:t>
      </w:r>
      <w:proofErr w:type="gramStart"/>
      <w:r>
        <w:t>show</w:t>
      </w:r>
      <w:proofErr w:type="gramEnd"/>
      <w:r>
        <w:t xml:space="preserve"> </w:t>
      </w:r>
      <w:r w:rsidR="00CC4370">
        <w:t xml:space="preserve">by Jennifer Cella </w:t>
      </w:r>
      <w:r>
        <w:t>on Valentine’s Day 2026</w:t>
      </w:r>
    </w:p>
    <w:p w14:paraId="6D2DA10E" w14:textId="77777777" w:rsidR="00227BC5" w:rsidRDefault="00227BC5" w:rsidP="00227BC5">
      <w:pPr>
        <w:pStyle w:val="NormalWeb"/>
        <w:numPr>
          <w:ilvl w:val="0"/>
          <w:numId w:val="3"/>
        </w:numPr>
      </w:pPr>
      <w:r>
        <w:t xml:space="preserve">Kalani </w:t>
      </w:r>
      <w:proofErr w:type="spellStart"/>
      <w:r>
        <w:t>Pe'a</w:t>
      </w:r>
      <w:proofErr w:type="spellEnd"/>
      <w:r>
        <w:t xml:space="preserve"> in concert in February 2026</w:t>
      </w:r>
    </w:p>
    <w:p w14:paraId="0A887D0A" w14:textId="77777777" w:rsidR="00227BC5" w:rsidRDefault="00227BC5" w:rsidP="00227BC5">
      <w:pPr>
        <w:pStyle w:val="NormalWeb"/>
        <w:numPr>
          <w:ilvl w:val="0"/>
          <w:numId w:val="3"/>
        </w:numPr>
      </w:pPr>
      <w:r>
        <w:t>"The Mikado" in February 2026</w:t>
      </w:r>
    </w:p>
    <w:p w14:paraId="3131B24A" w14:textId="77777777" w:rsidR="00227BC5" w:rsidRDefault="00227BC5" w:rsidP="00227BC5">
      <w:pPr>
        <w:pStyle w:val="NormalWeb"/>
        <w:numPr>
          <w:ilvl w:val="0"/>
          <w:numId w:val="3"/>
        </w:numPr>
      </w:pPr>
      <w:r>
        <w:t xml:space="preserve">Bobby Collins comedy </w:t>
      </w:r>
      <w:proofErr w:type="gramStart"/>
      <w:r>
        <w:t>show</w:t>
      </w:r>
      <w:proofErr w:type="gramEnd"/>
      <w:r>
        <w:t xml:space="preserve"> in May 2026</w:t>
      </w:r>
    </w:p>
    <w:p w14:paraId="5A918990" w14:textId="77777777" w:rsidR="00227BC5" w:rsidRDefault="00227BC5" w:rsidP="00227BC5">
      <w:pPr>
        <w:pStyle w:val="NormalWeb"/>
        <w:numPr>
          <w:ilvl w:val="0"/>
          <w:numId w:val="3"/>
        </w:numPr>
      </w:pPr>
      <w:r>
        <w:t>"Tina: The Tina Turner Musical" national tour</w:t>
      </w:r>
    </w:p>
    <w:p w14:paraId="1C573A7F" w14:textId="23D54EEA" w:rsidR="00227BC5" w:rsidRDefault="00CC4370" w:rsidP="00227BC5">
      <w:pPr>
        <w:pStyle w:val="NormalWeb"/>
        <w:numPr>
          <w:ilvl w:val="0"/>
          <w:numId w:val="3"/>
        </w:numPr>
      </w:pPr>
      <w:r>
        <w:t>“</w:t>
      </w:r>
      <w:r w:rsidR="00227BC5">
        <w:t>Catapult Shadow Dance</w:t>
      </w:r>
      <w:r>
        <w:t>”</w:t>
      </w:r>
      <w:r w:rsidR="00227BC5">
        <w:t xml:space="preserve"> family show</w:t>
      </w:r>
    </w:p>
    <w:p w14:paraId="596BE42A" w14:textId="77777777" w:rsidR="00227BC5" w:rsidRDefault="00227BC5" w:rsidP="00227BC5">
      <w:pPr>
        <w:pStyle w:val="NormalWeb"/>
        <w:numPr>
          <w:ilvl w:val="0"/>
          <w:numId w:val="3"/>
        </w:numPr>
      </w:pPr>
      <w:r>
        <w:t>Fat Cat Swinger band performance</w:t>
      </w:r>
    </w:p>
    <w:p w14:paraId="1B1D0AC8" w14:textId="77777777" w:rsidR="00227BC5" w:rsidRDefault="00227BC5" w:rsidP="00227BC5">
      <w:pPr>
        <w:pStyle w:val="NormalWeb"/>
        <w:numPr>
          <w:ilvl w:val="0"/>
          <w:numId w:val="3"/>
        </w:numPr>
      </w:pPr>
      <w:r>
        <w:t>George Harrison tribute concert</w:t>
      </w:r>
    </w:p>
    <w:p w14:paraId="4433673C" w14:textId="77777777" w:rsidR="00227BC5" w:rsidRDefault="00227BC5" w:rsidP="00227BC5">
      <w:pPr>
        <w:pStyle w:val="NormalWeb"/>
        <w:numPr>
          <w:ilvl w:val="0"/>
          <w:numId w:val="3"/>
        </w:numPr>
      </w:pPr>
      <w:r>
        <w:t>"Jacob Marley's Christmas Carol" or "Gift of the Magi" in the Black Box Theater</w:t>
      </w:r>
    </w:p>
    <w:p w14:paraId="030C34B4" w14:textId="77777777" w:rsidR="00227BC5" w:rsidRDefault="00227BC5" w:rsidP="00227BC5">
      <w:pPr>
        <w:pStyle w:val="NormalWeb"/>
      </w:pPr>
      <w:r>
        <w:t>Mr. Pullen reported that the schedule includes a total of 18 main performances in addition to approximately 148 rental events and six free concerts. He noted that efforts are underway to increase the number of free concerts to ten.</w:t>
      </w:r>
    </w:p>
    <w:p w14:paraId="064E90F2" w14:textId="77777777" w:rsidR="00227BC5" w:rsidRDefault="00227BC5" w:rsidP="00227BC5">
      <w:pPr>
        <w:pStyle w:val="NormalWeb"/>
      </w:pPr>
      <w:r>
        <w:t>Councilor Whipple inquired about interest from theatrical groups seeking to produce shows at the Covey Center. Mr. Pullen confirmed that such inquiries are received and referenced a potential production in the Black Box Theater in May 2026 or 2027, as well as the possible return of the musical "1820" for an extended run.</w:t>
      </w:r>
    </w:p>
    <w:p w14:paraId="7EA96348" w14:textId="42398C6E" w:rsidR="00CC4370" w:rsidRDefault="00CC4370" w:rsidP="00227BC5">
      <w:pPr>
        <w:pStyle w:val="NormalWeb"/>
      </w:pPr>
      <w:r>
        <w:t>Councilor</w:t>
      </w:r>
      <w:r w:rsidRPr="00CC4370">
        <w:t xml:space="preserve"> Whipple inquired about the involvement and support for local theatrical groups at the Covey Center. She asked if the center actively encourages local theater troops to consider it as a venue for their productions. In response, Stephen Pullen explained that while the Covey Center primarily produces its own shows, it does partner and collaborate with several local groups for co-productions and draws talent from across Provo, Utah County, and sometimes Salt Lake County, supporting the local arts community through these engagements.</w:t>
      </w:r>
    </w:p>
    <w:p w14:paraId="1D3E4258" w14:textId="299304C2" w:rsidR="00CC4370" w:rsidRDefault="00CC4370" w:rsidP="00CC4370">
      <w:pPr>
        <w:pStyle w:val="NormalWeb"/>
      </w:pPr>
      <w:r>
        <w:rPr>
          <w:rStyle w:val="Strong"/>
          <w:rFonts w:eastAsiaTheme="majorEastAsia"/>
        </w:rPr>
        <w:t>Item 3: A presentation regarding Provo River channel enhancement (25-057)</w:t>
      </w:r>
      <w:r w:rsidR="006C488A">
        <w:rPr>
          <w:rStyle w:val="Strong"/>
          <w:rFonts w:eastAsiaTheme="majorEastAsia"/>
        </w:rPr>
        <w:t xml:space="preserve"> </w:t>
      </w:r>
      <w:hyperlink r:id="rId14" w:history="1">
        <w:r w:rsidR="006C488A" w:rsidRPr="006C488A">
          <w:rPr>
            <w:rStyle w:val="Hyperlink"/>
            <w:rFonts w:eastAsiaTheme="majorEastAsia"/>
            <w:b/>
            <w:bCs/>
          </w:rPr>
          <w:t>0:49:09</w:t>
        </w:r>
      </w:hyperlink>
    </w:p>
    <w:p w14:paraId="7883F425" w14:textId="77777777" w:rsidR="00CC4370" w:rsidRDefault="00CC4370" w:rsidP="00CC4370">
      <w:pPr>
        <w:pStyle w:val="NormalWeb"/>
      </w:pPr>
      <w:r>
        <w:t>Mike Mills, Executive Director of the Utah Reclamation Mitigation and Conservation Commission, presented updates on the Provo River channel enhancement project. He reported that a new diversion structure was completed in March 2025 to deliver between 10 and 15 cubic feet per second of water to the original river channel.</w:t>
      </w:r>
    </w:p>
    <w:p w14:paraId="793A28E6" w14:textId="77777777" w:rsidR="00CC4370" w:rsidRDefault="00CC4370" w:rsidP="00CC4370">
      <w:pPr>
        <w:pStyle w:val="NormalWeb"/>
      </w:pPr>
      <w:r>
        <w:t xml:space="preserve">To enhance water quality and aquatic habitat, an aeration system was installed to support fish populations. Additionally, a small downstream dam is under construction at Utah </w:t>
      </w:r>
      <w:proofErr w:type="gramStart"/>
      <w:r>
        <w:t>Lake State</w:t>
      </w:r>
      <w:proofErr w:type="gramEnd"/>
      <w:r>
        <w:t xml:space="preserve"> Park to help minimize water level fluctuations in the original channel.</w:t>
      </w:r>
    </w:p>
    <w:p w14:paraId="473FEA54" w14:textId="77777777" w:rsidR="00CC4370" w:rsidRDefault="00CC4370" w:rsidP="00CC4370">
      <w:pPr>
        <w:pStyle w:val="NormalWeb"/>
      </w:pPr>
      <w:r>
        <w:t>As part of the recreational improvements, two non-motorized boat launch facilities will be added at West Trailhead and Alligator Park. Three fishing platforms are also planned along the channel. Mr. Mills noted that fish stocking efforts are underway, with 409 rainbow trout recently introduced. Mosquito abatement continues through coordination with Utah County.</w:t>
      </w:r>
    </w:p>
    <w:p w14:paraId="7A0D6C35" w14:textId="77777777" w:rsidR="00CC4370" w:rsidRDefault="00CC4370" w:rsidP="00CC4370">
      <w:pPr>
        <w:pStyle w:val="NormalWeb"/>
      </w:pPr>
      <w:r>
        <w:t>Infrastructure upgrades include repaving the trail that runs from Lakeshore Drive to Utah Lake State Park, scheduled for early 2026. Delta Gateway Park, a new four-acre public space, is slated to open at the end of June 2025.</w:t>
      </w:r>
    </w:p>
    <w:p w14:paraId="6FFD2955" w14:textId="77777777" w:rsidR="00CC4370" w:rsidRDefault="00CC4370" w:rsidP="00CC4370">
      <w:pPr>
        <w:pStyle w:val="NormalWeb"/>
      </w:pPr>
      <w:r>
        <w:t xml:space="preserve">Mr. Mills also shared that a working group has been established to consider a new name for the remaining stretch of the Provo River, and input from the City Council was requested. He </w:t>
      </w:r>
      <w:proofErr w:type="gramStart"/>
      <w:r>
        <w:t>assured</w:t>
      </w:r>
      <w:proofErr w:type="gramEnd"/>
      <w:r>
        <w:t xml:space="preserve"> that only a limited number of trees will be removed to accommodate the planned improvements.</w:t>
      </w:r>
    </w:p>
    <w:p w14:paraId="41803A2D" w14:textId="3A938E62" w:rsidR="00CC4370" w:rsidRDefault="004B4F0E" w:rsidP="00227BC5">
      <w:pPr>
        <w:pStyle w:val="NormalWeb"/>
      </w:pPr>
      <w:r w:rsidRPr="004B4F0E">
        <w:t xml:space="preserve">Council Member George Handley suggested honoring Dale </w:t>
      </w:r>
      <w:r>
        <w:t>D</w:t>
      </w:r>
      <w:r w:rsidRPr="004B4F0E">
        <w:t>eSpain and his family, who played a significant role in the cooperative efforts to make the Delta restoration project possible by giving up land and collaborating closely with the city. Handley proposed naming the remaining stretch of the Provo River after the De</w:t>
      </w:r>
      <w:r>
        <w:t>S</w:t>
      </w:r>
      <w:r w:rsidRPr="004B4F0E">
        <w:t>pain family or finding another way to recognize their contributions, such as installing plaques, to acknowledge those who helped make the project a reality for the public good. He emphasized the importance of recognizing these key contributors while exploring suitable naming options.</w:t>
      </w:r>
    </w:p>
    <w:p w14:paraId="02384A21" w14:textId="2EB735E4" w:rsidR="004B4F0E" w:rsidRDefault="004B4F0E" w:rsidP="004B4F0E">
      <w:pPr>
        <w:pStyle w:val="NormalWeb"/>
      </w:pPr>
      <w:r>
        <w:rPr>
          <w:rStyle w:val="Strong"/>
          <w:rFonts w:eastAsiaTheme="majorEastAsia"/>
        </w:rPr>
        <w:t>Item 4: A discussion and update regarding the Council Handbook (25-060)</w:t>
      </w:r>
      <w:r w:rsidR="006C488A">
        <w:rPr>
          <w:rStyle w:val="Strong"/>
          <w:rFonts w:eastAsiaTheme="majorEastAsia"/>
        </w:rPr>
        <w:t xml:space="preserve"> </w:t>
      </w:r>
      <w:hyperlink r:id="rId15" w:history="1">
        <w:r w:rsidR="006C488A" w:rsidRPr="006C488A">
          <w:rPr>
            <w:rStyle w:val="Hyperlink"/>
            <w:rFonts w:eastAsiaTheme="majorEastAsia"/>
            <w:b/>
            <w:bCs/>
          </w:rPr>
          <w:t>1:19:26</w:t>
        </w:r>
      </w:hyperlink>
    </w:p>
    <w:p w14:paraId="44808AFC" w14:textId="4692DC81" w:rsidR="004B4F0E" w:rsidRDefault="004B4F0E" w:rsidP="004B4F0E">
      <w:pPr>
        <w:pStyle w:val="NormalWeb"/>
      </w:pPr>
      <w:r>
        <w:t>Justin Harrison, Executive Director, presented recent updates to the Council Handbook. A significant addition includes a new section addressing Redevelopment Agency (RDA)</w:t>
      </w:r>
      <w:r w:rsidR="00891C72">
        <w:t xml:space="preserve"> Governing Board</w:t>
      </w:r>
      <w:r>
        <w:t xml:space="preserve"> meetings, specifically authorizing the use of implied motions. This procedural change aims to improve efficiency by removing the necessity for explicit motions during certain RDA </w:t>
      </w:r>
      <w:r w:rsidR="00891C72">
        <w:t xml:space="preserve">Governing Board </w:t>
      </w:r>
      <w:r>
        <w:t>proceedings.</w:t>
      </w:r>
    </w:p>
    <w:p w14:paraId="1260CBD4" w14:textId="58494855" w:rsidR="004B4F0E" w:rsidRDefault="004B4F0E" w:rsidP="004B4F0E">
      <w:pPr>
        <w:pStyle w:val="NormalWeb"/>
      </w:pPr>
      <w:r>
        <w:t xml:space="preserve">Mr. Harrison also recommended adding similar content related to the Stormwater Service District Governing Board. Including this in the handbook would clarify the procedures and operations of the board alongside other </w:t>
      </w:r>
      <w:proofErr w:type="gramStart"/>
      <w:r>
        <w:t>board</w:t>
      </w:r>
      <w:proofErr w:type="gramEnd"/>
      <w:r>
        <w:t xml:space="preserve"> responsibilities.</w:t>
      </w:r>
    </w:p>
    <w:p w14:paraId="26784C2C" w14:textId="5DF99EA0" w:rsidR="004B4F0E" w:rsidRDefault="00891C72" w:rsidP="004B4F0E">
      <w:pPr>
        <w:pStyle w:val="NormalWeb"/>
      </w:pPr>
      <w:r>
        <w:rPr>
          <w:b/>
          <w:bCs/>
        </w:rPr>
        <w:t xml:space="preserve">Motion: </w:t>
      </w:r>
      <w:r w:rsidR="004B4F0E">
        <w:t>Councilor Bogdin moved to adopt the proposed handbook update to incorporate the Stormwater Service District section. The motion was seconded by Councilor MacKay.</w:t>
      </w:r>
    </w:p>
    <w:p w14:paraId="700F0AC0" w14:textId="009FBA66" w:rsidR="004B4F0E" w:rsidRDefault="004B4F0E" w:rsidP="004B4F0E">
      <w:pPr>
        <w:pStyle w:val="NormalWeb"/>
      </w:pPr>
      <w:r>
        <w:t xml:space="preserve">The motion was approved unanimously with a 6-0 vote. </w:t>
      </w:r>
      <w:r w:rsidR="00891C72">
        <w:t>(</w:t>
      </w:r>
      <w:r>
        <w:t>Councilor Christensen excused</w:t>
      </w:r>
      <w:r w:rsidR="00891C72">
        <w:t>)</w:t>
      </w:r>
    </w:p>
    <w:p w14:paraId="5265C5AB" w14:textId="0267FBDA" w:rsidR="00891C72" w:rsidRDefault="00891C72" w:rsidP="00891C72">
      <w:pPr>
        <w:pStyle w:val="NormalWeb"/>
      </w:pPr>
      <w:r>
        <w:rPr>
          <w:rStyle w:val="Strong"/>
          <w:rFonts w:eastAsiaTheme="majorEastAsia"/>
        </w:rPr>
        <w:t>Item 5: An ordinance amending the zone map classification of real property, generally located at 2087 West Center Street, from the One Family Residential (R1.8) Zone to the General Commercial (CG) Zone. Provo Bay Neighborhood. (PLRZ20230258)</w:t>
      </w:r>
      <w:r w:rsidR="006C488A">
        <w:rPr>
          <w:rStyle w:val="Strong"/>
          <w:rFonts w:eastAsiaTheme="majorEastAsia"/>
        </w:rPr>
        <w:t xml:space="preserve"> </w:t>
      </w:r>
      <w:hyperlink r:id="rId16" w:history="1">
        <w:r w:rsidR="006C488A" w:rsidRPr="006C488A">
          <w:rPr>
            <w:rStyle w:val="Hyperlink"/>
            <w:rFonts w:eastAsiaTheme="majorEastAsia"/>
            <w:b/>
            <w:bCs/>
          </w:rPr>
          <w:t>1:22:22</w:t>
        </w:r>
      </w:hyperlink>
    </w:p>
    <w:p w14:paraId="255D0365" w14:textId="77777777" w:rsidR="00891C72" w:rsidRDefault="00891C72" w:rsidP="00891C72">
      <w:pPr>
        <w:pStyle w:val="NormalWeb"/>
      </w:pPr>
      <w:r>
        <w:t>Aaron Ardmore, Planning Supervisor, presented an update on a zone map amendment request for property located at 2087 West Center Street. He explained that the property owner initially pursued a text amendment to reduce the minimum lot size required for the agritourism overlay zone. Following input from the Council, the request was revised to a zone change to General Commercial (CG).</w:t>
      </w:r>
    </w:p>
    <w:p w14:paraId="7C57FE19" w14:textId="77777777" w:rsidR="00891C72" w:rsidRDefault="00891C72" w:rsidP="00891C72">
      <w:pPr>
        <w:pStyle w:val="NormalWeb"/>
      </w:pPr>
      <w:r>
        <w:t>Mr. Ardmore noted that a development agreement accompanies the zone change proposal, restricting the allowed uses on the property to six specified commercial uses. He explained that the Planning Commission previously recommended denial of the request due to the absence of the development agreement at that time.</w:t>
      </w:r>
    </w:p>
    <w:p w14:paraId="56BBFF10" w14:textId="77777777" w:rsidR="00891C72" w:rsidRDefault="00891C72" w:rsidP="00891C72">
      <w:pPr>
        <w:pStyle w:val="NormalWeb"/>
      </w:pPr>
      <w:r>
        <w:t>He also clarified that any proposed uses would still be subject to conditional use permits and public hearings, ensuring additional oversight.</w:t>
      </w:r>
    </w:p>
    <w:p w14:paraId="0534FDEE" w14:textId="77777777" w:rsidR="00891C72" w:rsidRDefault="00891C72" w:rsidP="00891C72">
      <w:pPr>
        <w:pStyle w:val="NormalWeb"/>
      </w:pPr>
      <w:r>
        <w:t>Councilors reviewed the development agreement and acknowledged that it addressed their prior concerns by limiting the range of allowable uses. They further observed that the property's size and shape inherently constrain the types of commercial development feasible on the site.</w:t>
      </w:r>
    </w:p>
    <w:p w14:paraId="5EED9A5C" w14:textId="77777777" w:rsidR="00891C72" w:rsidRDefault="00891C72" w:rsidP="00891C72">
      <w:pPr>
        <w:pStyle w:val="NormalWeb"/>
      </w:pPr>
      <w:r>
        <w:rPr>
          <w:rStyle w:val="Strong"/>
          <w:rFonts w:eastAsiaTheme="majorEastAsia"/>
        </w:rPr>
        <w:t>Closed Meeting</w:t>
      </w:r>
    </w:p>
    <w:p w14:paraId="5C479602" w14:textId="77777777" w:rsidR="00891C72" w:rsidRDefault="00891C72" w:rsidP="00891C72">
      <w:pPr>
        <w:pStyle w:val="NormalWeb"/>
      </w:pPr>
      <w:r w:rsidRPr="00891C72">
        <w:rPr>
          <w:b/>
          <w:bCs/>
        </w:rPr>
        <w:t>Motion:</w:t>
      </w:r>
      <w:r>
        <w:t xml:space="preserve"> Councilor MacKay moved to close the meeting. Councilor Bogdin seconded the motion.</w:t>
      </w:r>
    </w:p>
    <w:p w14:paraId="4152BBB8" w14:textId="3B25EC5B" w:rsidR="00891C72" w:rsidRDefault="00891C72" w:rsidP="00891C72">
      <w:pPr>
        <w:pStyle w:val="NormalWeb"/>
      </w:pPr>
      <w:r>
        <w:t>The motion passed unanimously with a vote of 6-0 (Councilor Christensen excused).</w:t>
      </w:r>
    </w:p>
    <w:p w14:paraId="42FEE129" w14:textId="62B2EC6E" w:rsidR="00E836E7" w:rsidRPr="00807CEC" w:rsidRDefault="00E836E7" w:rsidP="00E836E7">
      <w:pPr>
        <w:jc w:val="both"/>
        <w:rPr>
          <w:b/>
          <w:bCs/>
          <w:sz w:val="28"/>
          <w:szCs w:val="28"/>
        </w:rPr>
      </w:pPr>
      <w:bookmarkStart w:id="1" w:name="S8151"/>
      <w:r w:rsidRPr="00807CEC">
        <w:rPr>
          <w:b/>
          <w:bCs/>
          <w:sz w:val="28"/>
          <w:szCs w:val="28"/>
        </w:rPr>
        <w:t>Adjournment</w:t>
      </w:r>
      <w:bookmarkEnd w:id="1"/>
    </w:p>
    <w:p w14:paraId="4710ADDF" w14:textId="77777777" w:rsidR="00E836E7" w:rsidRPr="00D81F5A" w:rsidRDefault="00E836E7" w:rsidP="00E836E7">
      <w:pPr>
        <w:jc w:val="both"/>
      </w:pPr>
    </w:p>
    <w:p w14:paraId="65EB24E4" w14:textId="77777777" w:rsidR="00E836E7" w:rsidRPr="00D81F5A" w:rsidRDefault="00E836E7" w:rsidP="00E836E7">
      <w:pPr>
        <w:jc w:val="both"/>
      </w:pPr>
    </w:p>
    <w:p w14:paraId="08F339B7" w14:textId="77777777" w:rsidR="00E836E7" w:rsidRPr="00D81F5A" w:rsidRDefault="00E836E7" w:rsidP="00E836E7">
      <w:pPr>
        <w:jc w:val="both"/>
      </w:pPr>
    </w:p>
    <w:p w14:paraId="75F9D0C2" w14:textId="77777777" w:rsidR="00E836E7" w:rsidRPr="00D81F5A" w:rsidRDefault="00E836E7" w:rsidP="00E836E7">
      <w:pPr>
        <w:jc w:val="both"/>
      </w:pPr>
    </w:p>
    <w:p w14:paraId="0BCA93EC" w14:textId="77777777" w:rsidR="00E836E7" w:rsidRPr="00D81F5A" w:rsidRDefault="00E836E7" w:rsidP="00E836E7">
      <w:pPr>
        <w:jc w:val="both"/>
      </w:pPr>
    </w:p>
    <w:p w14:paraId="75997882" w14:textId="77777777" w:rsidR="00CE006A" w:rsidRDefault="00CE006A"/>
    <w:sectPr w:rsidR="00CE006A" w:rsidSect="00E836E7">
      <w:headerReference w:type="even" r:id="rId17"/>
      <w:headerReference w:type="default" r:id="rId18"/>
      <w:footerReference w:type="default" r:id="rId19"/>
      <w:headerReference w:type="first" r:id="rId20"/>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1B4A0" w14:textId="77777777" w:rsidR="00596BA2" w:rsidRDefault="00596BA2">
      <w:r>
        <w:separator/>
      </w:r>
    </w:p>
  </w:endnote>
  <w:endnote w:type="continuationSeparator" w:id="0">
    <w:p w14:paraId="03718AEB" w14:textId="77777777" w:rsidR="00596BA2" w:rsidRDefault="00596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3846F" w14:textId="095FDDDF" w:rsidR="0097638C" w:rsidRPr="007916E6" w:rsidRDefault="0097638C" w:rsidP="00D80BB5">
    <w:pPr>
      <w:pStyle w:val="Footer"/>
      <w:tabs>
        <w:tab w:val="clear" w:pos="8640"/>
        <w:tab w:val="left" w:pos="7860"/>
        <w:tab w:val="right" w:pos="9360"/>
      </w:tabs>
      <w:jc w:val="both"/>
      <w:rPr>
        <w:sz w:val="20"/>
        <w:szCs w:val="20"/>
      </w:rPr>
    </w:pPr>
    <w:r>
      <w:rPr>
        <w:sz w:val="20"/>
        <w:szCs w:val="20"/>
      </w:rPr>
      <w:t>Provo City Municipal Council Work Meeting –</w:t>
    </w:r>
    <w:r w:rsidR="00807CEC">
      <w:rPr>
        <w:sz w:val="20"/>
        <w:szCs w:val="20"/>
      </w:rPr>
      <w:t xml:space="preserve"> </w:t>
    </w:r>
    <w:r w:rsidR="00891C72">
      <w:rPr>
        <w:sz w:val="20"/>
        <w:szCs w:val="20"/>
      </w:rPr>
      <w:t xml:space="preserve">May 6, </w:t>
    </w:r>
    <w:proofErr w:type="gramStart"/>
    <w:r w:rsidR="00891C72">
      <w:rPr>
        <w:sz w:val="20"/>
        <w:szCs w:val="20"/>
      </w:rPr>
      <w:t>2025</w:t>
    </w:r>
    <w:proofErr w:type="gramEnd"/>
    <w:r>
      <w:rPr>
        <w:sz w:val="20"/>
        <w:szCs w:val="20"/>
      </w:rPr>
      <w:tab/>
    </w:r>
    <w:r>
      <w:rPr>
        <w:sz w:val="20"/>
        <w:szCs w:val="20"/>
      </w:rPr>
      <w:tab/>
      <w:t xml:space="preserve">    </w:t>
    </w:r>
    <w:r w:rsidRPr="00D80BB5">
      <w:rPr>
        <w:sz w:val="20"/>
        <w:szCs w:val="20"/>
      </w:rPr>
      <w:t xml:space="preserve">Page </w:t>
    </w:r>
    <w:r w:rsidRPr="00D80BB5">
      <w:rPr>
        <w:b/>
        <w:bCs/>
        <w:sz w:val="20"/>
        <w:szCs w:val="20"/>
      </w:rPr>
      <w:fldChar w:fldCharType="begin"/>
    </w:r>
    <w:r w:rsidRPr="00D80BB5">
      <w:rPr>
        <w:b/>
        <w:bCs/>
        <w:sz w:val="20"/>
        <w:szCs w:val="20"/>
      </w:rPr>
      <w:instrText xml:space="preserve"> PAGE  \* Arabic  \* MERGEFORMAT </w:instrText>
    </w:r>
    <w:r w:rsidRPr="00D80BB5">
      <w:rPr>
        <w:b/>
        <w:bCs/>
        <w:sz w:val="20"/>
        <w:szCs w:val="20"/>
      </w:rPr>
      <w:fldChar w:fldCharType="separate"/>
    </w:r>
    <w:r w:rsidRPr="00D80BB5">
      <w:rPr>
        <w:b/>
        <w:bCs/>
        <w:noProof/>
        <w:sz w:val="20"/>
        <w:szCs w:val="20"/>
      </w:rPr>
      <w:t>1</w:t>
    </w:r>
    <w:r w:rsidRPr="00D80BB5">
      <w:rPr>
        <w:b/>
        <w:bCs/>
        <w:sz w:val="20"/>
        <w:szCs w:val="20"/>
      </w:rPr>
      <w:fldChar w:fldCharType="end"/>
    </w:r>
    <w:r w:rsidRPr="00D80BB5">
      <w:rPr>
        <w:sz w:val="20"/>
        <w:szCs w:val="20"/>
      </w:rPr>
      <w:t xml:space="preserve"> of </w:t>
    </w:r>
    <w:r w:rsidRPr="00D80BB5">
      <w:rPr>
        <w:b/>
        <w:bCs/>
        <w:sz w:val="20"/>
        <w:szCs w:val="20"/>
      </w:rPr>
      <w:fldChar w:fldCharType="begin"/>
    </w:r>
    <w:r w:rsidRPr="00D80BB5">
      <w:rPr>
        <w:b/>
        <w:bCs/>
        <w:sz w:val="20"/>
        <w:szCs w:val="20"/>
      </w:rPr>
      <w:instrText xml:space="preserve"> NUMPAGES  \* Arabic  \* MERGEFORMAT </w:instrText>
    </w:r>
    <w:r w:rsidRPr="00D80BB5">
      <w:rPr>
        <w:b/>
        <w:bCs/>
        <w:sz w:val="20"/>
        <w:szCs w:val="20"/>
      </w:rPr>
      <w:fldChar w:fldCharType="separate"/>
    </w:r>
    <w:r w:rsidRPr="00D80BB5">
      <w:rPr>
        <w:b/>
        <w:bCs/>
        <w:noProof/>
        <w:sz w:val="20"/>
        <w:szCs w:val="20"/>
      </w:rPr>
      <w:t>2</w:t>
    </w:r>
    <w:r w:rsidRPr="00D80BB5">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D5E32" w14:textId="77777777" w:rsidR="00596BA2" w:rsidRDefault="00596BA2">
      <w:r>
        <w:separator/>
      </w:r>
    </w:p>
  </w:footnote>
  <w:footnote w:type="continuationSeparator" w:id="0">
    <w:p w14:paraId="2BAB28A8" w14:textId="77777777" w:rsidR="00596BA2" w:rsidRDefault="00596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11DC" w14:textId="4438CFB6" w:rsidR="00D63B52" w:rsidRDefault="00D63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694DA" w14:textId="528548EA" w:rsidR="00D63B52" w:rsidRDefault="00D63B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D92D2" w14:textId="513A4A14" w:rsidR="00D63B52" w:rsidRDefault="00D63B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E41E24"/>
    <w:multiLevelType w:val="multilevel"/>
    <w:tmpl w:val="277C1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DA957B1"/>
    <w:multiLevelType w:val="multilevel"/>
    <w:tmpl w:val="CE84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3424CB"/>
    <w:multiLevelType w:val="hybridMultilevel"/>
    <w:tmpl w:val="DD3CFB84"/>
    <w:lvl w:ilvl="0" w:tplc="DE7A8A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805781">
    <w:abstractNumId w:val="0"/>
  </w:num>
  <w:num w:numId="2" w16cid:durableId="1509715904">
    <w:abstractNumId w:val="2"/>
  </w:num>
  <w:num w:numId="3" w16cid:durableId="2064600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BA2"/>
    <w:rsid w:val="00022A4E"/>
    <w:rsid w:val="00030E90"/>
    <w:rsid w:val="000B2BDD"/>
    <w:rsid w:val="000D52FC"/>
    <w:rsid w:val="00227BC5"/>
    <w:rsid w:val="00233C0A"/>
    <w:rsid w:val="00483148"/>
    <w:rsid w:val="004B4F0E"/>
    <w:rsid w:val="004D7986"/>
    <w:rsid w:val="00596BA2"/>
    <w:rsid w:val="005D3BED"/>
    <w:rsid w:val="006C488A"/>
    <w:rsid w:val="006C48AD"/>
    <w:rsid w:val="00730B9A"/>
    <w:rsid w:val="00807CEC"/>
    <w:rsid w:val="00891C72"/>
    <w:rsid w:val="008F47D2"/>
    <w:rsid w:val="0097638C"/>
    <w:rsid w:val="00A73E3F"/>
    <w:rsid w:val="00AC2A8E"/>
    <w:rsid w:val="00B43AE0"/>
    <w:rsid w:val="00CB18F5"/>
    <w:rsid w:val="00CC4370"/>
    <w:rsid w:val="00CE006A"/>
    <w:rsid w:val="00D064BE"/>
    <w:rsid w:val="00D63B52"/>
    <w:rsid w:val="00E83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7BC14"/>
  <w15:chartTrackingRefBased/>
  <w15:docId w15:val="{2BDD3499-E249-4043-A8B5-BBC07E1C5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6E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83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6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6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6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6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6E7"/>
    <w:rPr>
      <w:rFonts w:eastAsiaTheme="majorEastAsia" w:cstheme="majorBidi"/>
      <w:color w:val="272727" w:themeColor="text1" w:themeTint="D8"/>
    </w:rPr>
  </w:style>
  <w:style w:type="paragraph" w:styleId="Title">
    <w:name w:val="Title"/>
    <w:basedOn w:val="Normal"/>
    <w:next w:val="Normal"/>
    <w:link w:val="TitleChar"/>
    <w:uiPriority w:val="10"/>
    <w:qFormat/>
    <w:rsid w:val="00E836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6E7"/>
    <w:pPr>
      <w:spacing w:before="160"/>
      <w:jc w:val="center"/>
    </w:pPr>
    <w:rPr>
      <w:i/>
      <w:iCs/>
      <w:color w:val="404040" w:themeColor="text1" w:themeTint="BF"/>
    </w:rPr>
  </w:style>
  <w:style w:type="character" w:customStyle="1" w:styleId="QuoteChar">
    <w:name w:val="Quote Char"/>
    <w:basedOn w:val="DefaultParagraphFont"/>
    <w:link w:val="Quote"/>
    <w:uiPriority w:val="29"/>
    <w:rsid w:val="00E836E7"/>
    <w:rPr>
      <w:i/>
      <w:iCs/>
      <w:color w:val="404040" w:themeColor="text1" w:themeTint="BF"/>
    </w:rPr>
  </w:style>
  <w:style w:type="paragraph" w:styleId="ListParagraph">
    <w:name w:val="List Paragraph"/>
    <w:basedOn w:val="Normal"/>
    <w:uiPriority w:val="34"/>
    <w:qFormat/>
    <w:rsid w:val="00E836E7"/>
    <w:pPr>
      <w:ind w:left="720"/>
      <w:contextualSpacing/>
    </w:pPr>
  </w:style>
  <w:style w:type="character" w:styleId="IntenseEmphasis">
    <w:name w:val="Intense Emphasis"/>
    <w:basedOn w:val="DefaultParagraphFont"/>
    <w:uiPriority w:val="21"/>
    <w:qFormat/>
    <w:rsid w:val="00E836E7"/>
    <w:rPr>
      <w:i/>
      <w:iCs/>
      <w:color w:val="0F4761" w:themeColor="accent1" w:themeShade="BF"/>
    </w:rPr>
  </w:style>
  <w:style w:type="paragraph" w:styleId="IntenseQuote">
    <w:name w:val="Intense Quote"/>
    <w:basedOn w:val="Normal"/>
    <w:next w:val="Normal"/>
    <w:link w:val="IntenseQuoteChar"/>
    <w:uiPriority w:val="30"/>
    <w:qFormat/>
    <w:rsid w:val="00E83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6E7"/>
    <w:rPr>
      <w:i/>
      <w:iCs/>
      <w:color w:val="0F4761" w:themeColor="accent1" w:themeShade="BF"/>
    </w:rPr>
  </w:style>
  <w:style w:type="character" w:styleId="IntenseReference">
    <w:name w:val="Intense Reference"/>
    <w:basedOn w:val="DefaultParagraphFont"/>
    <w:uiPriority w:val="32"/>
    <w:qFormat/>
    <w:rsid w:val="00E836E7"/>
    <w:rPr>
      <w:b/>
      <w:bCs/>
      <w:smallCaps/>
      <w:color w:val="0F4761" w:themeColor="accent1" w:themeShade="BF"/>
      <w:spacing w:val="5"/>
    </w:rPr>
  </w:style>
  <w:style w:type="paragraph" w:styleId="Header">
    <w:name w:val="header"/>
    <w:basedOn w:val="Normal"/>
    <w:link w:val="HeaderChar"/>
    <w:rsid w:val="00E836E7"/>
    <w:pPr>
      <w:tabs>
        <w:tab w:val="center" w:pos="4320"/>
        <w:tab w:val="right" w:pos="8640"/>
      </w:tabs>
    </w:pPr>
  </w:style>
  <w:style w:type="character" w:customStyle="1" w:styleId="HeaderChar">
    <w:name w:val="Header Char"/>
    <w:basedOn w:val="DefaultParagraphFont"/>
    <w:link w:val="Header"/>
    <w:rsid w:val="00E836E7"/>
    <w:rPr>
      <w:rFonts w:ascii="Times New Roman" w:eastAsia="Times New Roman" w:hAnsi="Times New Roman" w:cs="Times New Roman"/>
      <w:kern w:val="0"/>
      <w14:ligatures w14:val="none"/>
    </w:rPr>
  </w:style>
  <w:style w:type="paragraph" w:styleId="Footer">
    <w:name w:val="footer"/>
    <w:basedOn w:val="Normal"/>
    <w:link w:val="FooterChar"/>
    <w:uiPriority w:val="99"/>
    <w:rsid w:val="00E836E7"/>
    <w:pPr>
      <w:tabs>
        <w:tab w:val="center" w:pos="4320"/>
        <w:tab w:val="right" w:pos="8640"/>
      </w:tabs>
    </w:pPr>
  </w:style>
  <w:style w:type="character" w:customStyle="1" w:styleId="FooterChar">
    <w:name w:val="Footer Char"/>
    <w:basedOn w:val="DefaultParagraphFont"/>
    <w:link w:val="Footer"/>
    <w:uiPriority w:val="99"/>
    <w:rsid w:val="00E836E7"/>
    <w:rPr>
      <w:rFonts w:ascii="Times New Roman" w:eastAsia="Times New Roman" w:hAnsi="Times New Roman" w:cs="Times New Roman"/>
      <w:kern w:val="0"/>
      <w14:ligatures w14:val="none"/>
    </w:rPr>
  </w:style>
  <w:style w:type="character" w:styleId="Hyperlink">
    <w:name w:val="Hyperlink"/>
    <w:uiPriority w:val="99"/>
    <w:rsid w:val="00E836E7"/>
    <w:rPr>
      <w:color w:val="0000FF"/>
      <w:u w:val="single"/>
    </w:rPr>
  </w:style>
  <w:style w:type="character" w:styleId="FollowedHyperlink">
    <w:name w:val="FollowedHyperlink"/>
    <w:basedOn w:val="DefaultParagraphFont"/>
    <w:uiPriority w:val="99"/>
    <w:semiHidden/>
    <w:unhideWhenUsed/>
    <w:rsid w:val="00E836E7"/>
    <w:rPr>
      <w:color w:val="96607D" w:themeColor="followedHyperlink"/>
      <w:u w:val="single"/>
    </w:rPr>
  </w:style>
  <w:style w:type="paragraph" w:styleId="NormalWeb">
    <w:name w:val="Normal (Web)"/>
    <w:basedOn w:val="Normal"/>
    <w:uiPriority w:val="99"/>
    <w:unhideWhenUsed/>
    <w:rsid w:val="00596BA2"/>
    <w:pPr>
      <w:spacing w:before="100" w:beforeAutospacing="1" w:after="100" w:afterAutospacing="1"/>
    </w:pPr>
  </w:style>
  <w:style w:type="character" w:styleId="Strong">
    <w:name w:val="Strong"/>
    <w:basedOn w:val="DefaultParagraphFont"/>
    <w:uiPriority w:val="22"/>
    <w:qFormat/>
    <w:rsid w:val="00596BA2"/>
    <w:rPr>
      <w:b/>
      <w:bCs/>
    </w:rPr>
  </w:style>
  <w:style w:type="character" w:styleId="UnresolvedMention">
    <w:name w:val="Unresolved Mention"/>
    <w:basedOn w:val="DefaultParagraphFont"/>
    <w:uiPriority w:val="99"/>
    <w:semiHidden/>
    <w:unhideWhenUsed/>
    <w:rsid w:val="006C4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71720">
      <w:bodyDiv w:val="1"/>
      <w:marLeft w:val="0"/>
      <w:marRight w:val="0"/>
      <w:marTop w:val="0"/>
      <w:marBottom w:val="0"/>
      <w:divBdr>
        <w:top w:val="none" w:sz="0" w:space="0" w:color="auto"/>
        <w:left w:val="none" w:sz="0" w:space="0" w:color="auto"/>
        <w:bottom w:val="none" w:sz="0" w:space="0" w:color="auto"/>
        <w:right w:val="none" w:sz="0" w:space="0" w:color="auto"/>
      </w:divBdr>
    </w:div>
    <w:div w:id="307561348">
      <w:bodyDiv w:val="1"/>
      <w:marLeft w:val="0"/>
      <w:marRight w:val="0"/>
      <w:marTop w:val="0"/>
      <w:marBottom w:val="0"/>
      <w:divBdr>
        <w:top w:val="none" w:sz="0" w:space="0" w:color="auto"/>
        <w:left w:val="none" w:sz="0" w:space="0" w:color="auto"/>
        <w:bottom w:val="none" w:sz="0" w:space="0" w:color="auto"/>
        <w:right w:val="none" w:sz="0" w:space="0" w:color="auto"/>
      </w:divBdr>
    </w:div>
    <w:div w:id="395586540">
      <w:bodyDiv w:val="1"/>
      <w:marLeft w:val="0"/>
      <w:marRight w:val="0"/>
      <w:marTop w:val="0"/>
      <w:marBottom w:val="0"/>
      <w:divBdr>
        <w:top w:val="none" w:sz="0" w:space="0" w:color="auto"/>
        <w:left w:val="none" w:sz="0" w:space="0" w:color="auto"/>
        <w:bottom w:val="none" w:sz="0" w:space="0" w:color="auto"/>
        <w:right w:val="none" w:sz="0" w:space="0" w:color="auto"/>
      </w:divBdr>
    </w:div>
    <w:div w:id="792485480">
      <w:bodyDiv w:val="1"/>
      <w:marLeft w:val="0"/>
      <w:marRight w:val="0"/>
      <w:marTop w:val="0"/>
      <w:marBottom w:val="0"/>
      <w:divBdr>
        <w:top w:val="none" w:sz="0" w:space="0" w:color="auto"/>
        <w:left w:val="none" w:sz="0" w:space="0" w:color="auto"/>
        <w:bottom w:val="none" w:sz="0" w:space="0" w:color="auto"/>
        <w:right w:val="none" w:sz="0" w:space="0" w:color="auto"/>
      </w:divBdr>
    </w:div>
    <w:div w:id="814103461">
      <w:bodyDiv w:val="1"/>
      <w:marLeft w:val="0"/>
      <w:marRight w:val="0"/>
      <w:marTop w:val="0"/>
      <w:marBottom w:val="0"/>
      <w:divBdr>
        <w:top w:val="none" w:sz="0" w:space="0" w:color="auto"/>
        <w:left w:val="none" w:sz="0" w:space="0" w:color="auto"/>
        <w:bottom w:val="none" w:sz="0" w:space="0" w:color="auto"/>
        <w:right w:val="none" w:sz="0" w:space="0" w:color="auto"/>
      </w:divBdr>
    </w:div>
    <w:div w:id="978607402">
      <w:bodyDiv w:val="1"/>
      <w:marLeft w:val="0"/>
      <w:marRight w:val="0"/>
      <w:marTop w:val="0"/>
      <w:marBottom w:val="0"/>
      <w:divBdr>
        <w:top w:val="none" w:sz="0" w:space="0" w:color="auto"/>
        <w:left w:val="none" w:sz="0" w:space="0" w:color="auto"/>
        <w:bottom w:val="none" w:sz="0" w:space="0" w:color="auto"/>
        <w:right w:val="none" w:sz="0" w:space="0" w:color="auto"/>
      </w:divBdr>
    </w:div>
    <w:div w:id="1023239472">
      <w:bodyDiv w:val="1"/>
      <w:marLeft w:val="0"/>
      <w:marRight w:val="0"/>
      <w:marTop w:val="0"/>
      <w:marBottom w:val="0"/>
      <w:divBdr>
        <w:top w:val="none" w:sz="0" w:space="0" w:color="auto"/>
        <w:left w:val="none" w:sz="0" w:space="0" w:color="auto"/>
        <w:bottom w:val="none" w:sz="0" w:space="0" w:color="auto"/>
        <w:right w:val="none" w:sz="0" w:space="0" w:color="auto"/>
      </w:divBdr>
    </w:div>
    <w:div w:id="1035034500">
      <w:bodyDiv w:val="1"/>
      <w:marLeft w:val="0"/>
      <w:marRight w:val="0"/>
      <w:marTop w:val="0"/>
      <w:marBottom w:val="0"/>
      <w:divBdr>
        <w:top w:val="none" w:sz="0" w:space="0" w:color="auto"/>
        <w:left w:val="none" w:sz="0" w:space="0" w:color="auto"/>
        <w:bottom w:val="none" w:sz="0" w:space="0" w:color="auto"/>
        <w:right w:val="none" w:sz="0" w:space="0" w:color="auto"/>
      </w:divBdr>
    </w:div>
    <w:div w:id="1076124792">
      <w:bodyDiv w:val="1"/>
      <w:marLeft w:val="0"/>
      <w:marRight w:val="0"/>
      <w:marTop w:val="0"/>
      <w:marBottom w:val="0"/>
      <w:divBdr>
        <w:top w:val="none" w:sz="0" w:space="0" w:color="auto"/>
        <w:left w:val="none" w:sz="0" w:space="0" w:color="auto"/>
        <w:bottom w:val="none" w:sz="0" w:space="0" w:color="auto"/>
        <w:right w:val="none" w:sz="0" w:space="0" w:color="auto"/>
      </w:divBdr>
    </w:div>
    <w:div w:id="1455172257">
      <w:bodyDiv w:val="1"/>
      <w:marLeft w:val="0"/>
      <w:marRight w:val="0"/>
      <w:marTop w:val="0"/>
      <w:marBottom w:val="0"/>
      <w:divBdr>
        <w:top w:val="none" w:sz="0" w:space="0" w:color="auto"/>
        <w:left w:val="none" w:sz="0" w:space="0" w:color="auto"/>
        <w:bottom w:val="none" w:sz="0" w:space="0" w:color="auto"/>
        <w:right w:val="none" w:sz="0" w:space="0" w:color="auto"/>
      </w:divBdr>
    </w:div>
    <w:div w:id="152197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at96DY_MvXg&amp;t=418s"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youtube.com/watch?v=at96DY_MvXg&amp;t=1970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watch?v=at96DY_MvXg&amp;t=4942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provocitycouncil" TargetMode="External"/><Relationship Id="rId5" Type="http://schemas.openxmlformats.org/officeDocument/2006/relationships/styles" Target="styles.xml"/><Relationship Id="rId15" Type="http://schemas.openxmlformats.org/officeDocument/2006/relationships/hyperlink" Target="https://www.youtube.com/watch?v=at96DY_MvXg&amp;t=4766s"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at96DY_MvXg&amp;t=2949s"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artins\OneDrive%20-%20City%20of%20Provo\Documents\Templates\Work%20Meeting%20Minu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f06d1eb-9af4-44f7-92ee-90826b0586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A5939D71D960419C9280DDFE8B668B" ma:contentTypeVersion="2" ma:contentTypeDescription="Create a new document." ma:contentTypeScope="" ma:versionID="5fe35df7e8424c25ac4c3147424ea90a">
  <xsd:schema xmlns:xsd="http://www.w3.org/2001/XMLSchema" xmlns:xs="http://www.w3.org/2001/XMLSchema" xmlns:p="http://schemas.microsoft.com/office/2006/metadata/properties" xmlns:ns3="cf06d1eb-9af4-44f7-92ee-90826b05862e" targetNamespace="http://schemas.microsoft.com/office/2006/metadata/properties" ma:root="true" ma:fieldsID="2a2623e33578717f89dcb6ab4f898291" ns3:_="">
    <xsd:import namespace="cf06d1eb-9af4-44f7-92ee-90826b05862e"/>
    <xsd:element name="properties">
      <xsd:complexType>
        <xsd:sequence>
          <xsd:element name="documentManagement">
            <xsd:complexType>
              <xsd:all>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6d1eb-9af4-44f7-92ee-90826b05862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6FAA95-A725-4C54-AC67-D49B131AE94C}">
  <ds:schemaRefs>
    <ds:schemaRef ds:uri="http://schemas.microsoft.com/office/2006/metadata/properties"/>
    <ds:schemaRef ds:uri="http://schemas.microsoft.com/office/infopath/2007/PartnerControls"/>
    <ds:schemaRef ds:uri="cf06d1eb-9af4-44f7-92ee-90826b05862e"/>
  </ds:schemaRefs>
</ds:datastoreItem>
</file>

<file path=customXml/itemProps2.xml><?xml version="1.0" encoding="utf-8"?>
<ds:datastoreItem xmlns:ds="http://schemas.openxmlformats.org/officeDocument/2006/customXml" ds:itemID="{073671C3-4741-4A0C-986D-917184E54DFD}">
  <ds:schemaRefs>
    <ds:schemaRef ds:uri="http://schemas.microsoft.com/sharepoint/v3/contenttype/forms"/>
  </ds:schemaRefs>
</ds:datastoreItem>
</file>

<file path=customXml/itemProps3.xml><?xml version="1.0" encoding="utf-8"?>
<ds:datastoreItem xmlns:ds="http://schemas.openxmlformats.org/officeDocument/2006/customXml" ds:itemID="{96CAC32B-B770-45CB-AE98-7C3DEEDEA7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6d1eb-9af4-44f7-92ee-90826b058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Work Meeting Minutes Template.dotx</Template>
  <TotalTime>59</TotalTime>
  <Pages>5</Pages>
  <Words>1689</Words>
  <Characters>9632</Characters>
  <Application>Microsoft Office Word</Application>
  <DocSecurity>0</DocSecurity>
  <Lines>80</Lines>
  <Paragraphs>22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April 22, 2025 Work Meeting</vt:lpstr>
      <vt:lpstr>        March 11, 2025 Council Meeting</vt:lpstr>
      <vt:lpstr>        March 25, 2025 Council Meeting</vt:lpstr>
    </vt:vector>
  </TitlesOfParts>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Martins</dc:creator>
  <cp:keywords/>
  <dc:description/>
  <cp:lastModifiedBy>Kevin Martins</cp:lastModifiedBy>
  <cp:revision>3</cp:revision>
  <dcterms:created xsi:type="dcterms:W3CDTF">2025-05-07T22:49:00Z</dcterms:created>
  <dcterms:modified xsi:type="dcterms:W3CDTF">2025-05-21T16:41:00Z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0x01010005A5939D71D960419C9280DDFE8B668B</vt:lpwstr>
  </property>
</Properties>
</file>