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b w:val="0"/>
          <w:bCs w:val="0"/>
          <w:sz w:val="20"/>
          <w:szCs w:val="20"/>
          <w:highlight w:val="none"/>
        </w:rPr>
      </w:pPr>
      <w:r>
        <w:rPr>
          <w:b w:val="0"/>
          <w:bCs w:val="0"/>
          <w:sz w:val="20"/>
          <w:szCs w:val="20"/>
          <w:highlight w:val="none"/>
        </w:rPr>
        <w:t xml:space="preserve">Daggett County Conservation District</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t xml:space="preserve">Regular Meeting, Wednesday, April 9, 2025</w:t>
      </w:r>
      <w:r>
        <w:rPr>
          <w:b w:val="0"/>
          <w:bCs w:val="0"/>
          <w:sz w:val="20"/>
          <w:szCs w:val="20"/>
          <w:highlight w:val="none"/>
        </w:rPr>
      </w:r>
      <w:r>
        <w:rPr>
          <w:b w:val="0"/>
          <w:bCs w:val="0"/>
          <w:sz w:val="20"/>
          <w:szCs w:val="20"/>
          <w:highlight w:val="none"/>
        </w:rP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sz w:val="20"/>
          <w:szCs w:val="20"/>
          <w:highlight w:val="none"/>
          <w:u w:val="single"/>
        </w:rPr>
      </w:pPr>
      <w:r>
        <w:rPr>
          <w:b w:val="0"/>
          <w:bCs w:val="0"/>
          <w:i/>
          <w:iCs/>
          <w:sz w:val="20"/>
          <w:szCs w:val="20"/>
          <w:highlight w:val="none"/>
          <w:u w:val="single"/>
        </w:rPr>
        <w:t xml:space="preserve">Conservation District:</w:t>
      </w:r>
      <w:r>
        <w:rPr>
          <w:b w:val="0"/>
          <w:bCs/>
          <w:i/>
          <w:sz w:val="20"/>
          <w:szCs w:val="20"/>
          <w:highlight w:val="none"/>
          <w:u w:val="single"/>
        </w:rPr>
      </w:r>
      <w:r>
        <w:rPr>
          <w:b w:val="0"/>
          <w:bCs/>
          <w:i/>
          <w:sz w:val="20"/>
          <w:szCs w:val="20"/>
          <w:highlight w:val="none"/>
          <w:u w:val="single"/>
        </w:rPr>
      </w:r>
    </w:p>
    <w:p>
      <w:pPr>
        <w:pBdr/>
        <w:spacing w:after="0" w:afterAutospacing="0"/>
        <w:ind/>
        <w:rPr>
          <w:sz w:val="20"/>
          <w:szCs w:val="20"/>
          <w:highlight w:val="none"/>
        </w:rPr>
      </w:pPr>
      <w:r>
        <w:rPr>
          <w:sz w:val="20"/>
          <w:szCs w:val="20"/>
          <w:highlight w:val="none"/>
        </w:rPr>
        <w:t xml:space="preserve">Bryan Smith, Chairman</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Steve Forbes,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Kolby Hullinger,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Betsy Cropper, Clerk</w:t>
      </w:r>
      <w:r>
        <w:rPr>
          <w:sz w:val="20"/>
          <w:szCs w:val="20"/>
          <w:highlight w:val="none"/>
        </w:rPr>
      </w:r>
      <w:r>
        <w:rPr>
          <w:sz w:val="20"/>
          <w:szCs w:val="20"/>
          <w:highlight w:val="none"/>
        </w:rPr>
      </w:r>
    </w:p>
    <w:p>
      <w:pPr>
        <w:pBdr/>
        <w:spacing w:after="0" w:afterAutospacing="0"/>
        <w:ind/>
        <w:rPr>
          <w:bCs/>
          <w:i/>
          <w:sz w:val="20"/>
          <w:szCs w:val="20"/>
          <w:highlight w:val="none"/>
          <w:u w:val="single"/>
        </w:rPr>
      </w:pPr>
      <w:r>
        <w:rPr>
          <w:i/>
          <w:iCs/>
          <w:sz w:val="20"/>
          <w:szCs w:val="20"/>
          <w:highlight w:val="none"/>
          <w:u w:val="single"/>
        </w:rPr>
        <w:t xml:space="preserve">Conservation Partner Representatives:</w:t>
      </w:r>
      <w:r>
        <w:rPr>
          <w:bCs/>
          <w:i/>
          <w:sz w:val="20"/>
          <w:szCs w:val="20"/>
          <w:highlight w:val="none"/>
          <w:u w:val="single"/>
        </w:rPr>
      </w:r>
      <w:r>
        <w:rPr>
          <w:bCs/>
          <w:i/>
          <w:sz w:val="20"/>
          <w:szCs w:val="20"/>
          <w:highlight w:val="none"/>
          <w:u w:val="single"/>
        </w:rPr>
      </w:r>
    </w:p>
    <w:p>
      <w:pPr>
        <w:pBdr/>
        <w:spacing w:after="0" w:afterAutospacing="0"/>
        <w:ind/>
        <w:rPr>
          <w:sz w:val="20"/>
          <w:szCs w:val="20"/>
          <w:highlight w:val="none"/>
        </w:rPr>
      </w:pPr>
      <w:r>
        <w:rPr>
          <w:sz w:val="20"/>
          <w:szCs w:val="20"/>
          <w:highlight w:val="none"/>
        </w:rPr>
        <w:t xml:space="preserve">Darrell Gillman, UDAF</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Sherie Edginton, UDAF</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Cherette Bonomo, USFS</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Jeremy Maycock, NRCS</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Brock Logan, County</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Matt Tippets, County</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Sean Hughes, County</w:t>
      </w:r>
      <w:r>
        <w:rPr>
          <w:sz w:val="20"/>
          <w:szCs w:val="20"/>
          <w:highlight w:val="none"/>
        </w:rPr>
      </w:r>
      <w:r>
        <w:rPr>
          <w:sz w:val="20"/>
          <w:szCs w:val="20"/>
          <w:highlight w:val="none"/>
        </w:rPr>
      </w:r>
    </w:p>
    <w:p>
      <w:pPr>
        <w:pBdr/>
        <w:spacing w:after="0" w:afterAutospacing="0"/>
        <w:ind/>
        <w:jc w:val="center"/>
        <w:rPr>
          <w:rFonts w:ascii="Asana" w:hAnsi="Asana" w:cs="Asana"/>
          <w:sz w:val="28"/>
          <w:szCs w:val="28"/>
          <w:highlight w:val="none"/>
        </w:rPr>
      </w:pPr>
      <w:r>
        <w:rPr>
          <w:rFonts w:ascii="Asana" w:hAnsi="Asana" w:eastAsia="Asana" w:cs="Asana"/>
          <w:sz w:val="28"/>
          <w:szCs w:val="28"/>
          <w:highlight w:val="none"/>
        </w:rPr>
        <w:t xml:space="preserve">MEETING PROCEEDINGS</w:t>
      </w:r>
      <w:r>
        <w:rPr>
          <w:rFonts w:ascii="Asana" w:hAnsi="Asana" w:cs="Asana"/>
          <w:sz w:val="28"/>
          <w:szCs w:val="28"/>
          <w:highlight w:val="none"/>
        </w:rPr>
      </w:r>
      <w:r>
        <w:rPr>
          <w:rFonts w:ascii="Asana" w:hAnsi="Asana" w:cs="Asana"/>
          <w:sz w:val="28"/>
          <w:szCs w:val="28"/>
          <w:highlight w:val="none"/>
        </w:rPr>
      </w:r>
    </w:p>
    <w:p>
      <w:pPr>
        <w:pBdr/>
        <w:spacing w:after="0" w:afterAutospacing="0"/>
        <w:ind/>
        <w:rPr>
          <w:highlight w:val="none"/>
        </w:rPr>
      </w:pPr>
      <w:r>
        <w:rPr>
          <w:highlight w:val="none"/>
        </w:rPr>
        <w:t xml:space="preserve">Bryan Smith called the meeting to order at 12:00 PM.  </w:t>
      </w:r>
      <w:r>
        <w:rPr>
          <w:highlight w:val="none"/>
        </w:rPr>
      </w:r>
      <w:r>
        <w:rPr>
          <w:highlight w:val="none"/>
        </w:rPr>
      </w:r>
    </w:p>
    <w:p>
      <w:pPr>
        <w:pBdr/>
        <w:spacing w:after="0" w:afterAutospacing="0"/>
        <w:ind/>
        <w:rPr>
          <w:highlight w:val="none"/>
        </w:rPr>
      </w:pPr>
      <w:r>
        <w:rPr>
          <w:highlight w:val="none"/>
        </w:rPr>
        <w:t xml:space="preserve">Steve motioned to approve the February and March meeting minutes and Kolby seconded. Motion carried.</w:t>
      </w:r>
      <w:r>
        <w:rPr>
          <w:highlight w:val="none"/>
        </w:rPr>
      </w:r>
      <w:r>
        <w:rPr>
          <w:highlight w:val="none"/>
        </w:rPr>
      </w:r>
    </w:p>
    <w:p>
      <w:pPr>
        <w:pBdr/>
        <w:spacing w:after="0" w:afterAutospacing="0"/>
        <w:ind/>
        <w:jc w:val="center"/>
        <w:rPr>
          <w:highlight w:val="none"/>
          <w:u w:val="single"/>
        </w:rPr>
      </w:pPr>
      <w:r>
        <w:rPr>
          <w:highlight w:val="none"/>
          <w:u w:val="single"/>
        </w:rPr>
        <w:t xml:space="preserve">BOARD MEMBER REPORTS</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No board member reports</w:t>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GUEST BUSINESS</w:t>
      </w:r>
      <w:r>
        <w:rPr>
          <w:highlight w:val="none"/>
          <w:u w:val="single"/>
        </w:rPr>
      </w:r>
      <w:r>
        <w:rPr>
          <w:highlight w:val="none"/>
          <w:u w:val="single"/>
        </w:rPr>
      </w:r>
    </w:p>
    <w:p>
      <w:pPr>
        <w:pBdr/>
        <w:spacing w:after="0" w:afterAutospacing="0"/>
        <w:ind/>
        <w:rPr>
          <w:highlight w:val="none"/>
        </w:rPr>
      </w:pPr>
      <w:r>
        <w:rPr>
          <w:highlight w:val="none"/>
        </w:rPr>
        <w:t xml:space="preserve">No guest business</w:t>
      </w:r>
      <w:r>
        <w:rPr>
          <w:highlight w:val="none"/>
        </w:rPr>
        <w:t xml:space="preserve">  </w:t>
      </w:r>
      <w:r>
        <w:rPr>
          <w:highlight w:val="none"/>
        </w:rPr>
      </w:r>
      <w:r>
        <w:rPr>
          <w:highlight w:val="none"/>
        </w:rPr>
      </w:r>
    </w:p>
    <w:p>
      <w:pPr>
        <w:pBdr/>
        <w:spacing w:after="0" w:afterAutospacing="0"/>
        <w:ind/>
        <w:jc w:val="center"/>
        <w:rPr>
          <w:highlight w:val="none"/>
          <w:u w:val="single"/>
        </w:rPr>
      </w:pPr>
      <w:r>
        <w:rPr>
          <w:highlight w:val="none"/>
          <w:u w:val="single"/>
        </w:rPr>
        <w:t xml:space="preserve">FINANCIAL</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Betsy collected the SERA hours to turn in for the quarter.  </w:t>
      </w:r>
      <w:r>
        <w:rPr>
          <w:highlight w:val="yellow"/>
          <w:u w:val="none"/>
        </w:rPr>
        <w:t xml:space="preserve">The board paid the outstanding invoices, including the Zone 6 lunch invoice,($190.00) Dinosaurland RC&amp;D fo</w:t>
      </w:r>
      <w:r>
        <w:rPr>
          <w:highlight w:val="yellow"/>
          <w:u w:val="none"/>
        </w:rPr>
        <w:t xml:space="preserve">r a new laptop,($949.00) approved in July, and some crop school refreshment receipts.</w:t>
      </w:r>
      <w:r>
        <w:rPr>
          <w:highlight w:val="none"/>
          <w:u w:val="none"/>
        </w:rPr>
        <w:t xml:space="preserve"> The board also approved a payment of $775 to support NACD. Steve motioned to pay all these outstanding invoices.  Kolby seconded and all were in favor.  Motion carried.  </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Betsy reported that 2nd quarter reimbursement had been approved and check received for $3,302.73.  </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Discussion was had regarding preliminary budget.  Probably not much will need to change, except to estimate a requested SERA amount.  Darrell and Betsy will work on budget ideas for next meeting, and Betsy will get past SERA averages from Sherie.  </w:t>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SOIL HEALTH WORKSHOP</w:t>
      </w:r>
      <w:r>
        <w:rPr>
          <w:highlight w:val="none"/>
          <w:u w:val="single"/>
        </w:rPr>
      </w:r>
      <w:r>
        <w:rPr>
          <w:highlight w:val="none"/>
          <w:u w:val="single"/>
        </w:rPr>
      </w:r>
    </w:p>
    <w:p>
      <w:pPr>
        <w:pBdr/>
        <w:spacing w:after="0" w:afterAutospacing="0"/>
        <w:ind/>
        <w:rPr>
          <w:highlight w:val="none"/>
        </w:rPr>
      </w:pPr>
      <w:r>
        <w:rPr>
          <w:highlight w:val="none"/>
        </w:rPr>
        <w:t xml:space="preserve">The district has decided to put the soil health workshop on hold for the time being, but are considering a no till drill demonstration near the end of May.  </w:t>
      </w:r>
      <w:r>
        <w:rPr>
          <w:highlight w:val="none"/>
        </w:rPr>
      </w:r>
      <w:r>
        <w:rPr>
          <w:highlight w:val="none"/>
        </w:rPr>
      </w:r>
    </w:p>
    <w:p>
      <w:pPr>
        <w:pBdr/>
        <w:spacing w:after="0" w:afterAutospacing="0"/>
        <w:ind/>
        <w:jc w:val="center"/>
        <w:rPr>
          <w:highlight w:val="none"/>
          <w:u w:val="single"/>
        </w:rPr>
      </w:pPr>
      <w:r>
        <w:rPr>
          <w:highlight w:val="none"/>
          <w:u w:val="single"/>
        </w:rPr>
        <w:t xml:space="preserve">AGVIP PROGRAM</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Darrell announced that AgVIP no longer tied to STAR.  Land owners will be incentivized</w:t>
      </w:r>
      <w:r>
        <w:rPr>
          <w:highlight w:val="none"/>
          <w:u w:val="none"/>
        </w:rPr>
        <w:t xml:space="preserve"> to implement different irrigation, fertilization, soil test practices, etc.  The more new practices implemented the more money received, up to $15,000 per land owner for the three year agreement.  Probably more suited to large land owners and producers.  </w:t>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GOPHER ABATEMENT PROGRAM</w:t>
      </w:r>
      <w:r>
        <w:rPr>
          <w:highlight w:val="none"/>
          <w:u w:val="single"/>
        </w:rPr>
      </w:r>
      <w:r>
        <w:rPr>
          <w:highlight w:val="none"/>
          <w:u w:val="single"/>
        </w:rPr>
      </w:r>
    </w:p>
    <w:p>
      <w:pPr>
        <w:pBdr/>
        <w:spacing w:after="0" w:afterAutospacing="0"/>
        <w:ind/>
        <w:jc w:val="center"/>
        <w:rPr>
          <w:rFonts w:ascii="Arial" w:hAnsi="Arial" w:cs="Arial"/>
          <w:b w:val="0"/>
          <w:bCs w:val="0"/>
          <w:i w:val="0"/>
          <w:sz w:val="22"/>
          <w:szCs w:val="22"/>
          <w:highlight w:val="none"/>
        </w:rPr>
      </w:pPr>
      <w:r>
        <w:rPr>
          <w:rFonts w:ascii="Arial" w:hAnsi="Arial" w:eastAsia="Arial" w:cs="Arial"/>
          <w:b w:val="0"/>
          <w:bCs w:val="0"/>
          <w:i w:val="0"/>
          <w:iCs w:val="0"/>
          <w:sz w:val="22"/>
          <w:szCs w:val="22"/>
          <w:highlight w:val="none"/>
        </w:rPr>
        <w:t xml:space="preserve">Darrell suggested some safety classes may be helpful, from the DWR and maybe some training for trapping and other collection methods.  Next meeting the board will decide more specifics to run a pilot program.</w:t>
      </w:r>
      <w:r>
        <w:rPr>
          <w:rFonts w:ascii="Arial" w:hAnsi="Arial" w:eastAsia="Arial" w:cs="Arial"/>
          <w:b w:val="0"/>
          <w:bCs w:val="0"/>
          <w:i w:val="0"/>
          <w:iCs w:val="0"/>
          <w:sz w:val="22"/>
          <w:szCs w:val="22"/>
          <w:highlight w:val="none"/>
        </w:rPr>
      </w:r>
      <w:r>
        <w:rPr>
          <w:rFonts w:ascii="Arial" w:hAnsi="Arial" w:cs="Arial"/>
          <w:b w:val="0"/>
          <w:bCs w:val="0"/>
          <w:i w:val="0"/>
          <w:sz w:val="22"/>
          <w:szCs w:val="22"/>
          <w:highlight w:val="none"/>
        </w:rPr>
      </w:r>
    </w:p>
    <w:p>
      <w:pPr>
        <w:pBdr/>
        <w:spacing w:after="0" w:afterAutospacing="0"/>
        <w:ind/>
        <w:jc w:val="left"/>
        <w:rPr>
          <w:rFonts w:ascii="Asana" w:hAnsi="Asana" w:eastAsia="Asana" w:cs="Asana"/>
          <w:b w:val="0"/>
          <w:bCs w:val="0"/>
          <w:i w:val="0"/>
          <w:sz w:val="24"/>
          <w:szCs w:val="24"/>
          <w:highlight w:val="none"/>
        </w:rPr>
      </w:pPr>
      <w:r>
        <w:rPr>
          <w:rFonts w:ascii="Asana" w:hAnsi="Asana" w:eastAsia="Asana" w:cs="Asana"/>
          <w:b w:val="0"/>
          <w:bCs w:val="0"/>
          <w:i w:val="0"/>
          <w:iCs w:val="0"/>
          <w:sz w:val="24"/>
          <w:szCs w:val="24"/>
          <w:highlight w:val="none"/>
        </w:rPr>
      </w:r>
      <w:r>
        <w:rPr>
          <w:rFonts w:ascii="Asana" w:hAnsi="Asana" w:eastAsia="Asana" w:cs="Asana"/>
          <w:b w:val="0"/>
          <w:bCs w:val="0"/>
          <w:i w:val="0"/>
          <w:iCs w:val="0"/>
          <w:sz w:val="24"/>
          <w:szCs w:val="24"/>
          <w:highlight w:val="none"/>
        </w:rPr>
      </w:r>
      <w:r>
        <w:rPr>
          <w:rFonts w:ascii="Asana" w:hAnsi="Asana" w:eastAsia="Asana" w:cs="Asana"/>
          <w:b w:val="0"/>
          <w:bCs w:val="0"/>
          <w:i w:val="0"/>
          <w:sz w:val="24"/>
          <w:szCs w:val="24"/>
          <w:highlight w:val="none"/>
        </w:rPr>
      </w:r>
    </w:p>
    <w:p>
      <w:pPr>
        <w:pBdr/>
        <w:spacing w:after="0" w:afterAutospacing="0"/>
        <w:ind/>
        <w:jc w:val="center"/>
        <w:rPr>
          <w:rFonts w:ascii="Asana" w:hAnsi="Asana" w:eastAsia="Asana" w:cs="Asana"/>
          <w:b w:val="0"/>
          <w:bCs w:val="0"/>
          <w:i w:val="0"/>
          <w:sz w:val="28"/>
          <w:szCs w:val="28"/>
          <w:highlight w:val="none"/>
        </w:rPr>
      </w:pPr>
      <w:r>
        <w:rPr>
          <w:rFonts w:ascii="Asana" w:hAnsi="Asana" w:eastAsia="Asana" w:cs="Asana"/>
          <w:b w:val="0"/>
          <w:bCs w:val="0"/>
          <w:i w:val="0"/>
          <w:iCs w:val="0"/>
          <w:sz w:val="28"/>
          <w:szCs w:val="28"/>
          <w:highlight w:val="none"/>
        </w:rPr>
        <w:t xml:space="preserve">PARTNER REPORTS</w:t>
      </w:r>
      <w:r>
        <w:rPr>
          <w:rFonts w:ascii="Asana" w:hAnsi="Asana" w:cs="Asana"/>
          <w:b w:val="0"/>
          <w:bCs w:val="0"/>
          <w:i w:val="0"/>
          <w:sz w:val="28"/>
          <w:szCs w:val="28"/>
          <w:highlight w:val="none"/>
        </w:rPr>
      </w:r>
      <w:r>
        <w:rPr>
          <w:rFonts w:ascii="Asana" w:hAnsi="Asana" w:eastAsia="Asana" w:cs="Asana"/>
          <w:b w:val="0"/>
          <w:bCs w:val="0"/>
          <w:i w:val="0"/>
          <w:sz w:val="28"/>
          <w:szCs w:val="28"/>
          <w:highlight w:val="none"/>
        </w:rPr>
      </w:r>
    </w:p>
    <w:p>
      <w:pPr>
        <w:pBdr/>
        <w:spacing w:after="0" w:afterAutospacing="0"/>
        <w:ind/>
        <w:jc w:val="center"/>
        <w:rPr>
          <w:highlight w:val="none"/>
          <w:u w:val="single"/>
        </w:rPr>
      </w:pPr>
      <w:r>
        <w:rPr>
          <w:highlight w:val="none"/>
          <w:u w:val="single"/>
        </w:rPr>
        <w:t xml:space="preserve">FSA</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FSA has a new program for producers of corn and small grains.  Not really applicable to Daggett County, but big nationwide.</w:t>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NRCS</w:t>
      </w:r>
      <w:r>
        <w:rPr>
          <w:highlight w:val="none"/>
          <w:u w:val="single"/>
        </w:rPr>
      </w:r>
      <w:r>
        <w:rPr>
          <w:highlight w:val="none"/>
          <w:u w:val="single"/>
        </w:rPr>
      </w:r>
    </w:p>
    <w:p>
      <w:pPr>
        <w:pBdr/>
        <w:spacing w:after="0" w:afterAutospacing="0"/>
        <w:ind/>
        <w:rPr>
          <w:highlight w:val="none"/>
        </w:rPr>
      </w:pPr>
      <w:r>
        <w:rPr>
          <w:highlight w:val="none"/>
        </w:rPr>
        <w:t xml:space="preserve">With the downsizi</w:t>
      </w:r>
      <w:r>
        <w:rPr>
          <w:highlight w:val="none"/>
        </w:rPr>
        <w:t xml:space="preserve">ng, a couple of employees have been lost, but NRCS is still able to make payments on all existing contracts.  Jeremy reported Flaming Gorge at same capacity as this time last year.  Meeks Cabin and Stateline are at half of capacity as this time last year. </w:t>
      </w:r>
      <w:r>
        <w:rPr>
          <w:highlight w:val="none"/>
        </w:rPr>
      </w:r>
      <w:r>
        <w:rPr>
          <w:highlight w:val="none"/>
        </w:rPr>
      </w:r>
    </w:p>
    <w:p>
      <w:pPr>
        <w:pBdr/>
        <w:spacing w:after="0" w:afterAutospacing="0"/>
        <w:ind/>
        <w:jc w:val="center"/>
        <w:rPr>
          <w:highlight w:val="none"/>
          <w:u w:val="single"/>
        </w:rPr>
      </w:pPr>
      <w:r>
        <w:rPr>
          <w:highlight w:val="none"/>
          <w:u w:val="single"/>
        </w:rPr>
        <w:t xml:space="preserve">UCC</w:t>
      </w:r>
      <w:r>
        <w:rPr>
          <w:highlight w:val="none"/>
          <w:u w:val="single"/>
        </w:rPr>
      </w:r>
      <w:r>
        <w:rPr>
          <w:highlight w:val="none"/>
          <w:u w:val="single"/>
        </w:rPr>
      </w:r>
    </w:p>
    <w:p>
      <w:pPr>
        <w:pBdr/>
        <w:spacing w:after="0" w:afterAutospacing="0"/>
        <w:ind/>
        <w:jc w:val="center"/>
        <w:rPr>
          <w:highlight w:val="none"/>
          <w:u w:val="none"/>
        </w:rPr>
      </w:pPr>
      <w:r>
        <w:rPr>
          <w:highlight w:val="none"/>
          <w:u w:val="none"/>
        </w:rPr>
        <w:t xml:space="preserve">UCC tour this year will be in Zone 3.  Plans are being laid to tour the Tibble Fork Dam.  June 25, 26, 27.  Meetings held in Provo.</w:t>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UACD</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Everyone that pays dues is offered a space on the UACD website to feature their District.  Daggett will likely take that offer.</w:t>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USFS</w:t>
      </w:r>
      <w:r>
        <w:rPr>
          <w:highlight w:val="none"/>
          <w:u w:val="single"/>
        </w:rPr>
      </w:r>
      <w:r>
        <w:rPr>
          <w:highlight w:val="none"/>
          <w:u w:val="single"/>
        </w:rPr>
      </w:r>
    </w:p>
    <w:p>
      <w:pPr>
        <w:pBdr/>
        <w:spacing w:after="0" w:afterAutospacing="0"/>
        <w:ind/>
        <w:rPr>
          <w:highlight w:val="none"/>
        </w:rPr>
      </w:pPr>
      <w:r>
        <w:rPr>
          <w:highlight w:val="none"/>
        </w:rPr>
        <w:t xml:space="preserve">Decent amount of snow on our side of the mountain, things are greening up.  Prescribed burns will be being carried out.  More tha</w:t>
      </w:r>
      <w:r>
        <w:rPr>
          <w:highlight w:val="none"/>
        </w:rPr>
        <w:t xml:space="preserve">n normal lost cattle are being reported.  Uintah Cattlemens Association is offering producers to join their association and offering financial help toward rewards for finding the lost cattle.  Geologic Loop, Death Valley and Greendale gates are now open.  </w:t>
      </w:r>
      <w:r>
        <w:rPr>
          <w:highlight w:val="none"/>
        </w:rPr>
        <w:t xml:space="preserve"> </w:t>
      </w:r>
      <w:r>
        <w:rPr>
          <w:highlight w:val="none"/>
        </w:rPr>
      </w:r>
      <w:r>
        <w:rPr>
          <w:highlight w:val="none"/>
        </w:rPr>
      </w:r>
    </w:p>
    <w:p>
      <w:pPr>
        <w:pBdr/>
        <w:spacing w:after="0" w:afterAutospacing="0"/>
        <w:ind/>
        <w:jc w:val="center"/>
        <w:rPr>
          <w:highlight w:val="none"/>
        </w:rPr>
      </w:pPr>
      <w:r>
        <w:rPr>
          <w:highlight w:val="none"/>
          <w:u w:val="single"/>
        </w:rPr>
        <w:t xml:space="preserve">DAGGETT COUNTY</w:t>
      </w:r>
      <w:r>
        <w:rPr>
          <w:highlight w:val="none"/>
        </w:rPr>
        <w:t xml:space="preserve"> </w:t>
      </w:r>
      <w:r>
        <w:rPr>
          <w:highlight w:val="none"/>
        </w:rPr>
      </w:r>
      <w:r>
        <w:rPr>
          <w:highlight w:val="none"/>
        </w:rPr>
      </w:r>
    </w:p>
    <w:p>
      <w:pPr>
        <w:pBdr/>
        <w:spacing w:after="0" w:afterAutospacing="0"/>
        <w:ind/>
        <w:rPr>
          <w:highlight w:val="none"/>
        </w:rPr>
      </w:pPr>
      <w:r>
        <w:rPr>
          <w:highlight w:val="none"/>
        </w:rPr>
        <w:t xml:space="preserve">The county will be willing to contribute some money toward the gopher abatement program and when the board decides the amounts, Daggett County will consider being a partner.  When the board has specific numbers, the commission will discuss.  </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t xml:space="preserve">Kolby motioned to adjourn the meeting at 1:10.  Steve seconded the motion and motion carried. </w:t>
      </w:r>
      <w:r>
        <w:rPr>
          <w:highlight w:val="none"/>
        </w:rPr>
      </w:r>
      <w:r>
        <w:rPr>
          <w:highlight w:val="none"/>
        </w:rPr>
      </w:r>
    </w:p>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highlight w:val="none"/>
        </w:rPr>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b w:val="0"/>
          <w:bCs w:val="0"/>
          <w:sz w:val="24"/>
          <w:szCs w:val="24"/>
          <w:highlight w:val="none"/>
        </w:rPr>
      </w:pPr>
      <w:r>
        <w:rPr>
          <w:b w:val="0"/>
          <w:bCs w:val="0"/>
          <w:sz w:val="24"/>
          <w:szCs w:val="24"/>
          <w:highlight w:val="none"/>
        </w:rPr>
        <w:t xml:space="preserve">Daggett County Weed Board</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highlight w:val="none"/>
        </w:rPr>
      </w:pPr>
      <w:r>
        <w:rPr>
          <w:b w:val="0"/>
          <w:bCs w:val="0"/>
          <w:sz w:val="24"/>
          <w:szCs w:val="24"/>
          <w:highlight w:val="none"/>
        </w:rPr>
        <w:t xml:space="preserve">Regular Meeting, Wednesday, April 9, 2025</w:t>
      </w:r>
      <w:r>
        <w:rPr>
          <w:b w:val="0"/>
          <w:bCs w:val="0"/>
          <w:sz w:val="24"/>
          <w:szCs w:val="24"/>
          <w:highlight w:val="none"/>
        </w:rPr>
      </w:r>
      <w:r>
        <w:rPr>
          <w:b w:val="0"/>
          <w:bCs w:val="0"/>
          <w:sz w:val="24"/>
          <w:szCs w:val="24"/>
          <w:highlight w:val="none"/>
        </w:rPr>
      </w:r>
    </w:p>
    <w:p>
      <w:pPr>
        <w:pBdr/>
        <w:spacing w:after="0" w:afterAutospacing="0"/>
        <w:ind/>
        <w:rPr/>
      </w:pPr>
      <w: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highlight w:val="none"/>
          <w:u w:val="single"/>
        </w:rPr>
      </w:pPr>
      <w:r>
        <w:rPr>
          <w:b w:val="0"/>
          <w:bCs w:val="0"/>
          <w:i/>
          <w:iCs/>
          <w:highlight w:val="none"/>
          <w:u w:val="single"/>
        </w:rPr>
        <w:t xml:space="preserve">Conservation District:</w:t>
      </w:r>
      <w:r>
        <w:rPr>
          <w:b w:val="0"/>
          <w:bCs/>
          <w:i/>
          <w:highlight w:val="none"/>
          <w:u w:val="single"/>
        </w:rPr>
      </w:r>
      <w:r>
        <w:rPr>
          <w:b w:val="0"/>
          <w:bCs/>
          <w:i/>
          <w:highlight w:val="none"/>
          <w:u w:val="single"/>
        </w:rPr>
      </w:r>
    </w:p>
    <w:p>
      <w:pPr>
        <w:pBdr/>
        <w:spacing w:after="0" w:afterAutospacing="0"/>
        <w:ind/>
        <w:rPr>
          <w:highlight w:val="none"/>
        </w:rPr>
      </w:pPr>
      <w:r>
        <w:rPr>
          <w:highlight w:val="none"/>
        </w:rPr>
        <w:t xml:space="preserve">Bryan Smith, Chairman</w:t>
      </w:r>
      <w:r>
        <w:rPr>
          <w:highlight w:val="none"/>
        </w:rPr>
      </w:r>
      <w:r>
        <w:rPr>
          <w:highlight w:val="none"/>
        </w:rPr>
      </w:r>
    </w:p>
    <w:p>
      <w:pPr>
        <w:pBdr/>
        <w:spacing w:after="0" w:afterAutospacing="0"/>
        <w:ind/>
        <w:rPr>
          <w:highlight w:val="none"/>
        </w:rPr>
      </w:pPr>
      <w:r>
        <w:rPr>
          <w:highlight w:val="none"/>
        </w:rPr>
        <w:t xml:space="preserve">Steve Forbes, Supervisor</w:t>
      </w:r>
      <w:r>
        <w:rPr>
          <w:highlight w:val="none"/>
        </w:rPr>
      </w:r>
      <w:r>
        <w:rPr>
          <w:highlight w:val="none"/>
        </w:rPr>
      </w:r>
    </w:p>
    <w:p>
      <w:pPr>
        <w:pBdr/>
        <w:spacing w:after="0" w:afterAutospacing="0"/>
        <w:ind/>
        <w:rPr>
          <w:highlight w:val="none"/>
        </w:rPr>
      </w:pPr>
      <w:r>
        <w:rPr>
          <w:highlight w:val="none"/>
        </w:rPr>
        <w:t xml:space="preserve">Kolby Hullinger, Supervisor</w:t>
      </w:r>
      <w:r>
        <w:rPr>
          <w:highlight w:val="none"/>
        </w:rPr>
      </w:r>
      <w:r>
        <w:rPr>
          <w:highlight w:val="none"/>
        </w:rPr>
      </w:r>
    </w:p>
    <w:p>
      <w:pPr>
        <w:pBdr/>
        <w:spacing w:after="0" w:afterAutospacing="0"/>
        <w:ind/>
        <w:rPr>
          <w:highlight w:val="none"/>
        </w:rPr>
      </w:pPr>
      <w:r>
        <w:rPr>
          <w:highlight w:val="none"/>
        </w:rPr>
        <w:t xml:space="preserve">Betsy Cropper, Clerk</w:t>
      </w:r>
      <w:r>
        <w:rPr>
          <w:highlight w:val="none"/>
        </w:rPr>
      </w:r>
      <w:r>
        <w:rPr>
          <w:highlight w:val="none"/>
        </w:rPr>
      </w:r>
    </w:p>
    <w:p>
      <w:pPr>
        <w:pBdr/>
        <w:spacing w:after="0" w:afterAutospacing="0"/>
        <w:ind/>
        <w:rPr>
          <w:bCs/>
          <w:i/>
          <w:highlight w:val="none"/>
          <w:u w:val="single"/>
        </w:rPr>
      </w:pPr>
      <w:r>
        <w:rPr>
          <w:i/>
          <w:iCs/>
          <w:highlight w:val="none"/>
          <w:u w:val="single"/>
        </w:rPr>
        <w:t xml:space="preserve">Conservation Partner Representatives:</w:t>
      </w:r>
      <w:r>
        <w:rPr>
          <w:bCs/>
          <w:i/>
          <w:highlight w:val="none"/>
          <w:u w:val="single"/>
        </w:rPr>
      </w:r>
      <w:r>
        <w:rPr>
          <w:bCs/>
          <w:i/>
          <w:highlight w:val="none"/>
          <w:u w:val="single"/>
        </w:rPr>
      </w:r>
    </w:p>
    <w:p>
      <w:pPr>
        <w:pBdr/>
        <w:spacing w:after="0" w:afterAutospacing="0"/>
        <w:ind/>
        <w:rPr>
          <w:highlight w:val="none"/>
        </w:rPr>
      </w:pPr>
      <w:r>
        <w:rPr>
          <w:highlight w:val="none"/>
        </w:rPr>
        <w:t xml:space="preserve">Darrell Gillman, UDAF</w:t>
      </w:r>
      <w:r>
        <w:rPr>
          <w:highlight w:val="none"/>
        </w:rPr>
      </w:r>
      <w:r>
        <w:rPr>
          <w:highlight w:val="none"/>
        </w:rPr>
      </w:r>
    </w:p>
    <w:p>
      <w:pPr>
        <w:pBdr/>
        <w:spacing w:after="0" w:afterAutospacing="0"/>
        <w:ind/>
        <w:rPr>
          <w:highlight w:val="none"/>
        </w:rPr>
      </w:pPr>
      <w:r>
        <w:rPr>
          <w:highlight w:val="none"/>
        </w:rPr>
        <w:t xml:space="preserve">Sherie Edginton, UDAF</w:t>
      </w:r>
      <w:r>
        <w:rPr>
          <w:highlight w:val="none"/>
        </w:rPr>
      </w:r>
      <w:r>
        <w:rPr>
          <w:highlight w:val="none"/>
        </w:rPr>
      </w:r>
    </w:p>
    <w:p>
      <w:pPr>
        <w:pBdr/>
        <w:spacing w:after="0" w:afterAutospacing="0"/>
        <w:ind/>
        <w:rPr>
          <w:highlight w:val="none"/>
        </w:rPr>
      </w:pPr>
      <w:r>
        <w:rPr>
          <w:highlight w:val="none"/>
        </w:rPr>
        <w:t xml:space="preserve">Jeremy Maycock, NRCS</w:t>
      </w:r>
      <w:r>
        <w:rPr>
          <w:highlight w:val="none"/>
        </w:rPr>
      </w:r>
      <w:r>
        <w:rPr>
          <w:highlight w:val="none"/>
        </w:rPr>
      </w:r>
    </w:p>
    <w:p>
      <w:pPr>
        <w:pBdr/>
        <w:spacing w:after="0" w:afterAutospacing="0"/>
        <w:ind/>
        <w:rPr>
          <w:highlight w:val="none"/>
        </w:rPr>
      </w:pPr>
      <w:r>
        <w:rPr>
          <w:highlight w:val="none"/>
        </w:rPr>
      </w:r>
      <w:r>
        <w:rPr>
          <w:highlight w:val="none"/>
        </w:rPr>
        <w:t xml:space="preserve">Matt Tippetts, County Commission</w:t>
      </w:r>
      <w:r>
        <w:rPr>
          <w:highlight w:val="none"/>
        </w:rPr>
      </w:r>
      <w:r>
        <w:rPr>
          <w:highlight w:val="none"/>
        </w:rPr>
      </w:r>
    </w:p>
    <w:p>
      <w:pPr>
        <w:pBdr/>
        <w:spacing w:after="0" w:afterAutospacing="0"/>
        <w:ind/>
        <w:rPr>
          <w:highlight w:val="none"/>
        </w:rPr>
      </w:pPr>
      <w:r>
        <w:rPr>
          <w:highlight w:val="none"/>
        </w:rPr>
      </w:r>
      <w:r>
        <w:rPr>
          <w:highlight w:val="none"/>
        </w:rPr>
        <w:t xml:space="preserve">Brock Logan, County</w:t>
      </w:r>
      <w:r>
        <w:rPr>
          <w:highlight w:val="none"/>
        </w:rPr>
      </w:r>
      <w:r>
        <w:rPr>
          <w:highlight w:val="none"/>
        </w:rPr>
      </w:r>
    </w:p>
    <w:p>
      <w:pPr>
        <w:pBdr/>
        <w:spacing w:after="0" w:afterAutospacing="0"/>
        <w:ind/>
        <w:rPr>
          <w:highlight w:val="none"/>
        </w:rPr>
      </w:pPr>
      <w:r>
        <w:rPr>
          <w:highlight w:val="none"/>
        </w:rPr>
        <w:t xml:space="preserve">Sean Hughes, County</w:t>
      </w:r>
      <w:r>
        <w:rPr>
          <w:highlight w:val="none"/>
        </w:rPr>
      </w:r>
      <w:r>
        <w:rPr>
          <w:highlight w:val="none"/>
        </w:rPr>
      </w:r>
    </w:p>
    <w:p>
      <w:pPr>
        <w:pBdr/>
        <w:spacing w:after="0" w:afterAutospacing="0"/>
        <w:ind/>
        <w:rPr>
          <w:highlight w:val="none"/>
        </w:rPr>
      </w:pPr>
      <w:r>
        <w:rPr>
          <w:highlight w:val="none"/>
        </w:rPr>
        <w:t xml:space="preserve">Cherette Bonomo, USFS</w:t>
      </w:r>
      <w:r>
        <w:rPr>
          <w:highlight w:val="none"/>
        </w:rPr>
      </w:r>
      <w:r>
        <w:rPr>
          <w:highlight w:val="none"/>
        </w:rPr>
      </w:r>
    </w:p>
    <w:p>
      <w:pPr>
        <w:pBdr/>
        <w:spacing w:after="0" w:afterAutospacing="0"/>
        <w:ind/>
        <w:jc w:val="center"/>
        <w:rPr>
          <w:rFonts w:ascii="Castellar" w:hAnsi="Castellar" w:cs="Castellar"/>
          <w:highlight w:val="none"/>
        </w:rPr>
      </w:pPr>
      <w:r>
        <w:rPr>
          <w:rFonts w:ascii="Castellar" w:hAnsi="Castellar" w:eastAsia="Castellar" w:cs="Castellar"/>
          <w:highlight w:val="none"/>
        </w:rPr>
        <w:t xml:space="preserve">MEETING PROCEEDINGS</w:t>
      </w:r>
      <w:r>
        <w:rPr>
          <w:rFonts w:ascii="Castellar" w:hAnsi="Castellar" w:cs="Castellar"/>
          <w:highlight w:val="none"/>
        </w:rPr>
      </w:r>
      <w:r>
        <w:rPr>
          <w:rFonts w:ascii="Castellar" w:hAnsi="Castellar" w:cs="Castellar"/>
          <w:highlight w:val="none"/>
        </w:rPr>
      </w:r>
    </w:p>
    <w:p>
      <w:pPr>
        <w:pBdr/>
        <w:spacing w:after="0" w:afterAutospacing="0"/>
        <w:ind/>
        <w:jc w:val="left"/>
        <w:rPr>
          <w:highlight w:val="none"/>
        </w:rPr>
      </w:pPr>
      <w:r>
        <w:rPr>
          <w:highlight w:val="none"/>
        </w:rPr>
        <w:t xml:space="preserve">Matt called the meeting to order at 1:10 PM.</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Minutes from last meeting were reviewed, motion to approve by Steve second by Kolby.  Motion carried.  </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Financials were presented at just under $70,000 in the weed fund, and well equipped for the coming season.  Getting ready to submit new grant applications.  </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Brock and Sean went to Coalville and met with their weed supervisor.  Daggett is looking to im</w:t>
      </w:r>
      <w:r>
        <w:rPr>
          <w:highlight w:val="none"/>
        </w:rPr>
        <w:t xml:space="preserve">plement a similar program as him which would include no spraying on personal property, but still providing spray and equipment to land owners to spray their own land.  County will continue to spray on roads.  This will limit liability to county employees. </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Brock and Sean will update the board next meeting.  </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Bryan motioned to adjourn at 1:30PM.  Kolby seconded. Motion carried.</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line="240" w:lineRule="auto"/>
        <w:ind/>
        <w:jc w:val="center"/>
        <w:rPr>
          <w:b/>
          <w:bCs/>
          <w:highlight w:val="none"/>
        </w:rPr>
      </w:pPr>
      <w:r>
        <w:rPr>
          <w:b/>
          <w:bCs/>
          <w:highlight w:val="none"/>
        </w:rPr>
      </w:r>
      <w:r>
        <w:rPr>
          <w:b/>
          <w:bCs/>
          <w:highlight w:val="none"/>
        </w:rPr>
      </w:r>
      <w:r>
        <w:rPr>
          <w:b/>
          <w:bCs/>
          <w:highlight w:val="none"/>
        </w:rPr>
      </w:r>
    </w:p>
    <w:p>
      <w:pPr>
        <w:pBdr/>
        <w:spacing w:line="240" w:lineRule="auto"/>
        <w:ind/>
        <w:jc w:val="center"/>
        <w:rPr>
          <w:b/>
          <w:bCs/>
          <w:highlight w:val="none"/>
        </w:rPr>
      </w:pPr>
      <w:r>
        <w:rPr>
          <w:b/>
          <w:bCs/>
          <w:highlight w:val="none"/>
        </w:rPr>
      </w:r>
      <w:r>
        <w:rPr>
          <w:b/>
          <w:bCs/>
          <w:highlight w:val="none"/>
        </w:rPr>
      </w:r>
      <w:r>
        <w:rPr>
          <w:b/>
          <w:bCs/>
          <w:highlight w:val="none"/>
        </w:rPr>
      </w:r>
    </w:p>
    <w:p>
      <w:pPr>
        <w:pBdr/>
        <w:spacing w:line="240" w:lineRule="auto"/>
        <w:ind/>
        <w:jc w:val="center"/>
        <w:rPr>
          <w:b/>
          <w:bCs/>
          <w:highlight w:val="none"/>
        </w:rPr>
      </w:pPr>
      <w:r>
        <w:rPr>
          <w:b/>
          <w:bCs/>
          <w:highlight w:val="none"/>
        </w:rPr>
      </w:r>
      <w:r>
        <w:rPr>
          <w:b/>
          <w:bCs/>
          <w:highlight w:val="none"/>
        </w:rPr>
      </w:r>
      <w:r>
        <w:rPr>
          <w:b/>
          <w:bCs/>
          <w:highlight w:val="none"/>
        </w:rPr>
      </w:r>
    </w:p>
    <w:p>
      <w:pPr>
        <w:pBdr/>
        <w:spacing w:line="240" w:lineRule="auto"/>
        <w:ind/>
        <w:jc w:val="center"/>
        <w:rPr>
          <w:b/>
          <w:bCs/>
          <w:highlight w:val="none"/>
        </w:rPr>
      </w:pPr>
      <w:r>
        <w:rPr>
          <w:b/>
          <w:bCs/>
          <w:highlight w:val="none"/>
        </w:rPr>
      </w:r>
      <w:r>
        <w:rPr>
          <w:b/>
          <w:bCs/>
          <w:highlight w:val="none"/>
        </w:rPr>
      </w:r>
      <w:r>
        <w:rPr>
          <w:b/>
          <w:bCs/>
          <w:highlight w:val="none"/>
        </w:rPr>
      </w:r>
    </w:p>
    <w:p>
      <w:pPr>
        <w:pBdr/>
        <w:spacing/>
        <w:ind/>
        <w:rPr/>
      </w:pPr>
      <w: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stellar">
    <w:panose1 w:val="020A0402060406010301"/>
  </w:font>
  <w:font w:name="Asana">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97">
    <w:name w:val="Table Grid"/>
    <w:basedOn w:val="88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Table Grid Light"/>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Plain Table 1"/>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Plain Table 2"/>
    <w:basedOn w:val="88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Plain Table 3"/>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Plain Table 4"/>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5"/>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w:basedOn w:val="88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1 Light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1 Light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1 Light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2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2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3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3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w:basedOn w:val="88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4 - Accent 1"/>
    <w:basedOn w:val="88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4 - Accent 2"/>
    <w:basedOn w:val="88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4 - Accent 3"/>
    <w:basedOn w:val="88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 Accent 4"/>
    <w:basedOn w:val="88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5"/>
    <w:basedOn w:val="88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6"/>
    <w:basedOn w:val="88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5 Dark- Accent 1"/>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5 Dark - Accent 2"/>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5 Dark - Accent 3"/>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Accent 4"/>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 Accent 5"/>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6"/>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0">
    <w:name w:val="Grid Table 6 Colorful - Accent 1"/>
    <w:basedOn w:val="88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1">
    <w:name w:val="Grid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2">
    <w:name w:val="Grid Table 6 Colorful - Accent 3"/>
    <w:basedOn w:val="88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3">
    <w:name w:val="Grid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4">
    <w:name w:val="Grid Table 6 Colorful - Accent 5"/>
    <w:basedOn w:val="88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5">
    <w:name w:val="Grid Table 6 Colorful - Accent 6"/>
    <w:basedOn w:val="88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6">
    <w:name w:val="Grid Table 7 Colorful"/>
    <w:basedOn w:val="88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7 Colorful - Accent 1"/>
    <w:basedOn w:val="88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7 Colorful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7 Colorful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5"/>
    <w:basedOn w:val="88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6"/>
    <w:basedOn w:val="88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1"/>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 Accent 2"/>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3"/>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 Accent 4"/>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5"/>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6"/>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w:basedOn w:val="88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1"/>
    <w:basedOn w:val="88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 Accent 2"/>
    <w:basedOn w:val="88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3"/>
    <w:basedOn w:val="88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 Accent 4"/>
    <w:basedOn w:val="88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5"/>
    <w:basedOn w:val="88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6"/>
    <w:basedOn w:val="88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1"/>
    <w:basedOn w:val="88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3"/>
    <w:basedOn w:val="88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5"/>
    <w:basedOn w:val="88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6"/>
    <w:basedOn w:val="88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1"/>
    <w:basedOn w:val="88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 Accent 2"/>
    <w:basedOn w:val="88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3"/>
    <w:basedOn w:val="88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 Accent 4"/>
    <w:basedOn w:val="88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5"/>
    <w:basedOn w:val="88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6"/>
    <w:basedOn w:val="88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5 Dark"/>
    <w:basedOn w:val="88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1"/>
    <w:basedOn w:val="88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5 Dark - Accent 2"/>
    <w:basedOn w:val="88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5 Dark - Accent 3"/>
    <w:basedOn w:val="88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5">
    <w:name w:val="List Table 5 Dark - Accent 4"/>
    <w:basedOn w:val="88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5"/>
    <w:basedOn w:val="88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6"/>
    <w:basedOn w:val="88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1"/>
    <w:basedOn w:val="88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6 Colorful - Accent 3"/>
    <w:basedOn w:val="88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5"/>
    <w:basedOn w:val="88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6"/>
    <w:basedOn w:val="88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7 Colorful"/>
    <w:basedOn w:val="88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6">
    <w:name w:val="List Table 7 Colorful - Accent 1"/>
    <w:basedOn w:val="88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797">
    <w:name w:val="List Table 7 Colorful - Accent 2"/>
    <w:basedOn w:val="88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798">
    <w:name w:val="List Table 7 Colorful - Accent 3"/>
    <w:basedOn w:val="88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799">
    <w:name w:val="List Table 7 Colorful - Accent 4"/>
    <w:basedOn w:val="88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0">
    <w:name w:val="List Table 7 Colorful - Accent 5"/>
    <w:basedOn w:val="88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01">
    <w:name w:val="List Table 7 Colorful - Accent 6"/>
    <w:basedOn w:val="88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2">
    <w:name w:val="Lined - Accent"/>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ned - Accent 1"/>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ned - Accent 2"/>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ned - Accent 3"/>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ned - Accent 4"/>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5"/>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6"/>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w:basedOn w:val="88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amp; Lined - Accent 1"/>
    <w:basedOn w:val="88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amp; Lined - Accent 2"/>
    <w:basedOn w:val="88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amp; Lined - Accent 3"/>
    <w:basedOn w:val="88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4"/>
    <w:basedOn w:val="88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5"/>
    <w:basedOn w:val="88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6"/>
    <w:basedOn w:val="88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w:basedOn w:val="88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3">
    <w:name w:val="Heading 1"/>
    <w:basedOn w:val="881"/>
    <w:next w:val="881"/>
    <w:link w:val="83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4">
    <w:name w:val="Heading 2"/>
    <w:basedOn w:val="881"/>
    <w:next w:val="881"/>
    <w:link w:val="83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5">
    <w:name w:val="Heading 3"/>
    <w:basedOn w:val="881"/>
    <w:next w:val="881"/>
    <w:link w:val="83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26">
    <w:name w:val="Heading 4"/>
    <w:basedOn w:val="881"/>
    <w:next w:val="881"/>
    <w:link w:val="83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27">
    <w:name w:val="Heading 5"/>
    <w:basedOn w:val="881"/>
    <w:next w:val="881"/>
    <w:link w:val="83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28">
    <w:name w:val="Heading 6"/>
    <w:basedOn w:val="881"/>
    <w:next w:val="881"/>
    <w:link w:val="83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29">
    <w:name w:val="Heading 7"/>
    <w:basedOn w:val="881"/>
    <w:next w:val="881"/>
    <w:link w:val="83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0">
    <w:name w:val="Heading 8"/>
    <w:basedOn w:val="881"/>
    <w:next w:val="881"/>
    <w:link w:val="84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1">
    <w:name w:val="Heading 9"/>
    <w:basedOn w:val="881"/>
    <w:next w:val="881"/>
    <w:link w:val="84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2" w:default="1">
    <w:name w:val="Default Paragraph Font"/>
    <w:uiPriority w:val="1"/>
    <w:semiHidden/>
    <w:unhideWhenUsed/>
    <w:pPr>
      <w:pBdr/>
      <w:spacing/>
      <w:ind/>
    </w:pPr>
  </w:style>
  <w:style w:type="character" w:styleId="833">
    <w:name w:val="Heading 1 Char"/>
    <w:basedOn w:val="832"/>
    <w:link w:val="823"/>
    <w:uiPriority w:val="9"/>
    <w:pPr>
      <w:pBdr/>
      <w:spacing/>
      <w:ind/>
    </w:pPr>
    <w:rPr>
      <w:rFonts w:ascii="Arial" w:hAnsi="Arial" w:eastAsia="Arial" w:cs="Arial"/>
      <w:color w:val="0f4761" w:themeColor="accent1" w:themeShade="BF"/>
      <w:sz w:val="40"/>
      <w:szCs w:val="40"/>
    </w:rPr>
  </w:style>
  <w:style w:type="character" w:styleId="834">
    <w:name w:val="Heading 2 Char"/>
    <w:basedOn w:val="832"/>
    <w:link w:val="824"/>
    <w:uiPriority w:val="9"/>
    <w:pPr>
      <w:pBdr/>
      <w:spacing/>
      <w:ind/>
    </w:pPr>
    <w:rPr>
      <w:rFonts w:ascii="Arial" w:hAnsi="Arial" w:eastAsia="Arial" w:cs="Arial"/>
      <w:color w:val="0f4761" w:themeColor="accent1" w:themeShade="BF"/>
      <w:sz w:val="32"/>
      <w:szCs w:val="32"/>
    </w:rPr>
  </w:style>
  <w:style w:type="character" w:styleId="835">
    <w:name w:val="Heading 3 Char"/>
    <w:basedOn w:val="832"/>
    <w:link w:val="825"/>
    <w:uiPriority w:val="9"/>
    <w:pPr>
      <w:pBdr/>
      <w:spacing/>
      <w:ind/>
    </w:pPr>
    <w:rPr>
      <w:rFonts w:ascii="Arial" w:hAnsi="Arial" w:eastAsia="Arial" w:cs="Arial"/>
      <w:color w:val="0f4761" w:themeColor="accent1" w:themeShade="BF"/>
      <w:sz w:val="28"/>
      <w:szCs w:val="28"/>
    </w:rPr>
  </w:style>
  <w:style w:type="character" w:styleId="836">
    <w:name w:val="Heading 4 Char"/>
    <w:basedOn w:val="832"/>
    <w:link w:val="826"/>
    <w:uiPriority w:val="9"/>
    <w:pPr>
      <w:pBdr/>
      <w:spacing/>
      <w:ind/>
    </w:pPr>
    <w:rPr>
      <w:rFonts w:ascii="Arial" w:hAnsi="Arial" w:eastAsia="Arial" w:cs="Arial"/>
      <w:i/>
      <w:iCs/>
      <w:color w:val="0f4761" w:themeColor="accent1" w:themeShade="BF"/>
    </w:rPr>
  </w:style>
  <w:style w:type="character" w:styleId="837">
    <w:name w:val="Heading 5 Char"/>
    <w:basedOn w:val="832"/>
    <w:link w:val="827"/>
    <w:uiPriority w:val="9"/>
    <w:pPr>
      <w:pBdr/>
      <w:spacing/>
      <w:ind/>
    </w:pPr>
    <w:rPr>
      <w:rFonts w:ascii="Arial" w:hAnsi="Arial" w:eastAsia="Arial" w:cs="Arial"/>
      <w:color w:val="0f4761" w:themeColor="accent1" w:themeShade="BF"/>
    </w:rPr>
  </w:style>
  <w:style w:type="character" w:styleId="838">
    <w:name w:val="Heading 6 Char"/>
    <w:basedOn w:val="832"/>
    <w:link w:val="828"/>
    <w:uiPriority w:val="9"/>
    <w:pPr>
      <w:pBdr/>
      <w:spacing/>
      <w:ind/>
    </w:pPr>
    <w:rPr>
      <w:rFonts w:ascii="Arial" w:hAnsi="Arial" w:eastAsia="Arial" w:cs="Arial"/>
      <w:i/>
      <w:iCs/>
      <w:color w:val="595959" w:themeColor="text1" w:themeTint="A6"/>
    </w:rPr>
  </w:style>
  <w:style w:type="character" w:styleId="839">
    <w:name w:val="Heading 7 Char"/>
    <w:basedOn w:val="832"/>
    <w:link w:val="829"/>
    <w:uiPriority w:val="9"/>
    <w:pPr>
      <w:pBdr/>
      <w:spacing/>
      <w:ind/>
    </w:pPr>
    <w:rPr>
      <w:rFonts w:ascii="Arial" w:hAnsi="Arial" w:eastAsia="Arial" w:cs="Arial"/>
      <w:color w:val="595959" w:themeColor="text1" w:themeTint="A6"/>
    </w:rPr>
  </w:style>
  <w:style w:type="character" w:styleId="840">
    <w:name w:val="Heading 8 Char"/>
    <w:basedOn w:val="832"/>
    <w:link w:val="830"/>
    <w:uiPriority w:val="9"/>
    <w:pPr>
      <w:pBdr/>
      <w:spacing/>
      <w:ind/>
    </w:pPr>
    <w:rPr>
      <w:rFonts w:ascii="Arial" w:hAnsi="Arial" w:eastAsia="Arial" w:cs="Arial"/>
      <w:i/>
      <w:iCs/>
      <w:color w:val="272727" w:themeColor="text1" w:themeTint="D8"/>
    </w:rPr>
  </w:style>
  <w:style w:type="character" w:styleId="841">
    <w:name w:val="Heading 9 Char"/>
    <w:basedOn w:val="832"/>
    <w:link w:val="831"/>
    <w:uiPriority w:val="9"/>
    <w:pPr>
      <w:pBdr/>
      <w:spacing/>
      <w:ind/>
    </w:pPr>
    <w:rPr>
      <w:rFonts w:ascii="Arial" w:hAnsi="Arial" w:eastAsia="Arial" w:cs="Arial"/>
      <w:i/>
      <w:iCs/>
      <w:color w:val="272727" w:themeColor="text1" w:themeTint="D8"/>
    </w:rPr>
  </w:style>
  <w:style w:type="paragraph" w:styleId="842">
    <w:name w:val="Title"/>
    <w:basedOn w:val="881"/>
    <w:next w:val="881"/>
    <w:link w:val="843"/>
    <w:uiPriority w:val="10"/>
    <w:qFormat/>
    <w:pPr>
      <w:pBdr/>
      <w:spacing w:after="80" w:line="240" w:lineRule="auto"/>
      <w:ind/>
      <w:contextualSpacing w:val="true"/>
    </w:pPr>
    <w:rPr>
      <w:rFonts w:ascii="Arial" w:hAnsi="Arial" w:eastAsia="Arial" w:cs="Arial"/>
      <w:spacing w:val="-10"/>
      <w:sz w:val="56"/>
      <w:szCs w:val="56"/>
    </w:rPr>
  </w:style>
  <w:style w:type="character" w:styleId="843">
    <w:name w:val="Title Char"/>
    <w:basedOn w:val="832"/>
    <w:link w:val="842"/>
    <w:uiPriority w:val="10"/>
    <w:pPr>
      <w:pBdr/>
      <w:spacing/>
      <w:ind/>
    </w:pPr>
    <w:rPr>
      <w:rFonts w:ascii="Arial" w:hAnsi="Arial" w:eastAsia="Arial" w:cs="Arial"/>
      <w:spacing w:val="-10"/>
      <w:sz w:val="56"/>
      <w:szCs w:val="56"/>
    </w:rPr>
  </w:style>
  <w:style w:type="paragraph" w:styleId="844">
    <w:name w:val="Subtitle"/>
    <w:basedOn w:val="881"/>
    <w:next w:val="881"/>
    <w:link w:val="845"/>
    <w:uiPriority w:val="11"/>
    <w:qFormat/>
    <w:pPr>
      <w:numPr>
        <w:ilvl w:val="1"/>
      </w:numPr>
      <w:pBdr/>
      <w:spacing/>
      <w:ind/>
    </w:pPr>
    <w:rPr>
      <w:color w:val="595959" w:themeColor="text1" w:themeTint="A6"/>
      <w:spacing w:val="15"/>
      <w:sz w:val="28"/>
      <w:szCs w:val="28"/>
    </w:rPr>
  </w:style>
  <w:style w:type="character" w:styleId="845">
    <w:name w:val="Subtitle Char"/>
    <w:basedOn w:val="832"/>
    <w:link w:val="844"/>
    <w:uiPriority w:val="11"/>
    <w:pPr>
      <w:pBdr/>
      <w:spacing/>
      <w:ind/>
    </w:pPr>
    <w:rPr>
      <w:color w:val="595959" w:themeColor="text1" w:themeTint="A6"/>
      <w:spacing w:val="15"/>
      <w:sz w:val="28"/>
      <w:szCs w:val="28"/>
    </w:rPr>
  </w:style>
  <w:style w:type="paragraph" w:styleId="846">
    <w:name w:val="Quote"/>
    <w:basedOn w:val="881"/>
    <w:next w:val="881"/>
    <w:link w:val="847"/>
    <w:uiPriority w:val="29"/>
    <w:qFormat/>
    <w:pPr>
      <w:pBdr/>
      <w:spacing w:before="160"/>
      <w:ind/>
      <w:jc w:val="center"/>
    </w:pPr>
    <w:rPr>
      <w:i/>
      <w:iCs/>
      <w:color w:val="404040" w:themeColor="text1" w:themeTint="BF"/>
    </w:rPr>
  </w:style>
  <w:style w:type="character" w:styleId="847">
    <w:name w:val="Quote Char"/>
    <w:basedOn w:val="832"/>
    <w:link w:val="846"/>
    <w:uiPriority w:val="29"/>
    <w:pPr>
      <w:pBdr/>
      <w:spacing/>
      <w:ind/>
    </w:pPr>
    <w:rPr>
      <w:i/>
      <w:iCs/>
      <w:color w:val="404040" w:themeColor="text1" w:themeTint="BF"/>
    </w:rPr>
  </w:style>
  <w:style w:type="character" w:styleId="848">
    <w:name w:val="Intense Emphasis"/>
    <w:basedOn w:val="832"/>
    <w:uiPriority w:val="21"/>
    <w:qFormat/>
    <w:pPr>
      <w:pBdr/>
      <w:spacing/>
      <w:ind/>
    </w:pPr>
    <w:rPr>
      <w:i/>
      <w:iCs/>
      <w:color w:val="0f4761" w:themeColor="accent1" w:themeShade="BF"/>
    </w:rPr>
  </w:style>
  <w:style w:type="paragraph" w:styleId="849">
    <w:name w:val="Intense Quote"/>
    <w:basedOn w:val="881"/>
    <w:next w:val="881"/>
    <w:link w:val="85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0">
    <w:name w:val="Intense Quote Char"/>
    <w:basedOn w:val="832"/>
    <w:link w:val="849"/>
    <w:uiPriority w:val="30"/>
    <w:pPr>
      <w:pBdr/>
      <w:spacing/>
      <w:ind/>
    </w:pPr>
    <w:rPr>
      <w:i/>
      <w:iCs/>
      <w:color w:val="0f4761" w:themeColor="accent1" w:themeShade="BF"/>
    </w:rPr>
  </w:style>
  <w:style w:type="character" w:styleId="851">
    <w:name w:val="Intense Reference"/>
    <w:basedOn w:val="832"/>
    <w:uiPriority w:val="32"/>
    <w:qFormat/>
    <w:pPr>
      <w:pBdr/>
      <w:spacing/>
      <w:ind/>
    </w:pPr>
    <w:rPr>
      <w:b/>
      <w:bCs/>
      <w:smallCaps/>
      <w:color w:val="0f4761" w:themeColor="accent1" w:themeShade="BF"/>
      <w:spacing w:val="5"/>
    </w:rPr>
  </w:style>
  <w:style w:type="character" w:styleId="852">
    <w:name w:val="Subtle Emphasis"/>
    <w:basedOn w:val="832"/>
    <w:uiPriority w:val="19"/>
    <w:qFormat/>
    <w:pPr>
      <w:pBdr/>
      <w:spacing/>
      <w:ind/>
    </w:pPr>
    <w:rPr>
      <w:i/>
      <w:iCs/>
      <w:color w:val="404040" w:themeColor="text1" w:themeTint="BF"/>
    </w:rPr>
  </w:style>
  <w:style w:type="character" w:styleId="853">
    <w:name w:val="Emphasis"/>
    <w:basedOn w:val="832"/>
    <w:uiPriority w:val="20"/>
    <w:qFormat/>
    <w:pPr>
      <w:pBdr/>
      <w:spacing/>
      <w:ind/>
    </w:pPr>
    <w:rPr>
      <w:i/>
      <w:iCs/>
    </w:rPr>
  </w:style>
  <w:style w:type="character" w:styleId="854">
    <w:name w:val="Strong"/>
    <w:basedOn w:val="832"/>
    <w:uiPriority w:val="22"/>
    <w:qFormat/>
    <w:pPr>
      <w:pBdr/>
      <w:spacing/>
      <w:ind/>
    </w:pPr>
    <w:rPr>
      <w:b/>
      <w:bCs/>
    </w:rPr>
  </w:style>
  <w:style w:type="character" w:styleId="855">
    <w:name w:val="Subtle Reference"/>
    <w:basedOn w:val="832"/>
    <w:uiPriority w:val="31"/>
    <w:qFormat/>
    <w:pPr>
      <w:pBdr/>
      <w:spacing/>
      <w:ind/>
    </w:pPr>
    <w:rPr>
      <w:smallCaps/>
      <w:color w:val="5a5a5a" w:themeColor="text1" w:themeTint="A5"/>
    </w:rPr>
  </w:style>
  <w:style w:type="character" w:styleId="856">
    <w:name w:val="Book Title"/>
    <w:basedOn w:val="832"/>
    <w:uiPriority w:val="33"/>
    <w:qFormat/>
    <w:pPr>
      <w:pBdr/>
      <w:spacing/>
      <w:ind/>
    </w:pPr>
    <w:rPr>
      <w:b/>
      <w:bCs/>
      <w:i/>
      <w:iCs/>
      <w:spacing w:val="5"/>
    </w:rPr>
  </w:style>
  <w:style w:type="paragraph" w:styleId="857">
    <w:name w:val="Header"/>
    <w:basedOn w:val="881"/>
    <w:link w:val="858"/>
    <w:uiPriority w:val="99"/>
    <w:unhideWhenUsed/>
    <w:pPr>
      <w:pBdr/>
      <w:tabs>
        <w:tab w:val="center" w:leader="none" w:pos="4844"/>
        <w:tab w:val="right" w:leader="none" w:pos="9689"/>
      </w:tabs>
      <w:spacing w:after="0" w:line="240" w:lineRule="auto"/>
      <w:ind/>
    </w:pPr>
  </w:style>
  <w:style w:type="character" w:styleId="858">
    <w:name w:val="Header Char"/>
    <w:basedOn w:val="832"/>
    <w:link w:val="857"/>
    <w:uiPriority w:val="99"/>
    <w:pPr>
      <w:pBdr/>
      <w:spacing/>
      <w:ind/>
    </w:pPr>
  </w:style>
  <w:style w:type="paragraph" w:styleId="859">
    <w:name w:val="Footer"/>
    <w:basedOn w:val="881"/>
    <w:link w:val="860"/>
    <w:uiPriority w:val="99"/>
    <w:unhideWhenUsed/>
    <w:pPr>
      <w:pBdr/>
      <w:tabs>
        <w:tab w:val="center" w:leader="none" w:pos="4844"/>
        <w:tab w:val="right" w:leader="none" w:pos="9689"/>
      </w:tabs>
      <w:spacing w:after="0" w:line="240" w:lineRule="auto"/>
      <w:ind/>
    </w:pPr>
  </w:style>
  <w:style w:type="character" w:styleId="860">
    <w:name w:val="Footer Char"/>
    <w:basedOn w:val="832"/>
    <w:link w:val="859"/>
    <w:uiPriority w:val="99"/>
    <w:pPr>
      <w:pBdr/>
      <w:spacing/>
      <w:ind/>
    </w:pPr>
  </w:style>
  <w:style w:type="paragraph" w:styleId="861">
    <w:name w:val="Caption"/>
    <w:basedOn w:val="881"/>
    <w:next w:val="881"/>
    <w:uiPriority w:val="35"/>
    <w:unhideWhenUsed/>
    <w:qFormat/>
    <w:pPr>
      <w:pBdr/>
      <w:spacing w:after="200" w:line="240" w:lineRule="auto"/>
      <w:ind/>
    </w:pPr>
    <w:rPr>
      <w:i/>
      <w:iCs/>
      <w:color w:val="0e2841" w:themeColor="text2"/>
      <w:sz w:val="18"/>
      <w:szCs w:val="18"/>
    </w:rPr>
  </w:style>
  <w:style w:type="paragraph" w:styleId="862">
    <w:name w:val="footnote text"/>
    <w:basedOn w:val="881"/>
    <w:link w:val="863"/>
    <w:uiPriority w:val="99"/>
    <w:semiHidden/>
    <w:unhideWhenUsed/>
    <w:pPr>
      <w:pBdr/>
      <w:spacing w:after="0" w:line="240" w:lineRule="auto"/>
      <w:ind/>
    </w:pPr>
    <w:rPr>
      <w:sz w:val="20"/>
      <w:szCs w:val="20"/>
    </w:rPr>
  </w:style>
  <w:style w:type="character" w:styleId="863">
    <w:name w:val="Footnote Text Char"/>
    <w:basedOn w:val="832"/>
    <w:link w:val="862"/>
    <w:uiPriority w:val="99"/>
    <w:semiHidden/>
    <w:pPr>
      <w:pBdr/>
      <w:spacing/>
      <w:ind/>
    </w:pPr>
    <w:rPr>
      <w:sz w:val="20"/>
      <w:szCs w:val="20"/>
    </w:rPr>
  </w:style>
  <w:style w:type="character" w:styleId="864">
    <w:name w:val="footnote reference"/>
    <w:basedOn w:val="832"/>
    <w:uiPriority w:val="99"/>
    <w:semiHidden/>
    <w:unhideWhenUsed/>
    <w:pPr>
      <w:pBdr/>
      <w:spacing/>
      <w:ind/>
    </w:pPr>
    <w:rPr>
      <w:vertAlign w:val="superscript"/>
    </w:rPr>
  </w:style>
  <w:style w:type="paragraph" w:styleId="865">
    <w:name w:val="endnote text"/>
    <w:basedOn w:val="881"/>
    <w:link w:val="866"/>
    <w:uiPriority w:val="99"/>
    <w:semiHidden/>
    <w:unhideWhenUsed/>
    <w:pPr>
      <w:pBdr/>
      <w:spacing w:after="0" w:line="240" w:lineRule="auto"/>
      <w:ind/>
    </w:pPr>
    <w:rPr>
      <w:sz w:val="20"/>
      <w:szCs w:val="20"/>
    </w:rPr>
  </w:style>
  <w:style w:type="character" w:styleId="866">
    <w:name w:val="Endnote Text Char"/>
    <w:basedOn w:val="832"/>
    <w:link w:val="865"/>
    <w:uiPriority w:val="99"/>
    <w:semiHidden/>
    <w:pPr>
      <w:pBdr/>
      <w:spacing/>
      <w:ind/>
    </w:pPr>
    <w:rPr>
      <w:sz w:val="20"/>
      <w:szCs w:val="20"/>
    </w:rPr>
  </w:style>
  <w:style w:type="character" w:styleId="867">
    <w:name w:val="endnote reference"/>
    <w:basedOn w:val="832"/>
    <w:uiPriority w:val="99"/>
    <w:semiHidden/>
    <w:unhideWhenUsed/>
    <w:pPr>
      <w:pBdr/>
      <w:spacing/>
      <w:ind/>
    </w:pPr>
    <w:rPr>
      <w:vertAlign w:val="superscript"/>
    </w:rPr>
  </w:style>
  <w:style w:type="character" w:styleId="868">
    <w:name w:val="Hyperlink"/>
    <w:basedOn w:val="832"/>
    <w:uiPriority w:val="99"/>
    <w:unhideWhenUsed/>
    <w:pPr>
      <w:pBdr/>
      <w:spacing/>
      <w:ind/>
    </w:pPr>
    <w:rPr>
      <w:color w:val="0563c1" w:themeColor="hyperlink"/>
      <w:u w:val="single"/>
    </w:rPr>
  </w:style>
  <w:style w:type="character" w:styleId="869">
    <w:name w:val="FollowedHyperlink"/>
    <w:basedOn w:val="832"/>
    <w:uiPriority w:val="99"/>
    <w:semiHidden/>
    <w:unhideWhenUsed/>
    <w:pPr>
      <w:pBdr/>
      <w:spacing/>
      <w:ind/>
    </w:pPr>
    <w:rPr>
      <w:color w:val="954f72" w:themeColor="followedHyperlink"/>
      <w:u w:val="single"/>
    </w:rPr>
  </w:style>
  <w:style w:type="paragraph" w:styleId="870">
    <w:name w:val="toc 1"/>
    <w:basedOn w:val="881"/>
    <w:next w:val="881"/>
    <w:uiPriority w:val="39"/>
    <w:unhideWhenUsed/>
    <w:pPr>
      <w:pBdr/>
      <w:spacing w:after="100"/>
      <w:ind/>
    </w:pPr>
  </w:style>
  <w:style w:type="paragraph" w:styleId="871">
    <w:name w:val="toc 2"/>
    <w:basedOn w:val="881"/>
    <w:next w:val="881"/>
    <w:uiPriority w:val="39"/>
    <w:unhideWhenUsed/>
    <w:pPr>
      <w:pBdr/>
      <w:spacing w:after="100"/>
      <w:ind w:left="220"/>
    </w:pPr>
  </w:style>
  <w:style w:type="paragraph" w:styleId="872">
    <w:name w:val="toc 3"/>
    <w:basedOn w:val="881"/>
    <w:next w:val="881"/>
    <w:uiPriority w:val="39"/>
    <w:unhideWhenUsed/>
    <w:pPr>
      <w:pBdr/>
      <w:spacing w:after="100"/>
      <w:ind w:left="440"/>
    </w:pPr>
  </w:style>
  <w:style w:type="paragraph" w:styleId="873">
    <w:name w:val="toc 4"/>
    <w:basedOn w:val="881"/>
    <w:next w:val="881"/>
    <w:uiPriority w:val="39"/>
    <w:unhideWhenUsed/>
    <w:pPr>
      <w:pBdr/>
      <w:spacing w:after="100"/>
      <w:ind w:left="660"/>
    </w:pPr>
  </w:style>
  <w:style w:type="paragraph" w:styleId="874">
    <w:name w:val="toc 5"/>
    <w:basedOn w:val="881"/>
    <w:next w:val="881"/>
    <w:uiPriority w:val="39"/>
    <w:unhideWhenUsed/>
    <w:pPr>
      <w:pBdr/>
      <w:spacing w:after="100"/>
      <w:ind w:left="880"/>
    </w:pPr>
  </w:style>
  <w:style w:type="paragraph" w:styleId="875">
    <w:name w:val="toc 6"/>
    <w:basedOn w:val="881"/>
    <w:next w:val="881"/>
    <w:uiPriority w:val="39"/>
    <w:unhideWhenUsed/>
    <w:pPr>
      <w:pBdr/>
      <w:spacing w:after="100"/>
      <w:ind w:left="1100"/>
    </w:pPr>
  </w:style>
  <w:style w:type="paragraph" w:styleId="876">
    <w:name w:val="toc 7"/>
    <w:basedOn w:val="881"/>
    <w:next w:val="881"/>
    <w:uiPriority w:val="39"/>
    <w:unhideWhenUsed/>
    <w:pPr>
      <w:pBdr/>
      <w:spacing w:after="100"/>
      <w:ind w:left="1320"/>
    </w:pPr>
  </w:style>
  <w:style w:type="paragraph" w:styleId="877">
    <w:name w:val="toc 8"/>
    <w:basedOn w:val="881"/>
    <w:next w:val="881"/>
    <w:uiPriority w:val="39"/>
    <w:unhideWhenUsed/>
    <w:pPr>
      <w:pBdr/>
      <w:spacing w:after="100"/>
      <w:ind w:left="1540"/>
    </w:pPr>
  </w:style>
  <w:style w:type="paragraph" w:styleId="878">
    <w:name w:val="toc 9"/>
    <w:basedOn w:val="881"/>
    <w:next w:val="881"/>
    <w:uiPriority w:val="39"/>
    <w:unhideWhenUsed/>
    <w:pPr>
      <w:pBdr/>
      <w:spacing w:after="100"/>
      <w:ind w:left="1760"/>
    </w:pPr>
  </w:style>
  <w:style w:type="paragraph" w:styleId="879">
    <w:name w:val="TOC Heading"/>
    <w:uiPriority w:val="39"/>
    <w:unhideWhenUsed/>
    <w:pPr>
      <w:pBdr/>
      <w:spacing/>
      <w:ind/>
    </w:pPr>
  </w:style>
  <w:style w:type="paragraph" w:styleId="880">
    <w:name w:val="table of figures"/>
    <w:basedOn w:val="881"/>
    <w:next w:val="881"/>
    <w:uiPriority w:val="99"/>
    <w:unhideWhenUsed/>
    <w:pPr>
      <w:pBdr/>
      <w:spacing w:after="0" w:afterAutospacing="0"/>
      <w:ind/>
    </w:pPr>
  </w:style>
  <w:style w:type="paragraph" w:styleId="881" w:default="1">
    <w:name w:val="Normal"/>
    <w:qFormat/>
    <w:pPr>
      <w:pBdr/>
      <w:spacing/>
      <w:ind/>
    </w:pPr>
  </w:style>
  <w:style w:type="table" w:styleId="88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3" w:default="1">
    <w:name w:val="No List"/>
    <w:uiPriority w:val="99"/>
    <w:semiHidden/>
    <w:unhideWhenUsed/>
    <w:pPr>
      <w:pBdr/>
      <w:spacing/>
      <w:ind/>
    </w:pPr>
  </w:style>
  <w:style w:type="paragraph" w:styleId="884">
    <w:name w:val="No Spacing"/>
    <w:basedOn w:val="881"/>
    <w:uiPriority w:val="1"/>
    <w:qFormat/>
    <w:pPr>
      <w:pBdr/>
      <w:spacing w:after="0" w:line="240" w:lineRule="auto"/>
      <w:ind/>
    </w:pPr>
  </w:style>
  <w:style w:type="paragraph" w:styleId="885">
    <w:name w:val="List Paragraph"/>
    <w:basedOn w:val="881"/>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ONLYOFFICE/8.3.2.19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2025-05-13T03:44:40Z</dcterms:modified>
</cp:coreProperties>
</file>