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F0724" w14:textId="54E44120" w:rsidR="00170566" w:rsidRPr="00D47E89" w:rsidRDefault="00170566" w:rsidP="000D2280">
      <w:pPr>
        <w:pStyle w:val="TitleNCnotoc"/>
        <w:spacing w:after="0"/>
      </w:pPr>
      <w:r w:rsidRPr="00D47E89">
        <w:t>CONTINUING DISCLOSURE AGREEMENT</w:t>
      </w:r>
    </w:p>
    <w:p w14:paraId="2B64ACF7" w14:textId="77777777" w:rsidR="000D2280" w:rsidRPr="00D47E89" w:rsidRDefault="000D2280" w:rsidP="000D2280"/>
    <w:p w14:paraId="03467BE5" w14:textId="77777777" w:rsidR="00DC0486" w:rsidRPr="00D47E89" w:rsidRDefault="00DC0486" w:rsidP="00DC0486">
      <w:pPr>
        <w:jc w:val="center"/>
        <w:rPr>
          <w:b/>
          <w:bCs/>
        </w:rPr>
      </w:pPr>
      <w:r w:rsidRPr="00D47E89">
        <w:rPr>
          <w:b/>
          <w:bCs/>
        </w:rPr>
        <w:t>GATEWAY PUBLIC INFRASTRUCTURE DISTRICT NO. 1</w:t>
      </w:r>
    </w:p>
    <w:p w14:paraId="420BB88A" w14:textId="77777777" w:rsidR="00DC0486" w:rsidRPr="00D47E89" w:rsidRDefault="00DC0486" w:rsidP="00DC0486">
      <w:pPr>
        <w:jc w:val="center"/>
        <w:rPr>
          <w:b/>
          <w:bCs/>
        </w:rPr>
      </w:pPr>
      <w:r w:rsidRPr="00D47E89">
        <w:rPr>
          <w:b/>
          <w:bCs/>
        </w:rPr>
        <w:t>CITY OF SYRACUSE, UTAH</w:t>
      </w:r>
    </w:p>
    <w:p w14:paraId="56B35063" w14:textId="77777777" w:rsidR="00DC0486" w:rsidRPr="00D47E89" w:rsidRDefault="00DC0486" w:rsidP="00DC0486">
      <w:pPr>
        <w:jc w:val="center"/>
        <w:rPr>
          <w:b/>
          <w:bCs/>
        </w:rPr>
      </w:pPr>
      <w:r w:rsidRPr="00D47E89">
        <w:rPr>
          <w:b/>
          <w:bCs/>
        </w:rPr>
        <w:t>TAX INCREMENT REVENUE CONVERTIBLE CAPITAL APPRECIATION BONDS,</w:t>
      </w:r>
    </w:p>
    <w:p w14:paraId="381FD708" w14:textId="77777777" w:rsidR="00DC0486" w:rsidRPr="00D47E89" w:rsidRDefault="00DC0486" w:rsidP="00DC0486">
      <w:pPr>
        <w:jc w:val="center"/>
        <w:rPr>
          <w:b/>
          <w:bCs/>
        </w:rPr>
      </w:pPr>
      <w:r w:rsidRPr="00D47E89">
        <w:rPr>
          <w:b/>
          <w:bCs/>
        </w:rPr>
        <w:t>SERIES 2025</w:t>
      </w:r>
    </w:p>
    <w:p w14:paraId="618B3BD5" w14:textId="77777777" w:rsidR="00DC0486" w:rsidRPr="00D47E89" w:rsidRDefault="00DC0486" w:rsidP="00170566">
      <w:pPr>
        <w:pStyle w:val="BodyText1"/>
      </w:pPr>
    </w:p>
    <w:p w14:paraId="0E50DD4D" w14:textId="47587876" w:rsidR="00170566" w:rsidRPr="00D47E89" w:rsidRDefault="00170566" w:rsidP="00170566">
      <w:pPr>
        <w:pStyle w:val="BodyText1"/>
      </w:pPr>
      <w:r w:rsidRPr="00D47E89">
        <w:t xml:space="preserve">This Continuing Disclosure Agreement (this “Agreement”) is entered into as of </w:t>
      </w:r>
      <w:r w:rsidR="000A00A6" w:rsidRPr="00D47E89">
        <w:t>________ __</w:t>
      </w:r>
      <w:r w:rsidRPr="00D47E89">
        <w:t xml:space="preserve">, </w:t>
      </w:r>
      <w:r w:rsidR="00D47E89" w:rsidRPr="00D47E89">
        <w:t>2025</w:t>
      </w:r>
      <w:r w:rsidRPr="00D47E89">
        <w:t xml:space="preserve">, by and among </w:t>
      </w:r>
      <w:r w:rsidR="00DC0486" w:rsidRPr="00D47E89">
        <w:t>Gateway Public Infrastructure District No. 1</w:t>
      </w:r>
      <w:r w:rsidRPr="00D47E89">
        <w:t xml:space="preserve">, in </w:t>
      </w:r>
      <w:r w:rsidR="00DC0486" w:rsidRPr="00D47E89">
        <w:t>the City of Syracuse</w:t>
      </w:r>
      <w:r w:rsidRPr="00D47E89">
        <w:t xml:space="preserve">, Utah (the “District”); </w:t>
      </w:r>
      <w:r w:rsidR="00D47E89" w:rsidRPr="00D47E89">
        <w:t>[Developer Entity]</w:t>
      </w:r>
      <w:r w:rsidR="000A00A6" w:rsidRPr="00D47E89">
        <w:t xml:space="preserve">, a </w:t>
      </w:r>
      <w:r w:rsidR="00D47E89" w:rsidRPr="00D47E89">
        <w:t>[Utah limited liability company]</w:t>
      </w:r>
      <w:r w:rsidRPr="00D47E89">
        <w:t xml:space="preserve"> (the “Developer”); and UMB Bank, n.a., Phoenix, Arizona, as trustee (the “Trustee”) under the </w:t>
      </w:r>
      <w:r w:rsidR="00D47E89" w:rsidRPr="00D47E89">
        <w:t>Indenture</w:t>
      </w:r>
      <w:r w:rsidRPr="00D47E89">
        <w:t xml:space="preserve"> (defined below) relating to the above-captioned bonds (the “Bonds”).</w:t>
      </w:r>
    </w:p>
    <w:p w14:paraId="066256D1" w14:textId="77777777" w:rsidR="00170566" w:rsidRPr="00D47E89" w:rsidRDefault="00170566" w:rsidP="00170566">
      <w:pPr>
        <w:pStyle w:val="Heading1"/>
        <w:rPr>
          <w:vanish/>
          <w:specVanish/>
        </w:rPr>
      </w:pPr>
      <w:r w:rsidRPr="00D47E89">
        <w:t>Purpose.</w:t>
      </w:r>
    </w:p>
    <w:p w14:paraId="5EB2262F" w14:textId="775F65DD" w:rsidR="00170566" w:rsidRPr="00D47E89" w:rsidRDefault="00170566" w:rsidP="00170566">
      <w:pPr>
        <w:pStyle w:val="BodyText"/>
      </w:pPr>
      <w:r w:rsidRPr="00D47E89">
        <w:t xml:space="preserve"> This Agreement is being executed and delivered by the parties hereto for the benefit of the holders of the Bonds and in consideration for the purchase </w:t>
      </w:r>
      <w:r w:rsidR="000D2280" w:rsidRPr="00D47E89">
        <w:t xml:space="preserve">by Piper Sandler &amp; Co. </w:t>
      </w:r>
      <w:r w:rsidRPr="00D47E89">
        <w:t xml:space="preserve">(the “Underwriter”) of the Bonds pursuant to the terms of a Bond Purchase Agreement between the Underwriter and the District dated as of </w:t>
      </w:r>
      <w:r w:rsidR="00E15B44" w:rsidRPr="00D47E89">
        <w:t>________ __</w:t>
      </w:r>
      <w:r w:rsidRPr="00D47E89">
        <w:t xml:space="preserve">, </w:t>
      </w:r>
      <w:r w:rsidR="00D47E89" w:rsidRPr="00D47E89">
        <w:t>2025</w:t>
      </w:r>
      <w:r w:rsidRPr="00D47E89">
        <w:t>.</w:t>
      </w:r>
    </w:p>
    <w:p w14:paraId="2FD92391" w14:textId="77777777" w:rsidR="00170566" w:rsidRPr="00D47E89" w:rsidRDefault="00170566" w:rsidP="00170566">
      <w:pPr>
        <w:pStyle w:val="Heading1"/>
        <w:rPr>
          <w:vanish/>
          <w:specVanish/>
        </w:rPr>
      </w:pPr>
      <w:r w:rsidRPr="00D47E89">
        <w:t>Definitions.</w:t>
      </w:r>
    </w:p>
    <w:p w14:paraId="1EA2B305" w14:textId="6DA0A7F6" w:rsidR="00170566" w:rsidRPr="00D47E89" w:rsidRDefault="00170566" w:rsidP="00170566">
      <w:pPr>
        <w:pStyle w:val="BodyText"/>
      </w:pPr>
      <w:r w:rsidRPr="00D47E89">
        <w:t xml:space="preserve"> Capitalized terms used and not otherwise defined in this Agreement shall have the respective meanings set forth in the </w:t>
      </w:r>
      <w:r w:rsidR="00D47E89" w:rsidRPr="00D47E89">
        <w:t>Indenture</w:t>
      </w:r>
      <w:r w:rsidRPr="00D47E89">
        <w:t xml:space="preserve"> and the </w:t>
      </w:r>
      <w:r w:rsidR="00D47E89" w:rsidRPr="00D47E89">
        <w:t>Official Statement</w:t>
      </w:r>
      <w:r w:rsidRPr="00D47E89">
        <w:t xml:space="preserve"> (defined below). The capitalized terms set forth below shall have the following respective meanings for purposes of this Agreement:</w:t>
      </w:r>
    </w:p>
    <w:p w14:paraId="2868101B" w14:textId="77777777" w:rsidR="00170566" w:rsidRPr="00D47E89" w:rsidRDefault="00170566" w:rsidP="00170566">
      <w:pPr>
        <w:pStyle w:val="BodyText1"/>
      </w:pPr>
      <w:r w:rsidRPr="00D47E89">
        <w:t>“</w:t>
      </w:r>
      <w:r w:rsidRPr="00D47E89">
        <w:rPr>
          <w:i/>
          <w:iCs/>
        </w:rPr>
        <w:t>Audited Financial Statements</w:t>
      </w:r>
      <w:r w:rsidRPr="00D47E89">
        <w:t xml:space="preserve">” means the </w:t>
      </w:r>
      <w:proofErr w:type="gramStart"/>
      <w:r w:rsidRPr="00D47E89">
        <w:t>District’s</w:t>
      </w:r>
      <w:proofErr w:type="gramEnd"/>
      <w:r w:rsidRPr="00D47E89">
        <w:t xml:space="preserve"> most recent annual financial statements, prepared in accordance with generally accepted accounting principles (“GAAP”) for governmental units as prescribed by the Governmental Accounting Standards Board (“GASB”), which financial statements shall have been audited by such auditor as shall be then required or permitted by the laws of the State of Utah.</w:t>
      </w:r>
    </w:p>
    <w:p w14:paraId="6FEDF16C" w14:textId="4B4E1E8D" w:rsidR="00170566" w:rsidRPr="00D47E89" w:rsidRDefault="00170566" w:rsidP="00170566">
      <w:pPr>
        <w:pStyle w:val="BodyText1"/>
      </w:pPr>
      <w:r w:rsidRPr="00D47E89">
        <w:t>“</w:t>
      </w:r>
      <w:r w:rsidRPr="00D47E89">
        <w:rPr>
          <w:i/>
          <w:iCs/>
        </w:rPr>
        <w:t>Debt</w:t>
      </w:r>
      <w:r w:rsidRPr="00D47E89">
        <w:t xml:space="preserve">” means, for any </w:t>
      </w:r>
      <w:proofErr w:type="gramStart"/>
      <w:r w:rsidRPr="00D47E89">
        <w:t>particular calculation</w:t>
      </w:r>
      <w:proofErr w:type="gramEnd"/>
      <w:r w:rsidRPr="00D47E89">
        <w:t xml:space="preserve"> date, the aggregate outstanding principal amount (or, if issued as capital appreciation bonds, the then accreted value), as of such calculation date, of the Bonds, any Parity Bonds</w:t>
      </w:r>
      <w:r w:rsidR="003069D1" w:rsidRPr="00D47E89">
        <w:t xml:space="preserve"> </w:t>
      </w:r>
      <w:r w:rsidRPr="00D47E89">
        <w:t xml:space="preserve">(as defined in the </w:t>
      </w:r>
      <w:r w:rsidR="00D47E89" w:rsidRPr="00D47E89">
        <w:t>Indenture</w:t>
      </w:r>
      <w:r w:rsidRPr="00D47E89">
        <w:t xml:space="preserve">), and any </w:t>
      </w:r>
      <w:r w:rsidR="00D47E89" w:rsidRPr="00D47E89">
        <w:t>Additional</w:t>
      </w:r>
      <w:r w:rsidRPr="00D47E89">
        <w:t xml:space="preserve"> </w:t>
      </w:r>
      <w:r w:rsidR="00270A9E" w:rsidRPr="00D47E89">
        <w:t>Obligations</w:t>
      </w:r>
      <w:r w:rsidRPr="00D47E89">
        <w:t xml:space="preserve"> (as defined in the Indenture).</w:t>
      </w:r>
    </w:p>
    <w:p w14:paraId="51B2DD7F" w14:textId="46303483" w:rsidR="00D71C5E" w:rsidRPr="00D47E89" w:rsidRDefault="00170566" w:rsidP="00D47E89">
      <w:pPr>
        <w:pStyle w:val="BodyText1"/>
        <w:rPr>
          <w:szCs w:val="20"/>
        </w:rPr>
      </w:pPr>
      <w:r w:rsidRPr="00D47E89">
        <w:t>“</w:t>
      </w:r>
      <w:r w:rsidR="00D47E89" w:rsidRPr="00D47E89">
        <w:rPr>
          <w:i/>
          <w:iCs/>
        </w:rPr>
        <w:t>Indenture</w:t>
      </w:r>
      <w:r w:rsidRPr="00D47E89">
        <w:t>” means</w:t>
      </w:r>
      <w:r w:rsidR="00D71C5E" w:rsidRPr="00D47E89">
        <w:t xml:space="preserve">, the Indenture of Trust (Senior) related to the authorization and issuance of the </w:t>
      </w:r>
      <w:r w:rsidR="00D47E89" w:rsidRPr="00D47E89">
        <w:rPr>
          <w:szCs w:val="20"/>
        </w:rPr>
        <w:t xml:space="preserve">Tax Increment Revenue Convertible Capital Appreciation Bonds, Series </w:t>
      </w:r>
      <w:r w:rsidR="00D47E89" w:rsidRPr="00D47E89">
        <w:rPr>
          <w:szCs w:val="20"/>
        </w:rPr>
        <w:t>2025</w:t>
      </w:r>
      <w:r w:rsidR="00D47E89" w:rsidRPr="00D47E89">
        <w:rPr>
          <w:szCs w:val="20"/>
        </w:rPr>
        <w:t xml:space="preserve"> </w:t>
      </w:r>
      <w:r w:rsidR="00D71C5E" w:rsidRPr="00D47E89">
        <w:rPr>
          <w:szCs w:val="20"/>
        </w:rPr>
        <w:t xml:space="preserve">dated as of </w:t>
      </w:r>
      <w:r w:rsidR="000A00A6" w:rsidRPr="00D47E89">
        <w:t>______ __</w:t>
      </w:r>
      <w:r w:rsidR="00D71C5E" w:rsidRPr="00D47E89">
        <w:rPr>
          <w:szCs w:val="20"/>
        </w:rPr>
        <w:t xml:space="preserve">, </w:t>
      </w:r>
      <w:r w:rsidR="00D47E89" w:rsidRPr="00D47E89">
        <w:rPr>
          <w:szCs w:val="20"/>
        </w:rPr>
        <w:t>2025</w:t>
      </w:r>
      <w:r w:rsidR="00D71C5E" w:rsidRPr="00D47E89">
        <w:rPr>
          <w:szCs w:val="20"/>
        </w:rPr>
        <w:t xml:space="preserve"> between the Trustee and the District</w:t>
      </w:r>
      <w:r w:rsidR="00D47E89" w:rsidRPr="00D47E89">
        <w:rPr>
          <w:szCs w:val="20"/>
        </w:rPr>
        <w:t>.</w:t>
      </w:r>
    </w:p>
    <w:p w14:paraId="04804079" w14:textId="7382FBB8" w:rsidR="00170566" w:rsidRPr="00D47E89" w:rsidRDefault="00170566" w:rsidP="00170566">
      <w:pPr>
        <w:pStyle w:val="BodyText1"/>
      </w:pPr>
      <w:r w:rsidRPr="00D47E89">
        <w:t>“</w:t>
      </w:r>
      <w:r w:rsidR="00D47E89" w:rsidRPr="00D47E89">
        <w:rPr>
          <w:i/>
          <w:iCs/>
        </w:rPr>
        <w:t>Official Statement</w:t>
      </w:r>
      <w:r w:rsidRPr="00D47E89">
        <w:t xml:space="preserve">” means the </w:t>
      </w:r>
      <w:r w:rsidR="00D47E89" w:rsidRPr="00D47E89">
        <w:t>Official Statement</w:t>
      </w:r>
      <w:r w:rsidRPr="00D47E89">
        <w:t xml:space="preserve"> prepared in connection with the offer and sale of the Bonds dated as of </w:t>
      </w:r>
      <w:r w:rsidR="000A00A6" w:rsidRPr="00D47E89">
        <w:t>______ __</w:t>
      </w:r>
      <w:r w:rsidRPr="00D47E89">
        <w:t xml:space="preserve">, </w:t>
      </w:r>
      <w:r w:rsidR="00D47E89" w:rsidRPr="00D47E89">
        <w:t>2025</w:t>
      </w:r>
      <w:r w:rsidRPr="00D47E89">
        <w:t>.</w:t>
      </w:r>
    </w:p>
    <w:p w14:paraId="019BEC98" w14:textId="77777777" w:rsidR="00170566" w:rsidRPr="00D47E89" w:rsidRDefault="00170566" w:rsidP="00170566">
      <w:pPr>
        <w:pStyle w:val="BodyText1"/>
      </w:pPr>
      <w:r w:rsidRPr="00D47E89">
        <w:t>“</w:t>
      </w:r>
      <w:r w:rsidRPr="00D47E89">
        <w:rPr>
          <w:i/>
          <w:iCs/>
        </w:rPr>
        <w:t>MSRB</w:t>
      </w:r>
      <w:r w:rsidRPr="00D47E89">
        <w:t>” means the Municipal Securities Rulemaking Board. As of the date hereof, the MSRB’s required method of filing is electronically via its Electronic Municipal Market Access (EMMA) system available on the Internet at http://emma.msrb.org.</w:t>
      </w:r>
    </w:p>
    <w:p w14:paraId="484F3BED" w14:textId="16396188" w:rsidR="000D2280" w:rsidRPr="00D47E89" w:rsidRDefault="000D2280" w:rsidP="00170566">
      <w:pPr>
        <w:pStyle w:val="BodyText1"/>
      </w:pPr>
      <w:r w:rsidRPr="00D47E89">
        <w:t>“</w:t>
      </w:r>
      <w:r w:rsidRPr="00D47E89">
        <w:rPr>
          <w:i/>
          <w:iCs/>
        </w:rPr>
        <w:t>Senior Debt to Taxable Value Ratio</w:t>
      </w:r>
      <w:r w:rsidRPr="00D47E89">
        <w:t>”</w:t>
      </w:r>
      <w:r w:rsidR="00D71C5E" w:rsidRPr="00D47E89">
        <w:t xml:space="preserve"> means </w:t>
      </w:r>
      <w:r w:rsidR="00D71C5E" w:rsidRPr="00D47E89">
        <w:rPr>
          <w:szCs w:val="20"/>
          <w:lang w:eastAsia="zh-CN"/>
        </w:rPr>
        <w:t xml:space="preserve">as of any date of calculation, the ratio derived by dividing the then-outstanding principal amount of the Senior Debt by the most recent Taxable </w:t>
      </w:r>
      <w:r w:rsidR="00D71C5E" w:rsidRPr="00D47E89">
        <w:rPr>
          <w:szCs w:val="20"/>
          <w:lang w:eastAsia="zh-CN"/>
        </w:rPr>
        <w:lastRenderedPageBreak/>
        <w:t>Value of the District, which ratio calculation shall be set forth in a written certificate of the District Representative provided to the Trustee</w:t>
      </w:r>
      <w:r w:rsidR="00D71C5E" w:rsidRPr="00D47E89">
        <w:t>.</w:t>
      </w:r>
    </w:p>
    <w:p w14:paraId="2FD7BBF3" w14:textId="77777777" w:rsidR="00170566" w:rsidRPr="00D47E89" w:rsidRDefault="00170566" w:rsidP="00170566">
      <w:pPr>
        <w:pStyle w:val="BodyText1"/>
      </w:pPr>
      <w:r w:rsidRPr="00D47E89">
        <w:t>“</w:t>
      </w:r>
      <w:r w:rsidRPr="00D47E89">
        <w:rPr>
          <w:i/>
          <w:iCs/>
        </w:rPr>
        <w:t>Taxable Value</w:t>
      </w:r>
      <w:r w:rsidRPr="00D47E89">
        <w:t xml:space="preserve">” means the most recent assessed valuation of all taxable property of the </w:t>
      </w:r>
      <w:proofErr w:type="gramStart"/>
      <w:r w:rsidRPr="00D47E89">
        <w:t>District</w:t>
      </w:r>
      <w:proofErr w:type="gramEnd"/>
      <w:r w:rsidRPr="00D47E89">
        <w:t>, as calculated and recorded by the County Assessor prior to November 1 of each year, or on such other date as may be established by law for the preparation of assessment rolls.</w:t>
      </w:r>
    </w:p>
    <w:p w14:paraId="264C19E6" w14:textId="17B5BEAC" w:rsidR="00170566" w:rsidRPr="00D47E89" w:rsidRDefault="00170566" w:rsidP="00170566">
      <w:pPr>
        <w:pStyle w:val="Heading1"/>
      </w:pPr>
      <w:r w:rsidRPr="00D47E89">
        <w:t>Procedures for Providing Quarterly Updated Information.</w:t>
      </w:r>
    </w:p>
    <w:p w14:paraId="68141E8A" w14:textId="1E7B8C5B" w:rsidR="00170566" w:rsidRPr="00D47E89" w:rsidRDefault="00170566" w:rsidP="00170566">
      <w:pPr>
        <w:pStyle w:val="Heading2"/>
      </w:pPr>
      <w:r w:rsidRPr="00D47E89">
        <w:rPr>
          <w:b/>
          <w:bCs/>
          <w:i/>
          <w:iCs/>
        </w:rPr>
        <w:t>Provision of Quarterly Information to Trustee</w:t>
      </w:r>
      <w:r w:rsidRPr="00D47E89">
        <w:t xml:space="preserve">. The Developer, as to Section 1, and the District, as to all remaining Sections, hereby undertake and agree, respectively, to provide to the Trustee within 45 days after the end of each calendar quarter (being March 31, June 30, September 30, and December 31) (each, a “Quarterly Report Deadline”), commencing with the calendar quarter ending on September 30, </w:t>
      </w:r>
      <w:r w:rsidR="00D47E89" w:rsidRPr="00D47E89">
        <w:t>2025</w:t>
      </w:r>
      <w:r w:rsidRPr="00D47E89">
        <w:t xml:space="preserve">, the information set forth in the form of the quarterly report appended as Appendix A hereto (each, a “Quarterly Report”). The </w:t>
      </w:r>
      <w:proofErr w:type="gramStart"/>
      <w:r w:rsidRPr="00D47E89">
        <w:t>District</w:t>
      </w:r>
      <w:proofErr w:type="gramEnd"/>
      <w:r w:rsidRPr="00D47E89">
        <w:t xml:space="preserve"> shall further provide its Audited Financial Statements as part of the September 30 Quarterly Report </w:t>
      </w:r>
      <w:proofErr w:type="gramStart"/>
      <w:r w:rsidRPr="00D47E89">
        <w:t>in</w:t>
      </w:r>
      <w:proofErr w:type="gramEnd"/>
      <w:r w:rsidRPr="00D47E89">
        <w:t xml:space="preserve"> each year beginning in 2025. The Trustee will provide the information required by Section 2 of the Quarterly Report to the District not later than 10 days after the end of each calendar quarter. Any or </w:t>
      </w:r>
      <w:proofErr w:type="gramStart"/>
      <w:r w:rsidRPr="00D47E89">
        <w:t>all of</w:t>
      </w:r>
      <w:proofErr w:type="gramEnd"/>
      <w:r w:rsidRPr="00D47E89">
        <w:t xml:space="preserve"> the items required to be updated in Appendix A may be incorporated by reference from other documents, including offering documents </w:t>
      </w:r>
      <w:proofErr w:type="gramStart"/>
      <w:r w:rsidRPr="00D47E89">
        <w:t>of</w:t>
      </w:r>
      <w:proofErr w:type="gramEnd"/>
      <w:r w:rsidRPr="00D47E89">
        <w:t xml:space="preserve"> debt issues that are available to the public on the MSRB’s Internet website or filed with the SEC. The District and the Developer, as applicable, shall clearly identify each such document incorporated by reference.</w:t>
      </w:r>
    </w:p>
    <w:p w14:paraId="64A397E5" w14:textId="784EC6DB" w:rsidR="00170566" w:rsidRPr="00D47E89" w:rsidRDefault="00170566" w:rsidP="00170566">
      <w:pPr>
        <w:pStyle w:val="Heading2"/>
      </w:pPr>
      <w:r w:rsidRPr="00D47E89">
        <w:rPr>
          <w:b/>
          <w:bCs/>
          <w:i/>
          <w:iCs/>
        </w:rPr>
        <w:t>Provision of Budget Information to Trustee</w:t>
      </w:r>
      <w:r w:rsidRPr="00D47E89">
        <w:t xml:space="preserve">. The </w:t>
      </w:r>
      <w:proofErr w:type="gramStart"/>
      <w:r w:rsidRPr="00D47E89">
        <w:t>District</w:t>
      </w:r>
      <w:proofErr w:type="gramEnd"/>
      <w:r w:rsidRPr="00D47E89">
        <w:t xml:space="preserve"> hereby undertakes and agrees to provide to the Trustee no later than 45 days after the end of the calendar year (being December 31) (the “Budget Report Deadline”), commencing with the calendar year ending December 31, </w:t>
      </w:r>
      <w:r w:rsidR="00D47E89" w:rsidRPr="00D47E89">
        <w:t>2025</w:t>
      </w:r>
      <w:r w:rsidRPr="00D47E89">
        <w:t>, the information set forth in the form of the budget report appended as Appendix B hereto (a “Budget Report”).</w:t>
      </w:r>
    </w:p>
    <w:p w14:paraId="713CBE88" w14:textId="67AB90C6" w:rsidR="00170566" w:rsidRPr="00D47E89" w:rsidRDefault="00170566" w:rsidP="00170566">
      <w:pPr>
        <w:pStyle w:val="Heading2"/>
      </w:pPr>
      <w:r w:rsidRPr="00D47E89">
        <w:rPr>
          <w:b/>
          <w:bCs/>
          <w:i/>
          <w:iCs/>
        </w:rPr>
        <w:t>Provision of Reports to the MSRB</w:t>
      </w:r>
      <w:r w:rsidRPr="00D47E89">
        <w:t xml:space="preserve">. Within 10 days after receipt of each Quarterly Report and Budget Report from the District and the Developer, as applicable, the Trustee shall provide to the MSRB (in an electronic format as prescribed by the MSRB) the Quarterly Report and Budget Report, as applicable. Each Quarterly Report may be submitted as a single document or as separate documents comprising a package, and may cross-reference other information as provided in Section 3(a) </w:t>
      </w:r>
      <w:proofErr w:type="gramStart"/>
      <w:r w:rsidRPr="00D47E89">
        <w:t>above;</w:t>
      </w:r>
      <w:proofErr w:type="gramEnd"/>
      <w:r w:rsidRPr="00D47E89">
        <w:t xml:space="preserve"> provided that the Audited Financial Statements of the District may be submitted separately from the balance of the Quarterly Report due each September 30.</w:t>
      </w:r>
    </w:p>
    <w:p w14:paraId="6C37A700" w14:textId="70452A29" w:rsidR="00170566" w:rsidRPr="00D47E89" w:rsidRDefault="00170566" w:rsidP="009B4FE8">
      <w:pPr>
        <w:pStyle w:val="BodyText2"/>
      </w:pPr>
      <w:r w:rsidRPr="00D47E89">
        <w:t xml:space="preserve">If the Developer or the District, as applicable, fails to provide to the Trustee the information in the Quarterly Report or the Budget Report, as applicable, required to be provided by it at least 10 days prior to the applicable Quarterly Report Deadline or Budget Report Deadline, as applicable, then the Trustee shall provide notice to the Developer or the District, as applicable, that its respective portions of the Quarterly Report or the Budget Report, as applicable, remain due, and shall indicate in such notice the applicable Quarterly Report Deadline or Budget Report Deadline. If the Developer or the District fails to provide to the Trustee the information in the Quarterly Report required to be provided by it by the </w:t>
      </w:r>
      <w:r w:rsidRPr="00D47E89">
        <w:lastRenderedPageBreak/>
        <w:t>applicable Quarterly Report Deadline, which results in the Trustee’s inability to provide a complete Quarterly Report to the MSRB within 55 days after the end of each calendar quarter (being March 31, June 30, September 30, and December 31) (each, a “Trustee Quarterly Filing Deadline”), then, as soon as practicable after the Trustee Quarterly Filing Deadline, the Trustee shall promptly file such portion of the Quarterly Report as has been provided to it as of such date, and shall file or cause to be filed a notice in substantially the form attached as Appendix C with the MSRB. If the District fails to provide to the Trustee the Budget Report by the Budget Report Deadline, which results in the Trustee’s inability to provide a complete Budget Report to the MSRB within 55 days after the end of the applicable calendar year (being December 31) (the “Trustee Budget Report Filing Deadline”), then, as soon as practicable after the Trustee Budget Report Filing Deadline, the Trustee shall file or cause to be filed a notice in substantially the form attached as Appendix C with the MSRB.</w:t>
      </w:r>
    </w:p>
    <w:p w14:paraId="01E4F193" w14:textId="77777777" w:rsidR="00170566" w:rsidRPr="00D47E89" w:rsidRDefault="00170566" w:rsidP="009B4FE8">
      <w:pPr>
        <w:pStyle w:val="BodyText2"/>
      </w:pPr>
      <w:r w:rsidRPr="00D47E89">
        <w:t>In addition to the foregoing, the Trustee shall, prior to the date of each filing of a Quarterly Report and Budget Report, determine the appropriate electronic format prescribed by the MSRB. After the Trustee files a Quarterly Report or Budget Report, or the notice described in the preceding paragraph with the MSRB, the Trustee shall upon request send a report to the District and the Developer stating the date that such report or notice was filed and listing all the entities to which it was provided.</w:t>
      </w:r>
    </w:p>
    <w:p w14:paraId="6D3F1521" w14:textId="0FF03BD7" w:rsidR="00170566" w:rsidRPr="00D47E89" w:rsidRDefault="00170566" w:rsidP="009B4FE8">
      <w:pPr>
        <w:pStyle w:val="Heading2"/>
      </w:pPr>
      <w:r w:rsidRPr="00D47E89">
        <w:rPr>
          <w:b/>
          <w:bCs/>
          <w:i/>
          <w:iCs/>
        </w:rPr>
        <w:t>Means of Transmitting Information</w:t>
      </w:r>
      <w:r w:rsidRPr="00D47E89">
        <w:t>. Subject to technical and economic feasibility, the District and the Developer shall employ such methods of information transmission as the Trustee shall reasonably request. All documents provided to the MSRB pursuant to this Agreement shall be in the format prescribed by the MSRB and accompanied by identifying information as prescribed by the MSRB.</w:t>
      </w:r>
    </w:p>
    <w:p w14:paraId="1D34A012" w14:textId="77777777" w:rsidR="00170566" w:rsidRPr="00D47E89" w:rsidRDefault="00170566" w:rsidP="009B4FE8">
      <w:pPr>
        <w:pStyle w:val="BodyText2"/>
      </w:pPr>
      <w:r w:rsidRPr="00D47E89">
        <w:t xml:space="preserve">As of the date of this Agreement, all documents submitted to the MSRB must be in portable document format (PDF) files configured to permit documents to be saved, viewed, printed and retransmitted by electronic means. In addition, such PDF files must be word-searchable, </w:t>
      </w:r>
      <w:proofErr w:type="gramStart"/>
      <w:r w:rsidRPr="00D47E89">
        <w:t>provided that</w:t>
      </w:r>
      <w:proofErr w:type="gramEnd"/>
      <w:r w:rsidRPr="00D47E89">
        <w:t xml:space="preserve"> diagrams, images and other non-textual elements are not required to be word-searchable.</w:t>
      </w:r>
    </w:p>
    <w:p w14:paraId="2FDDAAFA" w14:textId="77777777" w:rsidR="009B4FE8" w:rsidRPr="00D47E89" w:rsidRDefault="00170566" w:rsidP="009B4FE8">
      <w:pPr>
        <w:pStyle w:val="Heading1"/>
        <w:rPr>
          <w:vanish/>
          <w:specVanish/>
        </w:rPr>
      </w:pPr>
      <w:r w:rsidRPr="00D47E89">
        <w:t xml:space="preserve">Notice </w:t>
      </w:r>
      <w:proofErr w:type="gramStart"/>
      <w:r w:rsidRPr="00D47E89">
        <w:t>of</w:t>
      </w:r>
      <w:proofErr w:type="gramEnd"/>
      <w:r w:rsidRPr="00D47E89">
        <w:t xml:space="preserve"> Material Events.</w:t>
      </w:r>
    </w:p>
    <w:p w14:paraId="6194351D" w14:textId="42757A32" w:rsidR="00170566" w:rsidRPr="00D47E89" w:rsidRDefault="00170566" w:rsidP="009B4FE8">
      <w:pPr>
        <w:pStyle w:val="BodyText"/>
      </w:pPr>
      <w:r w:rsidRPr="00D47E89">
        <w:t xml:space="preserve"> Whenever the District obtains actual knowledge of the occurrence of any of the following events, the </w:t>
      </w:r>
      <w:proofErr w:type="gramStart"/>
      <w:r w:rsidRPr="00D47E89">
        <w:t>District</w:t>
      </w:r>
      <w:proofErr w:type="gramEnd"/>
      <w:r w:rsidRPr="00D47E89">
        <w:t xml:space="preserve"> shall cause the Trustee to provide, in a timely manner, a notice of such </w:t>
      </w:r>
      <w:proofErr w:type="gramStart"/>
      <w:r w:rsidRPr="00D47E89">
        <w:t>event</w:t>
      </w:r>
      <w:proofErr w:type="gramEnd"/>
      <w:r w:rsidRPr="00D47E89">
        <w:t xml:space="preserve"> to the MSRB:</w:t>
      </w:r>
    </w:p>
    <w:p w14:paraId="150DAFF8" w14:textId="713CA2AA" w:rsidR="00170566" w:rsidRPr="00D47E89" w:rsidRDefault="00170566" w:rsidP="009B4FE8">
      <w:pPr>
        <w:pStyle w:val="Heading2"/>
      </w:pPr>
      <w:r w:rsidRPr="00D47E89">
        <w:t xml:space="preserve">The failure or refusal by the </w:t>
      </w:r>
      <w:proofErr w:type="gramStart"/>
      <w:r w:rsidRPr="00D47E89">
        <w:t>District</w:t>
      </w:r>
      <w:proofErr w:type="gramEnd"/>
      <w:r w:rsidRPr="00D47E89">
        <w:t xml:space="preserve"> to impose or collect the Required Mill Levy</w:t>
      </w:r>
      <w:r w:rsidR="00645BE5" w:rsidRPr="00D47E89">
        <w:t xml:space="preserve"> or the failure by the Issuer</w:t>
      </w:r>
      <w:r w:rsidRPr="00D47E89">
        <w:t xml:space="preserve"> or to collect and apply </w:t>
      </w:r>
      <w:r w:rsidR="00A52976" w:rsidRPr="00D47E89">
        <w:t xml:space="preserve">any of </w:t>
      </w:r>
      <w:r w:rsidRPr="00D47E89">
        <w:t>the other components of the Pledged Revenue</w:t>
      </w:r>
      <w:r w:rsidR="00645BE5" w:rsidRPr="00D47E89">
        <w:t xml:space="preserve"> </w:t>
      </w:r>
      <w:r w:rsidRPr="00D47E89">
        <w:t xml:space="preserve">(as such terms are defined in the </w:t>
      </w:r>
      <w:r w:rsidR="00D47E89" w:rsidRPr="00D47E89">
        <w:t>Official Statement</w:t>
      </w:r>
      <w:r w:rsidRPr="00D47E89">
        <w:t xml:space="preserve">) as required by the </w:t>
      </w:r>
      <w:proofErr w:type="gramStart"/>
      <w:r w:rsidR="00D47E89" w:rsidRPr="00D47E89">
        <w:t>Indenture</w:t>
      </w:r>
      <w:r w:rsidRPr="00D47E89">
        <w:t>;</w:t>
      </w:r>
      <w:proofErr w:type="gramEnd"/>
    </w:p>
    <w:p w14:paraId="0D7FA36E" w14:textId="1A09A2E8" w:rsidR="00170566" w:rsidRPr="00D47E89" w:rsidRDefault="00170566" w:rsidP="009B4FE8">
      <w:pPr>
        <w:pStyle w:val="Heading2"/>
      </w:pPr>
      <w:r w:rsidRPr="00D47E89">
        <w:t xml:space="preserve">Non-payment related defaults under </w:t>
      </w:r>
      <w:r w:rsidR="00D71C5E" w:rsidRPr="00D47E89">
        <w:t>any</w:t>
      </w:r>
      <w:r w:rsidRPr="00D47E89">
        <w:t xml:space="preserve"> Indenture, if material, including a description of such </w:t>
      </w:r>
      <w:proofErr w:type="gramStart"/>
      <w:r w:rsidRPr="00D47E89">
        <w:t>default;</w:t>
      </w:r>
      <w:proofErr w:type="gramEnd"/>
    </w:p>
    <w:p w14:paraId="74AD5859" w14:textId="5172BAE5" w:rsidR="00170566" w:rsidRPr="00D47E89" w:rsidRDefault="00170566" w:rsidP="009B4FE8">
      <w:pPr>
        <w:pStyle w:val="Heading2"/>
      </w:pPr>
      <w:r w:rsidRPr="00D47E89">
        <w:t xml:space="preserve">Unscheduled draws on the Initial Deposit to the Surplus Fund (as defined in the </w:t>
      </w:r>
      <w:r w:rsidR="00D47E89" w:rsidRPr="00D47E89">
        <w:t>Official Statement</w:t>
      </w:r>
      <w:proofErr w:type="gramStart"/>
      <w:r w:rsidRPr="00D47E89">
        <w:t>);</w:t>
      </w:r>
      <w:proofErr w:type="gramEnd"/>
    </w:p>
    <w:p w14:paraId="1874E785" w14:textId="5C39907B" w:rsidR="00170566" w:rsidRPr="00D47E89" w:rsidRDefault="00170566" w:rsidP="009B4FE8">
      <w:pPr>
        <w:pStyle w:val="Heading2"/>
      </w:pPr>
      <w:r w:rsidRPr="00D47E89">
        <w:lastRenderedPageBreak/>
        <w:t xml:space="preserve">Adverse tax opinions, the issuance by the Internal Revenue Service of proposed or final determinations of taxability, Notice of Proposed Issue (IRS Form 5701-TEB) or other material notices or determinations with respect to the tax status of the Bonds, or other material events affecting the tax status of the </w:t>
      </w:r>
      <w:proofErr w:type="gramStart"/>
      <w:r w:rsidRPr="00D47E89">
        <w:t>Bonds;</w:t>
      </w:r>
      <w:proofErr w:type="gramEnd"/>
    </w:p>
    <w:p w14:paraId="2A8AAA8C" w14:textId="4877B998" w:rsidR="00170566" w:rsidRPr="00D47E89" w:rsidRDefault="00170566" w:rsidP="009B4FE8">
      <w:pPr>
        <w:pStyle w:val="Heading2"/>
      </w:pPr>
      <w:r w:rsidRPr="00D47E89">
        <w:t xml:space="preserve">Modifications to the rights of bondholders, if </w:t>
      </w:r>
      <w:proofErr w:type="gramStart"/>
      <w:r w:rsidRPr="00D47E89">
        <w:t>material;</w:t>
      </w:r>
      <w:proofErr w:type="gramEnd"/>
    </w:p>
    <w:p w14:paraId="16319AE3" w14:textId="66D7E6BD" w:rsidR="00170566" w:rsidRPr="00D47E89" w:rsidRDefault="00170566" w:rsidP="009B4FE8">
      <w:pPr>
        <w:pStyle w:val="Heading2"/>
      </w:pPr>
      <w:r w:rsidRPr="00D47E89">
        <w:t xml:space="preserve">Bond calls, if material, and tender </w:t>
      </w:r>
      <w:proofErr w:type="gramStart"/>
      <w:r w:rsidRPr="00D47E89">
        <w:t>offers;</w:t>
      </w:r>
      <w:proofErr w:type="gramEnd"/>
    </w:p>
    <w:p w14:paraId="5C676F2D" w14:textId="491536DE" w:rsidR="00170566" w:rsidRPr="00D47E89" w:rsidRDefault="00170566" w:rsidP="009B4FE8">
      <w:pPr>
        <w:pStyle w:val="Heading2"/>
      </w:pPr>
      <w:proofErr w:type="gramStart"/>
      <w:r w:rsidRPr="00D47E89">
        <w:t>Defeasances;</w:t>
      </w:r>
      <w:proofErr w:type="gramEnd"/>
    </w:p>
    <w:p w14:paraId="539ED2D7" w14:textId="3F26858C" w:rsidR="00170566" w:rsidRPr="00D47E89" w:rsidRDefault="00170566" w:rsidP="009B4FE8">
      <w:pPr>
        <w:pStyle w:val="Heading2"/>
      </w:pPr>
      <w:r w:rsidRPr="00D47E89">
        <w:t>Release, substitution, or sale of property securing repayment of the Bonds,</w:t>
      </w:r>
      <w:r w:rsidR="009B4FE8" w:rsidRPr="00D47E89">
        <w:t xml:space="preserve"> </w:t>
      </w:r>
      <w:r w:rsidRPr="00D47E89">
        <w:rPr>
          <w:i/>
          <w:iCs/>
        </w:rPr>
        <w:t xml:space="preserve">if </w:t>
      </w:r>
      <w:proofErr w:type="gramStart"/>
      <w:r w:rsidRPr="00D47E89">
        <w:rPr>
          <w:i/>
          <w:iCs/>
        </w:rPr>
        <w:t>material</w:t>
      </w:r>
      <w:r w:rsidRPr="00D47E89">
        <w:t>;</w:t>
      </w:r>
      <w:proofErr w:type="gramEnd"/>
    </w:p>
    <w:p w14:paraId="45CCB6CE" w14:textId="7548EFB5" w:rsidR="00170566" w:rsidRPr="00D47E89" w:rsidRDefault="00170566" w:rsidP="009B4FE8">
      <w:pPr>
        <w:pStyle w:val="Heading2"/>
      </w:pPr>
      <w:r w:rsidRPr="00D47E89">
        <w:t xml:space="preserve">Bankruptcy, insolvency, receivership or similar </w:t>
      </w:r>
      <w:proofErr w:type="gramStart"/>
      <w:r w:rsidRPr="00D47E89">
        <w:t>event</w:t>
      </w:r>
      <w:proofErr w:type="gramEnd"/>
      <w:r w:rsidRPr="00D47E89">
        <w:t xml:space="preserve"> of the </w:t>
      </w:r>
      <w:proofErr w:type="gramStart"/>
      <w:r w:rsidRPr="00D47E89">
        <w:t>District</w:t>
      </w:r>
      <w:proofErr w:type="gramEnd"/>
      <w:r w:rsidRPr="00D47E89">
        <w:t>;</w:t>
      </w:r>
      <w:r w:rsidR="009B4FE8" w:rsidRPr="00D47E89">
        <w:rPr>
          <w:rStyle w:val="FootnoteReference"/>
        </w:rPr>
        <w:footnoteReference w:id="1"/>
      </w:r>
    </w:p>
    <w:p w14:paraId="598DD52D" w14:textId="4B98AC80" w:rsidR="00170566" w:rsidRPr="00D47E89" w:rsidRDefault="00170566" w:rsidP="009B4FE8">
      <w:pPr>
        <w:pStyle w:val="Heading2"/>
      </w:pPr>
      <w:r w:rsidRPr="00D47E89">
        <w:t xml:space="preserve">The consummation of a consolidation or dissolution of the </w:t>
      </w:r>
      <w:proofErr w:type="gramStart"/>
      <w:r w:rsidRPr="00D47E89">
        <w:t>District</w:t>
      </w:r>
      <w:proofErr w:type="gramEnd"/>
      <w:r w:rsidRPr="00D47E89">
        <w:t xml:space="preserve"> or the sale of all or substantially </w:t>
      </w:r>
      <w:proofErr w:type="gramStart"/>
      <w:r w:rsidRPr="00D47E89">
        <w:t>all of</w:t>
      </w:r>
      <w:proofErr w:type="gramEnd"/>
      <w:r w:rsidRPr="00D47E89">
        <w:t xml:space="preserve"> the assets of the </w:t>
      </w:r>
      <w:proofErr w:type="gramStart"/>
      <w:r w:rsidRPr="00D47E89">
        <w:t>District</w:t>
      </w:r>
      <w:proofErr w:type="gramEnd"/>
      <w:r w:rsidRPr="00D47E89">
        <w:t xml:space="preserve">, other than in the ordinary course of business, the entry into a definitive agreement to undertake such an action or the termination of a definitive agreement relating to any such actions, other than pursuant to its terms, </w:t>
      </w:r>
      <w:r w:rsidRPr="00D47E89">
        <w:rPr>
          <w:i/>
          <w:iCs/>
        </w:rPr>
        <w:t>if material</w:t>
      </w:r>
      <w:r w:rsidRPr="00D47E89">
        <w:t>; or</w:t>
      </w:r>
    </w:p>
    <w:p w14:paraId="4C428DE4" w14:textId="670907B2" w:rsidR="00170566" w:rsidRPr="00D47E89" w:rsidRDefault="00170566" w:rsidP="009B4FE8">
      <w:pPr>
        <w:pStyle w:val="Heading2"/>
      </w:pPr>
      <w:r w:rsidRPr="00D47E89">
        <w:t xml:space="preserve">Appointment of a successor or additional trustee or the change of name of a trustee, </w:t>
      </w:r>
      <w:r w:rsidRPr="00D47E89">
        <w:rPr>
          <w:i/>
          <w:iCs/>
        </w:rPr>
        <w:t>if material</w:t>
      </w:r>
      <w:r w:rsidRPr="00D47E89">
        <w:t>.</w:t>
      </w:r>
    </w:p>
    <w:p w14:paraId="2E0F598F" w14:textId="77777777" w:rsidR="00170566" w:rsidRPr="00D47E89" w:rsidRDefault="00170566" w:rsidP="009B4FE8">
      <w:pPr>
        <w:pStyle w:val="BodyText1"/>
      </w:pPr>
      <w:r w:rsidRPr="00D47E89">
        <w:t xml:space="preserve">Whenever the Trustee obtains actual knowledge of the occurrence of any of the </w:t>
      </w:r>
      <w:proofErr w:type="gramStart"/>
      <w:r w:rsidRPr="00D47E89">
        <w:t>aforementioned events</w:t>
      </w:r>
      <w:proofErr w:type="gramEnd"/>
      <w:r w:rsidRPr="00D47E89">
        <w:t xml:space="preserve">, the Trustee shall promptly notify the </w:t>
      </w:r>
      <w:proofErr w:type="gramStart"/>
      <w:r w:rsidRPr="00D47E89">
        <w:t>District</w:t>
      </w:r>
      <w:proofErr w:type="gramEnd"/>
      <w:r w:rsidRPr="00D47E89">
        <w:t xml:space="preserve"> of such </w:t>
      </w:r>
      <w:proofErr w:type="gramStart"/>
      <w:r w:rsidRPr="00D47E89">
        <w:t>event</w:t>
      </w:r>
      <w:proofErr w:type="gramEnd"/>
      <w:r w:rsidRPr="00D47E89">
        <w:t>. For purposes of this paragraph, “actual knowledge” of the Trustee means actual knowledge by an officer of the Trustee having responsibility for matters regarding the Indenture or the Bonds.</w:t>
      </w:r>
    </w:p>
    <w:p w14:paraId="6F5B8C0C" w14:textId="12DCDB8F" w:rsidR="00170566" w:rsidRPr="00D47E89" w:rsidRDefault="00170566" w:rsidP="009B4FE8">
      <w:pPr>
        <w:pStyle w:val="Heading1"/>
      </w:pPr>
      <w:r w:rsidRPr="00D47E89">
        <w:t>Termination.</w:t>
      </w:r>
    </w:p>
    <w:p w14:paraId="1B43CB45" w14:textId="57995D15" w:rsidR="00170566" w:rsidRPr="00D47E89" w:rsidRDefault="00170566" w:rsidP="009B4FE8">
      <w:pPr>
        <w:pStyle w:val="Heading2"/>
      </w:pPr>
      <w:r w:rsidRPr="00D47E89">
        <w:t>The obligations of the District and the Trustee under this Agreement shall terminate at such time as none of the Bonds are Outstanding under the Indenture.</w:t>
      </w:r>
    </w:p>
    <w:p w14:paraId="1775E8FA" w14:textId="051EA57A" w:rsidR="00170566" w:rsidRPr="00D47E89" w:rsidRDefault="00170566" w:rsidP="00170566">
      <w:pPr>
        <w:pStyle w:val="Heading2"/>
      </w:pPr>
      <w:r w:rsidRPr="00D47E89">
        <w:t xml:space="preserve">The obligations of the Developer under this Agreement shall terminate upon the earlier to occur of: (a) the submittal of the first Quarterly Report after </w:t>
      </w:r>
      <w:r w:rsidR="008208EB" w:rsidRPr="00D47E89">
        <w:t>642</w:t>
      </w:r>
      <w:r w:rsidRPr="00D47E89">
        <w:t xml:space="preserve"> </w:t>
      </w:r>
      <w:r w:rsidR="00AD0200" w:rsidRPr="00D47E89">
        <w:t xml:space="preserve">residential units </w:t>
      </w:r>
      <w:r w:rsidRPr="00D47E89">
        <w:t>within the District have been sold and closed to homeowners;</w:t>
      </w:r>
      <w:r w:rsidR="009B4FE8" w:rsidRPr="00D47E89">
        <w:t xml:space="preserve"> </w:t>
      </w:r>
      <w:r w:rsidRPr="00D47E89">
        <w:t xml:space="preserve">(b) the submittal of the first Quarterly Report after the </w:t>
      </w:r>
      <w:r w:rsidR="0013766D" w:rsidRPr="00D47E89">
        <w:t xml:space="preserve">Senior </w:t>
      </w:r>
      <w:r w:rsidRPr="00D47E89">
        <w:t xml:space="preserve">Debt to Taxable Value Ratio of the District is 5%; </w:t>
      </w:r>
      <w:r w:rsidRPr="00D47E89">
        <w:lastRenderedPageBreak/>
        <w:t xml:space="preserve">or (c) none of the Bonds are Outstanding under the </w:t>
      </w:r>
      <w:r w:rsidR="00D47E89" w:rsidRPr="00D47E89">
        <w:t>Indenture</w:t>
      </w:r>
      <w:r w:rsidRPr="00D47E89">
        <w:t>; provided that the District shall provide the Trustee with written notice of any such occurrence.</w:t>
      </w:r>
    </w:p>
    <w:p w14:paraId="2965179C" w14:textId="77777777" w:rsidR="009B4FE8" w:rsidRPr="00D47E89" w:rsidRDefault="00170566" w:rsidP="009B4FE8">
      <w:pPr>
        <w:pStyle w:val="Heading1"/>
        <w:rPr>
          <w:vanish/>
          <w:specVanish/>
        </w:rPr>
      </w:pPr>
      <w:r w:rsidRPr="00D47E89">
        <w:t>Liability for Content of Information Provided.</w:t>
      </w:r>
    </w:p>
    <w:p w14:paraId="7D51CBD3" w14:textId="1C093C90" w:rsidR="00170566" w:rsidRPr="00D47E89" w:rsidRDefault="00170566" w:rsidP="009B4FE8">
      <w:pPr>
        <w:pStyle w:val="BodyText"/>
      </w:pPr>
      <w:r w:rsidRPr="00D47E89">
        <w:t xml:space="preserve"> So long as the parties to this Agreement act in good faith, such entities shall not be liable for any errors, omissions or misstatements in the information provided pursuant to this Agreement. Without limiting the foregoing, neither the </w:t>
      </w:r>
      <w:proofErr w:type="gramStart"/>
      <w:r w:rsidRPr="00D47E89">
        <w:t>District</w:t>
      </w:r>
      <w:proofErr w:type="gramEnd"/>
      <w:r w:rsidRPr="00D47E89">
        <w:t xml:space="preserve"> nor the Developer makes any representation as to the accuracy of any information provided by the other.</w:t>
      </w:r>
    </w:p>
    <w:p w14:paraId="51DEB9D3" w14:textId="77777777" w:rsidR="009B4FE8" w:rsidRPr="00D47E89" w:rsidRDefault="00170566" w:rsidP="009B4FE8">
      <w:pPr>
        <w:pStyle w:val="Heading1"/>
        <w:rPr>
          <w:vanish/>
          <w:specVanish/>
        </w:rPr>
      </w:pPr>
      <w:r w:rsidRPr="00D47E89">
        <w:t>Amendment.</w:t>
      </w:r>
    </w:p>
    <w:p w14:paraId="5387736A" w14:textId="792314B7" w:rsidR="00170566" w:rsidRPr="00D47E89" w:rsidRDefault="00170566" w:rsidP="009B4FE8">
      <w:pPr>
        <w:pStyle w:val="BodyText"/>
      </w:pPr>
      <w:r w:rsidRPr="00D47E89">
        <w:t xml:space="preserve"> Notwithstanding any other provision of this Agreement, this Agreement may only be amended with the consent of the Consent Parties (as defined in the Indenture) or Owners of a majority in aggregate principal amount of the Bonds then Outstanding.</w:t>
      </w:r>
    </w:p>
    <w:p w14:paraId="02377844" w14:textId="77777777" w:rsidR="009B4FE8" w:rsidRPr="00D47E89" w:rsidRDefault="00170566" w:rsidP="009B4FE8">
      <w:pPr>
        <w:pStyle w:val="Heading1"/>
        <w:rPr>
          <w:vanish/>
          <w:specVanish/>
        </w:rPr>
      </w:pPr>
      <w:r w:rsidRPr="00D47E89">
        <w:t>Failure to Perform.</w:t>
      </w:r>
    </w:p>
    <w:p w14:paraId="1DC93B71" w14:textId="1BA0C879" w:rsidR="00170566" w:rsidRPr="00D47E89" w:rsidRDefault="00170566" w:rsidP="009B4FE8">
      <w:pPr>
        <w:pStyle w:val="BodyText"/>
      </w:pPr>
      <w:r w:rsidRPr="00D47E89">
        <w:t xml:space="preserve"> Any failure by the </w:t>
      </w:r>
      <w:proofErr w:type="gramStart"/>
      <w:r w:rsidRPr="00D47E89">
        <w:t>District</w:t>
      </w:r>
      <w:proofErr w:type="gramEnd"/>
      <w:r w:rsidRPr="00D47E89">
        <w:t xml:space="preserve"> to perform in accordance with this Agreement shall not constitute an Event of Default under the Indenture, and the rights and remedies provided by the Indenture upon the occurrence of an Event of Default shall not apply to any such failure. If the District fails to comply with this Agreement, any holder or beneficial owner of the Bonds may take such actions as may be necessary and appropriate, including seeking mandamus or specific performance by court order, to cause the </w:t>
      </w:r>
      <w:proofErr w:type="gramStart"/>
      <w:r w:rsidRPr="00D47E89">
        <w:t>District</w:t>
      </w:r>
      <w:proofErr w:type="gramEnd"/>
      <w:r w:rsidRPr="00D47E89">
        <w:t xml:space="preserve"> to comply with its obligations hereunder. If the Developer fails to comply with this Agreement, the District shall be obligated to provide the information which the Developer is obligated to provide hereunder, to the extent that such information is publicly available. Furthermore, if the Developer fails to comply with this Agreement, the sole remedy therefor shall be an action in mandamus or for specific performance to compel the Developer to comply with its obligations hereunder, to the extent the </w:t>
      </w:r>
      <w:proofErr w:type="gramStart"/>
      <w:r w:rsidRPr="00D47E89">
        <w:t>District</w:t>
      </w:r>
      <w:proofErr w:type="gramEnd"/>
      <w:r w:rsidRPr="00D47E89">
        <w:t xml:space="preserve"> has not otherwise satisfied such obligations as provided above.</w:t>
      </w:r>
    </w:p>
    <w:p w14:paraId="0575B5F3" w14:textId="77777777" w:rsidR="00F0760F" w:rsidRPr="00D47E89" w:rsidRDefault="00170566" w:rsidP="009B4FE8">
      <w:pPr>
        <w:pStyle w:val="Heading1"/>
        <w:rPr>
          <w:vanish/>
          <w:specVanish/>
        </w:rPr>
      </w:pPr>
      <w:r w:rsidRPr="00D47E89">
        <w:t>Severability.</w:t>
      </w:r>
    </w:p>
    <w:p w14:paraId="56117C19" w14:textId="13CEF410" w:rsidR="00170566" w:rsidRPr="00D47E89" w:rsidRDefault="00170566" w:rsidP="00F0760F">
      <w:pPr>
        <w:pStyle w:val="BodyText"/>
      </w:pPr>
      <w:r w:rsidRPr="00D47E89">
        <w:t xml:space="preserve"> If any section, paragraph, clause, or provision of this Agreement shall for any reason be held to be invalid or unenforceable, the invalidity or unenforceability of such section, paragraph, clause or provision shall not affect any of the remaining provisions of this Agreement, the intent being that the same are severable.</w:t>
      </w:r>
    </w:p>
    <w:p w14:paraId="6C5C9F28" w14:textId="77777777" w:rsidR="00F0760F" w:rsidRPr="00D47E89" w:rsidRDefault="00170566" w:rsidP="009B4FE8">
      <w:pPr>
        <w:pStyle w:val="Heading1"/>
        <w:rPr>
          <w:vanish/>
          <w:specVanish/>
        </w:rPr>
      </w:pPr>
      <w:r w:rsidRPr="00D47E89">
        <w:t>Governing Law.</w:t>
      </w:r>
    </w:p>
    <w:p w14:paraId="6949C9AB" w14:textId="499ECE49" w:rsidR="00170566" w:rsidRPr="00D47E89" w:rsidRDefault="00170566" w:rsidP="00F0760F">
      <w:pPr>
        <w:pStyle w:val="BodyText"/>
      </w:pPr>
      <w:r w:rsidRPr="00D47E89">
        <w:t xml:space="preserve"> This Agreement shall be governed by and construed in accordance with the laws of the State of Utah.</w:t>
      </w:r>
    </w:p>
    <w:p w14:paraId="02FC7EC3" w14:textId="77777777" w:rsidR="00F0760F" w:rsidRPr="00D47E89" w:rsidRDefault="00170566" w:rsidP="009B4FE8">
      <w:pPr>
        <w:pStyle w:val="Heading1"/>
        <w:rPr>
          <w:vanish/>
          <w:specVanish/>
        </w:rPr>
      </w:pPr>
      <w:r w:rsidRPr="00D47E89">
        <w:t>Compensation.</w:t>
      </w:r>
    </w:p>
    <w:p w14:paraId="4CFC0C6E" w14:textId="49314A4E" w:rsidR="00170566" w:rsidRPr="00D47E89" w:rsidRDefault="00170566" w:rsidP="00F0760F">
      <w:pPr>
        <w:pStyle w:val="BodyText"/>
      </w:pPr>
      <w:r w:rsidRPr="00D47E89">
        <w:t xml:space="preserve"> As compensation for its services under this Agreement, the Trustee shall be compensated or reimbursed by the </w:t>
      </w:r>
      <w:proofErr w:type="gramStart"/>
      <w:r w:rsidRPr="00D47E89">
        <w:t>District</w:t>
      </w:r>
      <w:proofErr w:type="gramEnd"/>
      <w:r w:rsidRPr="00D47E89">
        <w:t xml:space="preserve"> for its reasonable fees and expenses in performing the services specified under this Agreement.</w:t>
      </w:r>
    </w:p>
    <w:p w14:paraId="79FD7EF9" w14:textId="77777777" w:rsidR="00F0760F" w:rsidRPr="00D47E89" w:rsidRDefault="00170566" w:rsidP="009B4FE8">
      <w:pPr>
        <w:pStyle w:val="Heading1"/>
        <w:rPr>
          <w:vanish/>
          <w:specVanish/>
        </w:rPr>
      </w:pPr>
      <w:r w:rsidRPr="00D47E89">
        <w:t>Beneficiaries.</w:t>
      </w:r>
    </w:p>
    <w:p w14:paraId="4BAE4613" w14:textId="47434010" w:rsidR="00170566" w:rsidRPr="00D47E89" w:rsidRDefault="00170566" w:rsidP="00F0760F">
      <w:pPr>
        <w:pStyle w:val="BodyText"/>
      </w:pPr>
      <w:r w:rsidRPr="00D47E89">
        <w:t xml:space="preserve"> This Agreement shall inure solely to the benefit of the District, the Developer, the Trustee and the Owners and Beneficial Owners from time to time of the </w:t>
      </w:r>
      <w:proofErr w:type="gramStart"/>
      <w:r w:rsidRPr="00D47E89">
        <w:t>Bonds, and</w:t>
      </w:r>
      <w:proofErr w:type="gramEnd"/>
      <w:r w:rsidRPr="00D47E89">
        <w:t xml:space="preserve"> shall create no rights in any other person or entity.</w:t>
      </w:r>
    </w:p>
    <w:p w14:paraId="383701EE" w14:textId="77777777" w:rsidR="00F0760F" w:rsidRPr="00D47E89" w:rsidRDefault="00170566" w:rsidP="009B4FE8">
      <w:pPr>
        <w:pStyle w:val="Heading1"/>
        <w:rPr>
          <w:vanish/>
          <w:specVanish/>
        </w:rPr>
      </w:pPr>
      <w:r w:rsidRPr="00D47E89">
        <w:t>Trustee.</w:t>
      </w:r>
    </w:p>
    <w:p w14:paraId="4692FB96" w14:textId="575DFB38" w:rsidR="00170566" w:rsidRPr="00D47E89" w:rsidRDefault="00170566" w:rsidP="00F0760F">
      <w:pPr>
        <w:pStyle w:val="BodyText"/>
      </w:pPr>
      <w:r w:rsidRPr="00D47E89">
        <w:t xml:space="preserve"> The Trustee shall have only such duties as are specifically set forth in this Agreement, and no implied covenants or obligations shall be read into this Agreement against the Trustee, and the District agrees, to the extent permitted by law and under the terms of the Indenture, to indemnify and save the Trustee, its officers, directors, employees and agents,</w:t>
      </w:r>
      <w:r w:rsidR="00F0760F" w:rsidRPr="00D47E89">
        <w:t xml:space="preserve"> </w:t>
      </w:r>
      <w:r w:rsidRPr="00D47E89">
        <w:t xml:space="preserve">harmless against any loss, expense and liabilities which it may incur arising out of or in the exercise or performances of its powers and duties hereunder, including the costs and expenses (including </w:t>
      </w:r>
      <w:r w:rsidRPr="00D47E89">
        <w:lastRenderedPageBreak/>
        <w:t xml:space="preserve">attorneys’ fees) of defending against any claim or liability, but excluding liabilities due to the Trustee’s negligence or willful misconduct. The Trustee may resign as dissemination agent hereunder at any time upon 30 days’ prior written notice to the </w:t>
      </w:r>
      <w:proofErr w:type="gramStart"/>
      <w:r w:rsidRPr="00D47E89">
        <w:t>District</w:t>
      </w:r>
      <w:proofErr w:type="gramEnd"/>
      <w:r w:rsidRPr="00D47E89">
        <w:t>. The Trustee shall not be responsible in any manner for the content of any notice or report (including without limitation the Quarterly Report or Budget Report) prepared by the Developer or the District pursuant to this Agreement. The obligations of the District under this Section shall survive resignation or removal of the Trustee and payment of the Bonds.</w:t>
      </w:r>
    </w:p>
    <w:p w14:paraId="1F5C99F9" w14:textId="77777777" w:rsidR="00F0760F" w:rsidRPr="00D47E89" w:rsidRDefault="00170566" w:rsidP="009B4FE8">
      <w:pPr>
        <w:pStyle w:val="Heading1"/>
        <w:rPr>
          <w:vanish/>
          <w:specVanish/>
        </w:rPr>
      </w:pPr>
      <w:r w:rsidRPr="00D47E89">
        <w:t>Electronic Transactions and Execution.</w:t>
      </w:r>
    </w:p>
    <w:p w14:paraId="6870564A" w14:textId="3CE459FA" w:rsidR="00170566" w:rsidRPr="00D47E89" w:rsidRDefault="00170566" w:rsidP="00F0760F">
      <w:pPr>
        <w:pStyle w:val="BodyText"/>
      </w:pPr>
      <w:r w:rsidRPr="00D47E89">
        <w:t xml:space="preserve"> The parties hereto agree that the transactions described herein may be conducted and related documents may be stored by electronic means. Copies, facsimiles, electronic files and other reproductions of original executed documents shall be deemed to be authentic and valid counterparts of such original documents for all purposes, including the filing of any claim, action or suit in the appropriate court of law. Without limiting the foregoing, the parties agree that in the event that any individual or individuals who are authorized to execute or consent to this Agreement, any Quarterly Report, any Budget Report, or any Notice of Failure to File Quarterly/Budget Report on behalf of the District, the Developer, or the Trustee, as applicable, are not able to be physically present to manually sign any of the foregoing list of documents, that such individual or individuals are hereby authorized to execute the same electronically via facsimile or email signature. This agreement by the parties to use electronic signatures is made pursuant to Title 46, Chapter 5, Utah Code, also known as the Uniform Electronic Transactions Act. Any electronic </w:t>
      </w:r>
      <w:proofErr w:type="gramStart"/>
      <w:r w:rsidRPr="00D47E89">
        <w:t>signature so</w:t>
      </w:r>
      <w:proofErr w:type="gramEnd"/>
      <w:r w:rsidRPr="00D47E89">
        <w:t xml:space="preserve"> affixed to the foregoing list of documents shall carry the full legal force and effect of any original, handwritten signature.</w:t>
      </w:r>
    </w:p>
    <w:p w14:paraId="3199C3D9" w14:textId="096FF9D5" w:rsidR="00E97562" w:rsidRPr="00D47E89" w:rsidRDefault="00E97562" w:rsidP="00E97562">
      <w:pPr>
        <w:pStyle w:val="Heading1"/>
        <w:rPr>
          <w:vanish/>
          <w:specVanish/>
        </w:rPr>
      </w:pPr>
      <w:r w:rsidRPr="00D47E89">
        <w:t>Assignment.</w:t>
      </w:r>
    </w:p>
    <w:p w14:paraId="72FB251C" w14:textId="2846D857" w:rsidR="00E97562" w:rsidRPr="00D47E89" w:rsidRDefault="00E97562" w:rsidP="00E97562">
      <w:pPr>
        <w:pStyle w:val="BodyText"/>
      </w:pPr>
      <w:r w:rsidRPr="00D47E89">
        <w:t xml:space="preserve"> The covenants and conditions </w:t>
      </w:r>
      <w:proofErr w:type="gramStart"/>
      <w:r w:rsidRPr="00D47E89">
        <w:t>herein contained</w:t>
      </w:r>
      <w:proofErr w:type="gramEnd"/>
      <w:r w:rsidRPr="00D47E89">
        <w:t xml:space="preserve"> apply to and bind the heirs, successors, executors, administrators and assigns of the parties hereto.</w:t>
      </w:r>
    </w:p>
    <w:p w14:paraId="13BB39C9" w14:textId="77777777" w:rsidR="00F0760F" w:rsidRPr="00D47E89" w:rsidRDefault="00170566" w:rsidP="009B4FE8">
      <w:pPr>
        <w:pStyle w:val="Heading1"/>
        <w:rPr>
          <w:vanish/>
          <w:specVanish/>
        </w:rPr>
      </w:pPr>
      <w:r w:rsidRPr="00D47E89">
        <w:t>Counterparts.</w:t>
      </w:r>
    </w:p>
    <w:p w14:paraId="1AC3FFA3" w14:textId="276F582B" w:rsidR="00170566" w:rsidRPr="00D47E89" w:rsidRDefault="00170566" w:rsidP="00F0760F">
      <w:pPr>
        <w:pStyle w:val="BodyText"/>
      </w:pPr>
      <w:r w:rsidRPr="00D47E89">
        <w:t xml:space="preserve"> This Agreement may be executed on counterpart signature</w:t>
      </w:r>
      <w:r w:rsidR="00F0760F" w:rsidRPr="00D47E89">
        <w:t xml:space="preserve"> </w:t>
      </w:r>
      <w:r w:rsidRPr="00D47E89">
        <w:t>pages.</w:t>
      </w:r>
    </w:p>
    <w:p w14:paraId="6C32CDA7" w14:textId="77777777" w:rsidR="00170566" w:rsidRPr="00D47E89" w:rsidRDefault="00170566" w:rsidP="00170566"/>
    <w:p w14:paraId="74087DC5" w14:textId="77777777" w:rsidR="00170566" w:rsidRPr="00D47E89" w:rsidRDefault="00170566" w:rsidP="00170566"/>
    <w:p w14:paraId="28FB770B" w14:textId="77777777" w:rsidR="00170566" w:rsidRPr="00D47E89" w:rsidRDefault="00170566" w:rsidP="00170566"/>
    <w:p w14:paraId="52129884" w14:textId="77777777" w:rsidR="00170566" w:rsidRPr="00D47E89" w:rsidRDefault="00170566" w:rsidP="00F0760F">
      <w:pPr>
        <w:jc w:val="center"/>
      </w:pPr>
      <w:r w:rsidRPr="00D47E89">
        <w:t>[Signature Page Follows]</w:t>
      </w:r>
    </w:p>
    <w:p w14:paraId="2E71F0A6" w14:textId="75962DE1" w:rsidR="00170566" w:rsidRPr="00D47E89" w:rsidRDefault="00170566" w:rsidP="00170566"/>
    <w:p w14:paraId="3680658C" w14:textId="77777777" w:rsidR="00F0760F" w:rsidRPr="00D47E89" w:rsidRDefault="00F0760F" w:rsidP="00170566">
      <w:pPr>
        <w:sectPr w:rsidR="00F0760F" w:rsidRPr="00D47E89" w:rsidSect="00B549A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6429CAF9" w14:textId="77777777" w:rsidR="00170566" w:rsidRPr="00D47E89" w:rsidRDefault="00170566" w:rsidP="00170566">
      <w:r w:rsidRPr="00D47E89">
        <w:lastRenderedPageBreak/>
        <w:t>IN WITNESS WHEREOF, the parties have caused this Agreement to be executed in their respective names, all as of the date first above written.</w:t>
      </w:r>
    </w:p>
    <w:p w14:paraId="325C94EA" w14:textId="77777777" w:rsidR="00170566" w:rsidRPr="00D47E89" w:rsidRDefault="00170566" w:rsidP="00170566"/>
    <w:p w14:paraId="3657C10A" w14:textId="77777777" w:rsidR="00D47E89" w:rsidRPr="00D47E89" w:rsidRDefault="00F0760F" w:rsidP="00D47E89">
      <w:pPr>
        <w:tabs>
          <w:tab w:val="left" w:pos="4320"/>
          <w:tab w:val="left" w:pos="4590"/>
          <w:tab w:val="right" w:pos="9360"/>
        </w:tabs>
      </w:pPr>
      <w:r w:rsidRPr="00D47E89">
        <w:tab/>
      </w:r>
      <w:r w:rsidR="00D47E89" w:rsidRPr="00D47E89">
        <w:t xml:space="preserve">GATEWAY PUBLIC INFRASTRUCTURE </w:t>
      </w:r>
    </w:p>
    <w:p w14:paraId="50D531C8" w14:textId="13115519" w:rsidR="00F0760F" w:rsidRPr="00D47E89" w:rsidRDefault="00D47E89" w:rsidP="00D47E89">
      <w:pPr>
        <w:tabs>
          <w:tab w:val="left" w:pos="4320"/>
          <w:tab w:val="left" w:pos="4590"/>
          <w:tab w:val="right" w:pos="9360"/>
        </w:tabs>
      </w:pPr>
      <w:r w:rsidRPr="00D47E89">
        <w:tab/>
        <w:t>D</w:t>
      </w:r>
      <w:r w:rsidRPr="00D47E89">
        <w:t>ISTRICT NO. 1</w:t>
      </w:r>
      <w:r w:rsidR="00F0760F" w:rsidRPr="00D47E89">
        <w:t xml:space="preserve">, in </w:t>
      </w:r>
      <w:proofErr w:type="gramStart"/>
      <w:r w:rsidR="00DC0486" w:rsidRPr="00D47E89">
        <w:t>City</w:t>
      </w:r>
      <w:proofErr w:type="gramEnd"/>
      <w:r w:rsidR="00DC0486" w:rsidRPr="00D47E89">
        <w:t xml:space="preserve"> of Syracuse</w:t>
      </w:r>
      <w:r w:rsidR="00F0760F" w:rsidRPr="00D47E89">
        <w:t>,</w:t>
      </w:r>
    </w:p>
    <w:p w14:paraId="7A1C7EE7" w14:textId="2AD7AD45" w:rsidR="00F0760F" w:rsidRPr="00D47E89" w:rsidRDefault="00F0760F" w:rsidP="00E67AD8">
      <w:pPr>
        <w:tabs>
          <w:tab w:val="left" w:pos="4320"/>
          <w:tab w:val="left" w:pos="4590"/>
          <w:tab w:val="right" w:pos="9360"/>
        </w:tabs>
      </w:pPr>
      <w:r w:rsidRPr="00D47E89">
        <w:tab/>
        <w:t>Utah, as District</w:t>
      </w:r>
    </w:p>
    <w:p w14:paraId="55F3EB82" w14:textId="77777777" w:rsidR="00F0760F" w:rsidRPr="00D47E89" w:rsidRDefault="00F0760F" w:rsidP="00E67AD8">
      <w:pPr>
        <w:tabs>
          <w:tab w:val="left" w:pos="4320"/>
          <w:tab w:val="left" w:pos="4590"/>
          <w:tab w:val="right" w:pos="9360"/>
        </w:tabs>
      </w:pPr>
    </w:p>
    <w:p w14:paraId="099EB2DF" w14:textId="77777777" w:rsidR="00F0760F" w:rsidRPr="00D47E89" w:rsidRDefault="00F0760F" w:rsidP="00E67AD8">
      <w:pPr>
        <w:tabs>
          <w:tab w:val="left" w:pos="4320"/>
          <w:tab w:val="left" w:pos="4590"/>
          <w:tab w:val="right" w:pos="9360"/>
        </w:tabs>
      </w:pPr>
    </w:p>
    <w:p w14:paraId="2840C3EB" w14:textId="77777777" w:rsidR="00F0760F" w:rsidRPr="00D47E89" w:rsidRDefault="00F0760F" w:rsidP="00E67AD8">
      <w:pPr>
        <w:tabs>
          <w:tab w:val="left" w:pos="4320"/>
          <w:tab w:val="left" w:pos="4590"/>
          <w:tab w:val="right" w:pos="9360"/>
        </w:tabs>
      </w:pPr>
    </w:p>
    <w:p w14:paraId="57A8DCF8" w14:textId="77777777" w:rsidR="00F0760F" w:rsidRPr="00D47E89" w:rsidRDefault="00F0760F" w:rsidP="00E67AD8">
      <w:pPr>
        <w:tabs>
          <w:tab w:val="left" w:pos="4320"/>
          <w:tab w:val="left" w:pos="4590"/>
          <w:tab w:val="right" w:pos="9360"/>
        </w:tabs>
      </w:pPr>
      <w:r w:rsidRPr="00D47E89">
        <w:tab/>
      </w:r>
      <w:proofErr w:type="gramStart"/>
      <w:r w:rsidRPr="00D47E89">
        <w:t>By:</w:t>
      </w:r>
      <w:proofErr w:type="gramEnd"/>
      <w:r w:rsidRPr="00D47E89">
        <w:rPr>
          <w:u w:val="single"/>
        </w:rPr>
        <w:tab/>
      </w:r>
    </w:p>
    <w:p w14:paraId="043204B1" w14:textId="37DB4676" w:rsidR="00F0760F" w:rsidRPr="00D47E89" w:rsidRDefault="00F0760F" w:rsidP="00E67AD8">
      <w:pPr>
        <w:tabs>
          <w:tab w:val="left" w:pos="4320"/>
          <w:tab w:val="left" w:pos="4680"/>
          <w:tab w:val="right" w:pos="9360"/>
        </w:tabs>
      </w:pPr>
      <w:r w:rsidRPr="00D47E89">
        <w:tab/>
      </w:r>
      <w:r w:rsidRPr="00D47E89">
        <w:tab/>
        <w:t>Chair</w:t>
      </w:r>
    </w:p>
    <w:p w14:paraId="73D1A03C" w14:textId="77777777" w:rsidR="00F0760F" w:rsidRPr="00D47E89" w:rsidRDefault="00F0760F" w:rsidP="00E67AD8">
      <w:pPr>
        <w:tabs>
          <w:tab w:val="left" w:pos="4320"/>
          <w:tab w:val="left" w:pos="4680"/>
          <w:tab w:val="right" w:pos="9360"/>
        </w:tabs>
      </w:pPr>
    </w:p>
    <w:p w14:paraId="482FBADA" w14:textId="77777777" w:rsidR="00F0760F" w:rsidRPr="00D47E89" w:rsidRDefault="00F0760F" w:rsidP="00E67AD8">
      <w:pPr>
        <w:tabs>
          <w:tab w:val="left" w:pos="4320"/>
          <w:tab w:val="left" w:pos="4680"/>
          <w:tab w:val="right" w:pos="9360"/>
        </w:tabs>
      </w:pPr>
    </w:p>
    <w:p w14:paraId="3EF910D3" w14:textId="6B3A885E" w:rsidR="00F0760F" w:rsidRPr="00D47E89" w:rsidRDefault="00D47E89" w:rsidP="00A970B9">
      <w:pPr>
        <w:tabs>
          <w:tab w:val="left" w:pos="4320"/>
          <w:tab w:val="left" w:pos="4590"/>
          <w:tab w:val="right" w:pos="9360"/>
        </w:tabs>
        <w:ind w:left="4320"/>
      </w:pPr>
      <w:r w:rsidRPr="00D47E89">
        <w:t>[DEVELOPER ENTITY]</w:t>
      </w:r>
      <w:r w:rsidR="0098635F" w:rsidRPr="00D47E89">
        <w:t xml:space="preserve">, </w:t>
      </w:r>
      <w:r w:rsidR="00F0760F" w:rsidRPr="00D47E89">
        <w:t xml:space="preserve">a </w:t>
      </w:r>
      <w:r w:rsidRPr="00D47E89">
        <w:t>[Utah limited liability company]</w:t>
      </w:r>
      <w:r w:rsidR="00F0760F" w:rsidRPr="00D47E89">
        <w:t>, as Developer</w:t>
      </w:r>
    </w:p>
    <w:p w14:paraId="39C34C9F" w14:textId="77777777" w:rsidR="00F0760F" w:rsidRPr="00D47E89" w:rsidRDefault="00F0760F" w:rsidP="00E67AD8">
      <w:pPr>
        <w:tabs>
          <w:tab w:val="left" w:pos="4320"/>
          <w:tab w:val="left" w:pos="4590"/>
          <w:tab w:val="right" w:pos="9360"/>
        </w:tabs>
      </w:pPr>
    </w:p>
    <w:p w14:paraId="145F3573" w14:textId="77777777" w:rsidR="00F0760F" w:rsidRPr="00D47E89" w:rsidRDefault="00F0760F" w:rsidP="00E67AD8">
      <w:pPr>
        <w:tabs>
          <w:tab w:val="left" w:pos="4320"/>
          <w:tab w:val="left" w:pos="4590"/>
          <w:tab w:val="right" w:pos="9360"/>
        </w:tabs>
      </w:pPr>
    </w:p>
    <w:p w14:paraId="23922D68" w14:textId="77777777" w:rsidR="00F0760F" w:rsidRPr="00D47E89" w:rsidRDefault="00F0760F" w:rsidP="00E67AD8">
      <w:pPr>
        <w:tabs>
          <w:tab w:val="left" w:pos="4320"/>
          <w:tab w:val="left" w:pos="4590"/>
          <w:tab w:val="right" w:pos="9360"/>
        </w:tabs>
      </w:pPr>
    </w:p>
    <w:p w14:paraId="39E4C433" w14:textId="77777777" w:rsidR="00F0760F" w:rsidRPr="00D47E89" w:rsidRDefault="00F0760F" w:rsidP="00E67AD8">
      <w:pPr>
        <w:tabs>
          <w:tab w:val="left" w:pos="4320"/>
          <w:tab w:val="left" w:pos="4590"/>
          <w:tab w:val="right" w:pos="9360"/>
        </w:tabs>
      </w:pPr>
      <w:r w:rsidRPr="00D47E89">
        <w:tab/>
      </w:r>
      <w:proofErr w:type="gramStart"/>
      <w:r w:rsidRPr="00D47E89">
        <w:t>By:</w:t>
      </w:r>
      <w:proofErr w:type="gramEnd"/>
      <w:r w:rsidRPr="00D47E89">
        <w:rPr>
          <w:u w:val="single"/>
        </w:rPr>
        <w:tab/>
      </w:r>
    </w:p>
    <w:p w14:paraId="1847B511" w14:textId="72C0337F" w:rsidR="00F0760F" w:rsidRPr="00D47E89" w:rsidRDefault="00F0760F" w:rsidP="00E67AD8">
      <w:pPr>
        <w:tabs>
          <w:tab w:val="left" w:pos="4320"/>
          <w:tab w:val="left" w:pos="4680"/>
          <w:tab w:val="right" w:pos="9360"/>
        </w:tabs>
      </w:pPr>
      <w:r w:rsidRPr="00D47E89">
        <w:tab/>
      </w:r>
      <w:r w:rsidRPr="00D47E89">
        <w:tab/>
        <w:t>Authorized Signatory</w:t>
      </w:r>
    </w:p>
    <w:p w14:paraId="6AADB69F" w14:textId="77777777" w:rsidR="00F0760F" w:rsidRPr="00D47E89" w:rsidRDefault="00F0760F" w:rsidP="00E67AD8">
      <w:pPr>
        <w:tabs>
          <w:tab w:val="left" w:pos="4320"/>
          <w:tab w:val="left" w:pos="4680"/>
          <w:tab w:val="right" w:pos="9360"/>
        </w:tabs>
      </w:pPr>
    </w:p>
    <w:p w14:paraId="4292E1C5" w14:textId="77777777" w:rsidR="00F0760F" w:rsidRPr="00D47E89" w:rsidRDefault="00F0760F" w:rsidP="00170566"/>
    <w:p w14:paraId="52849628" w14:textId="36DE65B9" w:rsidR="00F0760F" w:rsidRPr="00D47E89" w:rsidRDefault="00F0760F" w:rsidP="00E67AD8">
      <w:pPr>
        <w:tabs>
          <w:tab w:val="left" w:pos="4320"/>
          <w:tab w:val="left" w:pos="4590"/>
          <w:tab w:val="right" w:pos="9360"/>
        </w:tabs>
      </w:pPr>
      <w:r w:rsidRPr="00D47E89">
        <w:tab/>
        <w:t>UMB BANK, N.A., as Trustee</w:t>
      </w:r>
    </w:p>
    <w:p w14:paraId="438162A9" w14:textId="77777777" w:rsidR="00F0760F" w:rsidRPr="00D47E89" w:rsidRDefault="00F0760F" w:rsidP="00E67AD8">
      <w:pPr>
        <w:tabs>
          <w:tab w:val="left" w:pos="4320"/>
          <w:tab w:val="left" w:pos="4590"/>
          <w:tab w:val="right" w:pos="9360"/>
        </w:tabs>
      </w:pPr>
    </w:p>
    <w:p w14:paraId="55B2B6F9" w14:textId="77777777" w:rsidR="00F0760F" w:rsidRPr="00D47E89" w:rsidRDefault="00F0760F" w:rsidP="00E67AD8">
      <w:pPr>
        <w:tabs>
          <w:tab w:val="left" w:pos="4320"/>
          <w:tab w:val="left" w:pos="4590"/>
          <w:tab w:val="right" w:pos="9360"/>
        </w:tabs>
      </w:pPr>
    </w:p>
    <w:p w14:paraId="44225688" w14:textId="77777777" w:rsidR="00F0760F" w:rsidRPr="00D47E89" w:rsidRDefault="00F0760F" w:rsidP="00E67AD8">
      <w:pPr>
        <w:tabs>
          <w:tab w:val="left" w:pos="4320"/>
          <w:tab w:val="left" w:pos="4590"/>
          <w:tab w:val="right" w:pos="9360"/>
        </w:tabs>
      </w:pPr>
    </w:p>
    <w:p w14:paraId="745E84B5" w14:textId="77777777" w:rsidR="00F0760F" w:rsidRPr="00D47E89" w:rsidRDefault="00F0760F" w:rsidP="00E67AD8">
      <w:pPr>
        <w:tabs>
          <w:tab w:val="left" w:pos="4320"/>
          <w:tab w:val="left" w:pos="4590"/>
          <w:tab w:val="right" w:pos="9360"/>
        </w:tabs>
      </w:pPr>
      <w:r w:rsidRPr="00D47E89">
        <w:tab/>
      </w:r>
      <w:proofErr w:type="gramStart"/>
      <w:r w:rsidRPr="00D47E89">
        <w:t>By:</w:t>
      </w:r>
      <w:proofErr w:type="gramEnd"/>
      <w:r w:rsidRPr="00D47E89">
        <w:rPr>
          <w:u w:val="single"/>
        </w:rPr>
        <w:tab/>
      </w:r>
    </w:p>
    <w:p w14:paraId="691603C5" w14:textId="5B9CA792" w:rsidR="00F0760F" w:rsidRPr="00D47E89" w:rsidRDefault="00F0760F" w:rsidP="00E67AD8">
      <w:pPr>
        <w:tabs>
          <w:tab w:val="left" w:pos="4320"/>
          <w:tab w:val="left" w:pos="4680"/>
          <w:tab w:val="right" w:pos="9360"/>
        </w:tabs>
      </w:pPr>
      <w:r w:rsidRPr="00D47E89">
        <w:tab/>
      </w:r>
      <w:r w:rsidRPr="00D47E89">
        <w:tab/>
        <w:t>Authorized Signatory</w:t>
      </w:r>
    </w:p>
    <w:p w14:paraId="181D7A6E" w14:textId="77777777" w:rsidR="00170566" w:rsidRPr="00D47E89" w:rsidRDefault="00170566" w:rsidP="00170566"/>
    <w:p w14:paraId="3DEE9585" w14:textId="77777777" w:rsidR="00170566" w:rsidRPr="00DC0486" w:rsidRDefault="00170566" w:rsidP="00170566">
      <w:pPr>
        <w:rPr>
          <w:highlight w:val="yellow"/>
        </w:rPr>
      </w:pPr>
    </w:p>
    <w:p w14:paraId="23D57B03" w14:textId="77777777" w:rsidR="00F0760F" w:rsidRPr="00DC0486" w:rsidRDefault="00F0760F" w:rsidP="00170566">
      <w:pPr>
        <w:rPr>
          <w:highlight w:val="yellow"/>
        </w:rPr>
        <w:sectPr w:rsidR="00F0760F" w:rsidRPr="00DC0486" w:rsidSect="00B549A2">
          <w:footerReference w:type="first" r:id="rId15"/>
          <w:pgSz w:w="12240" w:h="15840"/>
          <w:pgMar w:top="1440" w:right="1440" w:bottom="1440" w:left="1440" w:header="720" w:footer="720" w:gutter="0"/>
          <w:cols w:space="720"/>
          <w:titlePg/>
          <w:docGrid w:linePitch="360"/>
        </w:sectPr>
      </w:pPr>
    </w:p>
    <w:p w14:paraId="7BD87461" w14:textId="3703E4DD" w:rsidR="00F0760F" w:rsidRPr="00D47E89" w:rsidRDefault="00170566" w:rsidP="00F0760F">
      <w:pPr>
        <w:pStyle w:val="TitleNCnotoc"/>
      </w:pPr>
      <w:r w:rsidRPr="00D47E89">
        <w:lastRenderedPageBreak/>
        <w:t>APPENDIX A</w:t>
      </w:r>
      <w:r w:rsidR="00F0760F" w:rsidRPr="00D47E89">
        <w:br/>
      </w:r>
      <w:r w:rsidRPr="00D47E89">
        <w:t>(TO CONTINUING DISCLOSURE AGREEMENT)</w:t>
      </w:r>
    </w:p>
    <w:p w14:paraId="4A5CA932" w14:textId="39F5A161" w:rsidR="00170566" w:rsidRPr="00D47E89" w:rsidRDefault="00170566" w:rsidP="00F0760F">
      <w:pPr>
        <w:pStyle w:val="TitleNCnotoc"/>
      </w:pPr>
      <w:r w:rsidRPr="00D47E89">
        <w:t>FORM OF QUARTERLY REPORT</w:t>
      </w:r>
    </w:p>
    <w:p w14:paraId="7B8952B3" w14:textId="77777777" w:rsidR="00F90F73" w:rsidRPr="00D47E89" w:rsidRDefault="00F90F73" w:rsidP="00F90F73"/>
    <w:p w14:paraId="56BAF7B1" w14:textId="77777777" w:rsidR="00D47E89" w:rsidRPr="00D47E89" w:rsidRDefault="00D47E89" w:rsidP="00D47E89">
      <w:pPr>
        <w:jc w:val="center"/>
        <w:rPr>
          <w:b/>
          <w:bCs/>
        </w:rPr>
      </w:pPr>
      <w:r w:rsidRPr="00D47E89">
        <w:rPr>
          <w:b/>
          <w:bCs/>
        </w:rPr>
        <w:t>GATEWAY PUBLIC INFRASTRUCTURE DISTRICT NO. 1</w:t>
      </w:r>
    </w:p>
    <w:p w14:paraId="5DBD2E8B" w14:textId="77777777" w:rsidR="00D47E89" w:rsidRPr="00D47E89" w:rsidRDefault="00D47E89" w:rsidP="00D47E89">
      <w:pPr>
        <w:jc w:val="center"/>
        <w:rPr>
          <w:b/>
          <w:bCs/>
        </w:rPr>
      </w:pPr>
      <w:r w:rsidRPr="00D47E89">
        <w:rPr>
          <w:b/>
          <w:bCs/>
        </w:rPr>
        <w:t>CITY OF SYRACUSE, UTAH</w:t>
      </w:r>
    </w:p>
    <w:p w14:paraId="3DAF8441" w14:textId="77777777" w:rsidR="00D47E89" w:rsidRPr="00D47E89" w:rsidRDefault="00D47E89" w:rsidP="00D47E89">
      <w:pPr>
        <w:jc w:val="center"/>
        <w:rPr>
          <w:b/>
          <w:bCs/>
        </w:rPr>
      </w:pPr>
      <w:r w:rsidRPr="00D47E89">
        <w:rPr>
          <w:b/>
          <w:bCs/>
        </w:rPr>
        <w:t>TAX INCREMENT REVENUE CONVERTIBLE CAPITAL APPRECIATION BONDS,</w:t>
      </w:r>
    </w:p>
    <w:p w14:paraId="117191D3" w14:textId="77777777" w:rsidR="00D47E89" w:rsidRPr="00D47E89" w:rsidRDefault="00D47E89" w:rsidP="00D47E89">
      <w:pPr>
        <w:jc w:val="center"/>
        <w:rPr>
          <w:b/>
          <w:bCs/>
        </w:rPr>
      </w:pPr>
      <w:r w:rsidRPr="00D47E89">
        <w:rPr>
          <w:b/>
          <w:bCs/>
        </w:rPr>
        <w:t>SERIES 2025</w:t>
      </w:r>
    </w:p>
    <w:p w14:paraId="4CF407D2" w14:textId="77777777" w:rsidR="00D47E89" w:rsidRPr="00D47E89" w:rsidRDefault="00D47E89" w:rsidP="00D47E89">
      <w:pPr>
        <w:pStyle w:val="BodyText1"/>
      </w:pPr>
    </w:p>
    <w:p w14:paraId="6CDEA713" w14:textId="31260B9C" w:rsidR="00170566" w:rsidRPr="00D47E89" w:rsidRDefault="00F0760F" w:rsidP="00F90F73">
      <w:pPr>
        <w:tabs>
          <w:tab w:val="left" w:pos="1440"/>
          <w:tab w:val="left" w:pos="2880"/>
          <w:tab w:val="left" w:pos="4320"/>
          <w:tab w:val="left" w:pos="7560"/>
        </w:tabs>
        <w:rPr>
          <w:u w:val="single"/>
        </w:rPr>
      </w:pPr>
      <w:r w:rsidRPr="00D47E89">
        <w:tab/>
      </w:r>
      <w:r w:rsidR="00170566" w:rsidRPr="00D47E89">
        <w:t>Date of Report:</w:t>
      </w:r>
      <w:r w:rsidRPr="00D47E89">
        <w:t xml:space="preserve"> </w:t>
      </w:r>
      <w:r w:rsidRPr="00D47E89">
        <w:rPr>
          <w:u w:val="single"/>
        </w:rPr>
        <w:tab/>
      </w:r>
      <w:r w:rsidRPr="00D47E89">
        <w:t xml:space="preserve"> </w:t>
      </w:r>
      <w:r w:rsidR="00170566" w:rsidRPr="00D47E89">
        <w:t>for Quarter ending:</w:t>
      </w:r>
      <w:r w:rsidRPr="00D47E89">
        <w:t xml:space="preserve"> </w:t>
      </w:r>
      <w:r w:rsidRPr="00D47E89">
        <w:rPr>
          <w:u w:val="single"/>
        </w:rPr>
        <w:tab/>
      </w:r>
    </w:p>
    <w:p w14:paraId="34BC702D" w14:textId="77777777" w:rsidR="00170566" w:rsidRPr="00D47E89" w:rsidRDefault="00170566" w:rsidP="00170566"/>
    <w:p w14:paraId="3C2833F5" w14:textId="48DCD7A8" w:rsidR="00170566" w:rsidRPr="00D47E89" w:rsidRDefault="00170566" w:rsidP="00F90F73">
      <w:pPr>
        <w:pStyle w:val="BodyText1"/>
      </w:pPr>
      <w:r w:rsidRPr="00D47E89">
        <w:t xml:space="preserve">All capitalized terms used and not otherwise defined in this report shall have the respective meanings assigned in the Continuing Disclosure Agreement (“Agreement”) entered into as of </w:t>
      </w:r>
      <w:r w:rsidR="000A00A6" w:rsidRPr="00D47E89">
        <w:t>________ __</w:t>
      </w:r>
      <w:r w:rsidRPr="00D47E89">
        <w:t xml:space="preserve">, </w:t>
      </w:r>
      <w:r w:rsidR="00D47E89" w:rsidRPr="00D47E89">
        <w:t>2025</w:t>
      </w:r>
      <w:r w:rsidRPr="00D47E89">
        <w:t xml:space="preserve">, by and among </w:t>
      </w:r>
      <w:r w:rsidR="00DC0486" w:rsidRPr="00D47E89">
        <w:t>Gateway Public Infrastructure District No. 1</w:t>
      </w:r>
      <w:r w:rsidRPr="00D47E89">
        <w:t xml:space="preserve">, in </w:t>
      </w:r>
      <w:r w:rsidR="00DC0486" w:rsidRPr="00D47E89">
        <w:t>City of Syracuse</w:t>
      </w:r>
      <w:r w:rsidRPr="00D47E89">
        <w:t xml:space="preserve">, Utah (the “District”); </w:t>
      </w:r>
      <w:r w:rsidR="00D47E89" w:rsidRPr="00D47E89">
        <w:t>[Developer Entity]</w:t>
      </w:r>
      <w:r w:rsidR="000A00A6" w:rsidRPr="00D47E89">
        <w:t xml:space="preserve">, a </w:t>
      </w:r>
      <w:r w:rsidR="00D47E89" w:rsidRPr="00D47E89">
        <w:t>[Utah limited liability company]</w:t>
      </w:r>
      <w:r w:rsidRPr="00D47E89">
        <w:t xml:space="preserve"> (the “Developer”); and UMB Bank, n.a., Phoenix, Arizona, as trustee (the “Trustee”) </w:t>
      </w:r>
      <w:r w:rsidR="00305F80" w:rsidRPr="00D47E89">
        <w:t xml:space="preserve">for the above captioned bonds </w:t>
      </w:r>
      <w:r w:rsidRPr="00D47E89">
        <w:t xml:space="preserve">(the “Bonds”) or the </w:t>
      </w:r>
      <w:r w:rsidR="00D47E89" w:rsidRPr="00D47E89">
        <w:t>Official Statement</w:t>
      </w:r>
      <w:r w:rsidRPr="00D47E89">
        <w:t xml:space="preserve"> prepared in connection with the offer and sale of the Bonds dated as of </w:t>
      </w:r>
      <w:r w:rsidR="00CA001E" w:rsidRPr="00D47E89">
        <w:t>_____ __</w:t>
      </w:r>
      <w:r w:rsidRPr="00D47E89">
        <w:t xml:space="preserve">, </w:t>
      </w:r>
      <w:r w:rsidR="00D47E89" w:rsidRPr="00D47E89">
        <w:t>2025</w:t>
      </w:r>
      <w:r w:rsidRPr="00D47E89">
        <w:t xml:space="preserve">. Unless otherwise stated, all </w:t>
      </w:r>
      <w:proofErr w:type="gramStart"/>
      <w:r w:rsidRPr="00D47E89">
        <w:t>information</w:t>
      </w:r>
      <w:proofErr w:type="gramEnd"/>
      <w:r w:rsidRPr="00D47E89">
        <w:t xml:space="preserve"> contained herein is the most current information available as of the Date of Report specified above and is provided with respect to development within the boundaries of the </w:t>
      </w:r>
      <w:proofErr w:type="gramStart"/>
      <w:r w:rsidRPr="00D47E89">
        <w:t>District</w:t>
      </w:r>
      <w:proofErr w:type="gramEnd"/>
      <w:r w:rsidRPr="00D47E89">
        <w:t>.</w:t>
      </w:r>
    </w:p>
    <w:p w14:paraId="4C4CFC15" w14:textId="448F3D7A" w:rsidR="00170566" w:rsidRPr="00D47E89" w:rsidRDefault="00170566" w:rsidP="00F90F73">
      <w:pPr>
        <w:pStyle w:val="Heading1"/>
        <w:numPr>
          <w:ilvl w:val="0"/>
          <w:numId w:val="24"/>
        </w:numPr>
      </w:pPr>
      <w:r w:rsidRPr="00D47E89">
        <w:t>Development [Developer to complete].</w:t>
      </w:r>
    </w:p>
    <w:p w14:paraId="12A24821" w14:textId="5E7D7B93" w:rsidR="00170566" w:rsidRPr="00D47E89" w:rsidRDefault="00170566" w:rsidP="00F90F73">
      <w:pPr>
        <w:pStyle w:val="Heading2"/>
      </w:pPr>
      <w:r w:rsidRPr="00D47E89">
        <w:rPr>
          <w:b/>
          <w:bCs/>
          <w:i/>
          <w:iCs/>
        </w:rPr>
        <w:t>Summary of Development</w:t>
      </w:r>
      <w:r w:rsidRPr="00D47E89">
        <w:t>. Provide the following information with respect to property within the Development as of the end of the Quarter for which this Quarterly Report is provided. In the event all or a portion of property within the Development is sold to a third party homebuilder, the Developer shall be obligated to provide the following information only to the extent made available by such third-party homebuilder to the Developer or as available from publicly available</w:t>
      </w:r>
      <w:r w:rsidR="00305F80" w:rsidRPr="00D47E89">
        <w:t xml:space="preserve"> and accessible</w:t>
      </w:r>
      <w:r w:rsidRPr="00D47E89">
        <w:t xml:space="preserve"> sources; provided that the Developer shall be obligated to make reasonable and timely inquiry of such third-party homebuilder or such publicly available</w:t>
      </w:r>
      <w:r w:rsidR="00305F80" w:rsidRPr="00D47E89">
        <w:t xml:space="preserve"> and accessible</w:t>
      </w:r>
      <w:r w:rsidRPr="00D47E89">
        <w:t xml:space="preserve"> sources and shall make best efforts to obtain the anticipated information and include it in the applicable Quarterly Report by the applicable Quarterly Report Deadline.</w:t>
      </w:r>
    </w:p>
    <w:p w14:paraId="76B5E297" w14:textId="77777777" w:rsidR="00170566" w:rsidRPr="00D47E89" w:rsidRDefault="00170566" w:rsidP="00170566"/>
    <w:p w14:paraId="3AC2BB6F" w14:textId="77777777" w:rsidR="00170566" w:rsidRPr="00D47E89" w:rsidRDefault="00170566" w:rsidP="00F90F73">
      <w:pPr>
        <w:jc w:val="center"/>
      </w:pPr>
      <w:r w:rsidRPr="00D47E89">
        <w:t>[Table on Following Page]</w:t>
      </w:r>
    </w:p>
    <w:p w14:paraId="41FA4721" w14:textId="77777777" w:rsidR="00DC0B10" w:rsidRPr="00DC0486" w:rsidRDefault="00DC0B10">
      <w:pPr>
        <w:spacing w:after="160" w:line="259" w:lineRule="auto"/>
        <w:rPr>
          <w:highlight w:val="yellow"/>
        </w:rPr>
        <w:sectPr w:rsidR="00DC0B10" w:rsidRPr="00DC0486" w:rsidSect="00B549A2">
          <w:footerReference w:type="default" r:id="rId16"/>
          <w:footerReference w:type="first" r:id="rId17"/>
          <w:pgSz w:w="12240" w:h="15840"/>
          <w:pgMar w:top="1440" w:right="1440" w:bottom="1440" w:left="1440" w:header="720" w:footer="720" w:gutter="0"/>
          <w:pgNumType w:start="1"/>
          <w:cols w:space="720"/>
          <w:titlePg/>
          <w:docGrid w:linePitch="360"/>
        </w:sectPr>
      </w:pPr>
    </w:p>
    <w:p w14:paraId="5D830F54" w14:textId="77777777" w:rsidR="00876FCB" w:rsidRPr="00D47E89" w:rsidRDefault="00876FCB" w:rsidP="00876FCB">
      <w:pPr>
        <w:pStyle w:val="00Center"/>
        <w:rPr>
          <w:sz w:val="22"/>
          <w:szCs w:val="22"/>
        </w:rPr>
      </w:pPr>
      <w:r w:rsidRPr="00D47E89">
        <w:rPr>
          <w:sz w:val="22"/>
          <w:szCs w:val="22"/>
        </w:rPr>
        <w:lastRenderedPageBreak/>
        <w:t>Summary of Anticipated Development</w:t>
      </w:r>
      <w:r w:rsidRPr="00D47E89">
        <w:rPr>
          <w:b w:val="0"/>
          <w:sz w:val="22"/>
          <w:szCs w:val="22"/>
          <w:vertAlign w:val="superscript"/>
        </w:rPr>
        <w:t>1</w:t>
      </w:r>
      <w:r w:rsidRPr="00D47E89">
        <w:rPr>
          <w:sz w:val="22"/>
          <w:szCs w:val="22"/>
        </w:rPr>
        <w:t xml:space="preserve"> </w:t>
      </w:r>
    </w:p>
    <w:p w14:paraId="3F64901B" w14:textId="3DC0802E" w:rsidR="00170566" w:rsidRPr="00D47E89" w:rsidRDefault="00D47E89" w:rsidP="00D47E89">
      <w:pPr>
        <w:jc w:val="center"/>
        <w:rPr>
          <w:b/>
          <w:bCs/>
          <w:i/>
          <w:iCs/>
        </w:rPr>
      </w:pPr>
      <w:r w:rsidRPr="00D47E89">
        <w:rPr>
          <w:b/>
          <w:bCs/>
          <w:i/>
          <w:iCs/>
        </w:rPr>
        <w:t>[Table to be included]</w:t>
      </w:r>
    </w:p>
    <w:p w14:paraId="02BEBCF7" w14:textId="77777777" w:rsidR="00876FCB" w:rsidRPr="00D47E89" w:rsidRDefault="00876FCB" w:rsidP="00170566"/>
    <w:p w14:paraId="18D92592" w14:textId="77777777" w:rsidR="00876FCB" w:rsidRPr="00D47E89" w:rsidRDefault="00876FCB" w:rsidP="00170566"/>
    <w:p w14:paraId="4029F4FA" w14:textId="77777777" w:rsidR="00170566" w:rsidRPr="00D47E89" w:rsidRDefault="00170566" w:rsidP="00170566">
      <w:pPr>
        <w:rPr>
          <w:sz w:val="22"/>
        </w:rPr>
      </w:pPr>
    </w:p>
    <w:p w14:paraId="738D00AB" w14:textId="77777777" w:rsidR="00170566" w:rsidRPr="00D47E89" w:rsidRDefault="00170566" w:rsidP="00170566"/>
    <w:p w14:paraId="303571B2" w14:textId="77777777" w:rsidR="00170566" w:rsidRPr="00D47E89" w:rsidRDefault="00170566" w:rsidP="006B0C5E">
      <w:pPr>
        <w:jc w:val="center"/>
      </w:pPr>
      <w:r w:rsidRPr="00D47E89">
        <w:t>[Remainder of Page Intentionally Left Blank]</w:t>
      </w:r>
    </w:p>
    <w:p w14:paraId="0D577503" w14:textId="77777777" w:rsidR="00170566" w:rsidRPr="00D47E89" w:rsidRDefault="00170566" w:rsidP="00170566"/>
    <w:p w14:paraId="6F30A22B" w14:textId="77777777" w:rsidR="00170566" w:rsidRPr="00D47E89" w:rsidRDefault="00170566" w:rsidP="00170566"/>
    <w:p w14:paraId="37CA40A9" w14:textId="77777777" w:rsidR="00170566" w:rsidRPr="00D47E89" w:rsidRDefault="00170566" w:rsidP="00170566"/>
    <w:p w14:paraId="1A5135F8" w14:textId="77777777" w:rsidR="00F44667" w:rsidRPr="00DC0486" w:rsidRDefault="00F44667" w:rsidP="00170566">
      <w:pPr>
        <w:rPr>
          <w:highlight w:val="yellow"/>
        </w:rPr>
        <w:sectPr w:rsidR="00F44667" w:rsidRPr="00DC0486" w:rsidSect="00B549A2">
          <w:pgSz w:w="15840" w:h="12240" w:orient="landscape"/>
          <w:pgMar w:top="1440" w:right="1440" w:bottom="1440" w:left="1440" w:header="720" w:footer="720" w:gutter="0"/>
          <w:pgNumType w:start="2"/>
          <w:cols w:space="720"/>
          <w:titlePg/>
          <w:docGrid w:linePitch="360"/>
        </w:sectPr>
      </w:pPr>
    </w:p>
    <w:p w14:paraId="75B08D54" w14:textId="1D7D3CD2" w:rsidR="00170566" w:rsidRPr="00D47E89" w:rsidRDefault="00170566" w:rsidP="00F44667">
      <w:pPr>
        <w:pStyle w:val="Heading2"/>
      </w:pPr>
      <w:r w:rsidRPr="00D47E89">
        <w:rPr>
          <w:b/>
          <w:bCs/>
          <w:i/>
          <w:iCs/>
        </w:rPr>
        <w:lastRenderedPageBreak/>
        <w:t>Zoning and Platting</w:t>
      </w:r>
      <w:r w:rsidRPr="00D47E89">
        <w:t xml:space="preserve">. To the extent not reflected above, describe any changes to the zoning and/or </w:t>
      </w:r>
      <w:proofErr w:type="gramStart"/>
      <w:r w:rsidRPr="00D47E89">
        <w:t>platting</w:t>
      </w:r>
      <w:proofErr w:type="gramEnd"/>
      <w:r w:rsidRPr="00D47E89">
        <w:t xml:space="preserve"> of the property in the </w:t>
      </w:r>
      <w:r w:rsidR="00F90F73" w:rsidRPr="00D47E89">
        <w:t>district</w:t>
      </w:r>
      <w:r w:rsidRPr="00D47E89">
        <w:t xml:space="preserve"> initiated by the Developer or of which the Developer has been given written notice by other owners of property within the Development since the last Quarterly Report.</w:t>
      </w:r>
    </w:p>
    <w:p w14:paraId="32FC712E" w14:textId="5A26ACA6" w:rsidR="00170566" w:rsidRPr="00D47E89" w:rsidRDefault="00170566" w:rsidP="00F44667">
      <w:pPr>
        <w:pStyle w:val="Heading2"/>
      </w:pPr>
      <w:r w:rsidRPr="00D47E89">
        <w:rPr>
          <w:b/>
          <w:bCs/>
          <w:i/>
          <w:iCs/>
        </w:rPr>
        <w:t>New Purchase Contracts</w:t>
      </w:r>
      <w:r w:rsidRPr="00D47E89">
        <w:t xml:space="preserve">. To the extent not reflected above, describe any contracts for the purchase of lots or property by a third-party builder from the Developer that were executed since the last Quarterly Report. To the extent permitted to be publicly disclosed, please include the name of the third-party homebuilder, number of </w:t>
      </w:r>
      <w:proofErr w:type="gramStart"/>
      <w:r w:rsidRPr="00D47E89">
        <w:t>lots/acreage</w:t>
      </w:r>
      <w:proofErr w:type="gramEnd"/>
      <w:r w:rsidRPr="00D47E89">
        <w:t xml:space="preserve"> to be purchased (total and number per closing if more than one closing is to occur), and the closing date or, alternatively, anticipated closing date if such closing has not yet occurred.</w:t>
      </w:r>
    </w:p>
    <w:p w14:paraId="73D80583" w14:textId="77777777" w:rsidR="00F44667" w:rsidRPr="00D47E89" w:rsidRDefault="00170566" w:rsidP="00F44667">
      <w:pPr>
        <w:pStyle w:val="Heading1"/>
        <w:rPr>
          <w:vanish/>
          <w:specVanish/>
        </w:rPr>
      </w:pPr>
      <w:r w:rsidRPr="00D47E89">
        <w:t>Fund Balances [District to complete, based upon information received from the Trustee].</w:t>
      </w:r>
    </w:p>
    <w:p w14:paraId="148E6422" w14:textId="08D52423" w:rsidR="00170566" w:rsidRPr="00D47E89" w:rsidRDefault="00170566" w:rsidP="00F44667">
      <w:pPr>
        <w:pStyle w:val="BodyText"/>
      </w:pPr>
      <w:r w:rsidRPr="00D47E89">
        <w:t xml:space="preserve"> The amount on deposit in each of the following funds for the Bonds is as set forth below:</w:t>
      </w:r>
    </w:p>
    <w:p w14:paraId="752C30C3" w14:textId="18BA4834" w:rsidR="00170566" w:rsidRPr="00D47E89" w:rsidRDefault="00170566" w:rsidP="00F44667">
      <w:pPr>
        <w:pStyle w:val="Heading2"/>
      </w:pPr>
      <w:r w:rsidRPr="00D47E89">
        <w:t xml:space="preserve">the amount on deposit in the Project Fund is </w:t>
      </w:r>
      <w:proofErr w:type="gramStart"/>
      <w:r w:rsidRPr="00D47E89">
        <w:t>$</w:t>
      </w:r>
      <w:r w:rsidR="00F44667" w:rsidRPr="00D47E89">
        <w:t xml:space="preserve"> </w:t>
      </w:r>
      <w:r w:rsidR="00F44667" w:rsidRPr="00D47E89">
        <w:rPr>
          <w:u w:val="single"/>
        </w:rPr>
        <w:tab/>
      </w:r>
      <w:r w:rsidR="00F44667" w:rsidRPr="00D47E89">
        <w:rPr>
          <w:u w:val="single"/>
        </w:rPr>
        <w:tab/>
      </w:r>
      <w:r w:rsidRPr="00D47E89">
        <w:t>;</w:t>
      </w:r>
      <w:proofErr w:type="gramEnd"/>
    </w:p>
    <w:p w14:paraId="020062FB" w14:textId="3D70BBF2" w:rsidR="00170566" w:rsidRPr="00D47E89" w:rsidRDefault="00170566" w:rsidP="00F44667">
      <w:pPr>
        <w:pStyle w:val="Heading2"/>
        <w:tabs>
          <w:tab w:val="left" w:pos="5760"/>
          <w:tab w:val="left" w:pos="7830"/>
          <w:tab w:val="left" w:pos="8280"/>
        </w:tabs>
      </w:pPr>
      <w:r w:rsidRPr="00D47E89">
        <w:t xml:space="preserve">the amount on deposit in the Bond Fund is </w:t>
      </w:r>
      <w:proofErr w:type="gramStart"/>
      <w:r w:rsidR="00F44667" w:rsidRPr="00D47E89">
        <w:t xml:space="preserve">$ </w:t>
      </w:r>
      <w:r w:rsidR="00F44667" w:rsidRPr="00D47E89">
        <w:rPr>
          <w:u w:val="single"/>
        </w:rPr>
        <w:tab/>
      </w:r>
      <w:r w:rsidR="00F44667" w:rsidRPr="00D47E89">
        <w:rPr>
          <w:u w:val="single"/>
        </w:rPr>
        <w:tab/>
      </w:r>
      <w:r w:rsidRPr="00D47E89">
        <w:t>;</w:t>
      </w:r>
      <w:proofErr w:type="gramEnd"/>
    </w:p>
    <w:p w14:paraId="6F0ACF03" w14:textId="7A7E98F7" w:rsidR="00170566" w:rsidRPr="00D47E89" w:rsidRDefault="00170566" w:rsidP="00F44667">
      <w:pPr>
        <w:pStyle w:val="Heading2"/>
      </w:pPr>
      <w:proofErr w:type="gramStart"/>
      <w:r w:rsidRPr="00D47E89">
        <w:t>the</w:t>
      </w:r>
      <w:proofErr w:type="gramEnd"/>
      <w:r w:rsidRPr="00D47E89">
        <w:t xml:space="preserve"> amount on deposit in the Surplus Fund is $</w:t>
      </w:r>
      <w:r w:rsidR="00F44667" w:rsidRPr="00D47E89">
        <w:t xml:space="preserve"> </w:t>
      </w:r>
      <w:r w:rsidR="00F44667" w:rsidRPr="00D47E89">
        <w:rPr>
          <w:u w:val="single"/>
        </w:rPr>
        <w:tab/>
      </w:r>
      <w:r w:rsidR="00F44667" w:rsidRPr="00D47E89">
        <w:rPr>
          <w:u w:val="single"/>
        </w:rPr>
        <w:tab/>
      </w:r>
      <w:r w:rsidRPr="00D47E89">
        <w:t>.</w:t>
      </w:r>
    </w:p>
    <w:p w14:paraId="071A9711" w14:textId="3F429AD7" w:rsidR="00170566" w:rsidRPr="00D47E89" w:rsidRDefault="00170566" w:rsidP="00F44667">
      <w:pPr>
        <w:pStyle w:val="Heading1"/>
      </w:pPr>
      <w:r w:rsidRPr="00D47E89">
        <w:t>Additional District Financial Information [District to complete annually only; to be submitted in Quarterly Report for the calendar quarter ending December 31].</w:t>
      </w:r>
    </w:p>
    <w:p w14:paraId="1111EE18" w14:textId="6B17FD49" w:rsidR="00170566" w:rsidRPr="00D47E89" w:rsidRDefault="00170566" w:rsidP="00F44667">
      <w:pPr>
        <w:pStyle w:val="BodyText1"/>
        <w:rPr>
          <w:i/>
          <w:iCs/>
        </w:rPr>
      </w:pPr>
      <w:r w:rsidRPr="00D47E89">
        <w:rPr>
          <w:i/>
          <w:iCs/>
        </w:rPr>
        <w:t xml:space="preserve">The </w:t>
      </w:r>
      <w:proofErr w:type="gramStart"/>
      <w:r w:rsidRPr="00D47E89">
        <w:rPr>
          <w:i/>
          <w:iCs/>
        </w:rPr>
        <w:t>District</w:t>
      </w:r>
      <w:proofErr w:type="gramEnd"/>
      <w:r w:rsidRPr="00D47E89">
        <w:rPr>
          <w:i/>
          <w:iCs/>
        </w:rPr>
        <w:t xml:space="preserve"> shall update the following tables included in the </w:t>
      </w:r>
      <w:r w:rsidR="00D47E89" w:rsidRPr="00D47E89">
        <w:rPr>
          <w:i/>
          <w:iCs/>
        </w:rPr>
        <w:t>Official Statement</w:t>
      </w:r>
      <w:r w:rsidRPr="00D47E89">
        <w:rPr>
          <w:i/>
          <w:iCs/>
        </w:rPr>
        <w:t xml:space="preserve"> to the extent such information for the most recent year is not otherwise provided in the District’s Audited Financial Statements. If a table is not provided in the </w:t>
      </w:r>
      <w:r w:rsidR="00D47E89" w:rsidRPr="00D47E89">
        <w:rPr>
          <w:i/>
          <w:iCs/>
        </w:rPr>
        <w:t>Official Statement</w:t>
      </w:r>
      <w:r w:rsidRPr="00D47E89">
        <w:rPr>
          <w:i/>
          <w:iCs/>
        </w:rPr>
        <w:t xml:space="preserve">, then the </w:t>
      </w:r>
      <w:proofErr w:type="gramStart"/>
      <w:r w:rsidRPr="00D47E89">
        <w:rPr>
          <w:i/>
          <w:iCs/>
        </w:rPr>
        <w:t>District</w:t>
      </w:r>
      <w:proofErr w:type="gramEnd"/>
      <w:r w:rsidRPr="00D47E89">
        <w:rPr>
          <w:i/>
          <w:iCs/>
        </w:rPr>
        <w:t xml:space="preserve"> shall create a table reflecting such information for inclusion as part of this Quarterly Report. </w:t>
      </w:r>
      <w:proofErr w:type="gramStart"/>
      <w:r w:rsidRPr="00D47E89">
        <w:rPr>
          <w:i/>
          <w:iCs/>
        </w:rPr>
        <w:t>With the exception of</w:t>
      </w:r>
      <w:proofErr w:type="gramEnd"/>
      <w:r w:rsidRPr="00D47E89">
        <w:rPr>
          <w:i/>
          <w:iCs/>
        </w:rPr>
        <w:t xml:space="preserve"> the information required by clauses (b)-(d) below, such information shall be required to be provided solely to the extent provided by the County Assessor </w:t>
      </w:r>
      <w:proofErr w:type="gramStart"/>
      <w:r w:rsidRPr="00D47E89">
        <w:rPr>
          <w:i/>
          <w:iCs/>
        </w:rPr>
        <w:t>upon</w:t>
      </w:r>
      <w:proofErr w:type="gramEnd"/>
      <w:r w:rsidRPr="00D47E89">
        <w:rPr>
          <w:i/>
          <w:iCs/>
        </w:rPr>
        <w:t xml:space="preserve"> request of the </w:t>
      </w:r>
      <w:proofErr w:type="gramStart"/>
      <w:r w:rsidRPr="00D47E89">
        <w:rPr>
          <w:i/>
          <w:iCs/>
        </w:rPr>
        <w:t>District</w:t>
      </w:r>
      <w:proofErr w:type="gramEnd"/>
      <w:r w:rsidRPr="00D47E89">
        <w:rPr>
          <w:i/>
          <w:iCs/>
        </w:rPr>
        <w:t>.</w:t>
      </w:r>
    </w:p>
    <w:p w14:paraId="4EE7BD46" w14:textId="77777777" w:rsidR="00F44667" w:rsidRPr="00D47E89" w:rsidRDefault="00170566" w:rsidP="00F44667">
      <w:pPr>
        <w:pStyle w:val="Heading2"/>
      </w:pPr>
      <w:r w:rsidRPr="00D47E89">
        <w:t>History of Taxable Value of Land and Improvements by Parcel within the District</w:t>
      </w:r>
    </w:p>
    <w:p w14:paraId="53709131" w14:textId="25595318" w:rsidR="00170566" w:rsidRPr="00D47E89" w:rsidRDefault="00F44667" w:rsidP="00F44667">
      <w:pPr>
        <w:pStyle w:val="BodyText2"/>
      </w:pPr>
      <w:r w:rsidRPr="00D47E89">
        <w:tab/>
      </w:r>
      <w:r w:rsidRPr="00D47E89">
        <w:rPr>
          <w:u w:val="single"/>
        </w:rPr>
        <w:tab/>
      </w:r>
      <w:r w:rsidR="00170566" w:rsidRPr="00D47E89">
        <w:t xml:space="preserve"> attached </w:t>
      </w:r>
      <w:r w:rsidRPr="00D47E89">
        <w:rPr>
          <w:u w:val="single"/>
        </w:rPr>
        <w:tab/>
      </w:r>
      <w:r w:rsidRPr="00D47E89">
        <w:rPr>
          <w:u w:val="single"/>
        </w:rPr>
        <w:tab/>
      </w:r>
      <w:r w:rsidR="00170566" w:rsidRPr="00D47E89">
        <w:t xml:space="preserve"> provided in Audited Financial Statements</w:t>
      </w:r>
    </w:p>
    <w:p w14:paraId="41FB9F8A" w14:textId="2976AC93" w:rsidR="00170566" w:rsidRPr="00D47E89" w:rsidRDefault="00170566" w:rsidP="00F44667">
      <w:pPr>
        <w:pStyle w:val="Heading2"/>
      </w:pPr>
      <w:r w:rsidRPr="00D47E89">
        <w:t>History of Property Tax Levy and Collections within the District</w:t>
      </w:r>
    </w:p>
    <w:p w14:paraId="22859957" w14:textId="29290695" w:rsidR="00170566" w:rsidRPr="00D47E89" w:rsidRDefault="00170566" w:rsidP="00F44667">
      <w:pPr>
        <w:pStyle w:val="BodyText2"/>
      </w:pPr>
      <w:r w:rsidRPr="00D47E89">
        <w:tab/>
      </w:r>
      <w:r w:rsidR="00F44667" w:rsidRPr="00D47E89">
        <w:rPr>
          <w:u w:val="single"/>
        </w:rPr>
        <w:tab/>
      </w:r>
      <w:r w:rsidRPr="00D47E89">
        <w:t xml:space="preserve"> attached </w:t>
      </w:r>
      <w:r w:rsidR="00F44667" w:rsidRPr="00D47E89">
        <w:rPr>
          <w:u w:val="single"/>
        </w:rPr>
        <w:tab/>
      </w:r>
      <w:r w:rsidR="00F44667" w:rsidRPr="00D47E89">
        <w:rPr>
          <w:u w:val="single"/>
        </w:rPr>
        <w:tab/>
      </w:r>
      <w:r w:rsidRPr="00D47E89">
        <w:t xml:space="preserve"> provided in Audited Financial Statements</w:t>
      </w:r>
    </w:p>
    <w:p w14:paraId="2CD298F4" w14:textId="123F9E1F" w:rsidR="00170566" w:rsidRPr="00D47E89" w:rsidRDefault="00170566" w:rsidP="00F44667">
      <w:pPr>
        <w:pStyle w:val="Heading2"/>
      </w:pPr>
      <w:r w:rsidRPr="00D47E89">
        <w:t xml:space="preserve">History of </w:t>
      </w:r>
      <w:r w:rsidR="00D47E89" w:rsidRPr="00D47E89">
        <w:t xml:space="preserve">Tax Increment Revenues collected by </w:t>
      </w:r>
      <w:r w:rsidRPr="00D47E89">
        <w:t xml:space="preserve">the </w:t>
      </w:r>
      <w:proofErr w:type="gramStart"/>
      <w:r w:rsidRPr="00D47E89">
        <w:t>District</w:t>
      </w:r>
      <w:proofErr w:type="gramEnd"/>
      <w:r w:rsidRPr="00D47E89">
        <w:t xml:space="preserve"> (to the extent not reflected in clause (b) above)</w:t>
      </w:r>
    </w:p>
    <w:p w14:paraId="625DBD03" w14:textId="1C0F243D" w:rsidR="00170566" w:rsidRPr="00D47E89" w:rsidRDefault="00170566" w:rsidP="00F44667">
      <w:pPr>
        <w:pStyle w:val="BodyText2"/>
      </w:pPr>
      <w:r w:rsidRPr="00D47E89">
        <w:tab/>
      </w:r>
      <w:r w:rsidR="00F44667" w:rsidRPr="00D47E89">
        <w:rPr>
          <w:u w:val="single"/>
        </w:rPr>
        <w:tab/>
      </w:r>
      <w:r w:rsidRPr="00D47E89">
        <w:t xml:space="preserve"> attached </w:t>
      </w:r>
      <w:r w:rsidR="00F44667" w:rsidRPr="00D47E89">
        <w:rPr>
          <w:u w:val="single"/>
        </w:rPr>
        <w:tab/>
      </w:r>
      <w:r w:rsidR="00F44667" w:rsidRPr="00D47E89">
        <w:rPr>
          <w:u w:val="single"/>
        </w:rPr>
        <w:tab/>
      </w:r>
      <w:r w:rsidRPr="00D47E89">
        <w:t xml:space="preserve"> provided in Audited Financial Statements</w:t>
      </w:r>
    </w:p>
    <w:p w14:paraId="7499C81F" w14:textId="77777777" w:rsidR="00F44667" w:rsidRPr="00D47E89" w:rsidRDefault="00170566" w:rsidP="00F44667">
      <w:pPr>
        <w:pStyle w:val="Heading1"/>
        <w:rPr>
          <w:vanish/>
          <w:specVanish/>
        </w:rPr>
      </w:pPr>
      <w:r w:rsidRPr="00D47E89">
        <w:t>Attached Quarterly District Financial Information [District to complete].</w:t>
      </w:r>
    </w:p>
    <w:p w14:paraId="69A26F1A" w14:textId="00C7306F" w:rsidR="00170566" w:rsidRPr="00D47E89" w:rsidRDefault="00170566" w:rsidP="00F44667">
      <w:pPr>
        <w:pStyle w:val="BodyText"/>
      </w:pPr>
      <w:r w:rsidRPr="00D47E89">
        <w:t xml:space="preserve"> Quarterly information listed below need not be included for the calendar quarter ending December </w:t>
      </w:r>
      <w:r w:rsidRPr="00D47E89">
        <w:lastRenderedPageBreak/>
        <w:t>31 if such information is included in the annual information set forth in Section 5 below. The following information for which the appropriate box is checked is attached to this Quarterly Report:</w:t>
      </w:r>
    </w:p>
    <w:p w14:paraId="1D8FA354" w14:textId="44BE3BE4" w:rsidR="00170566" w:rsidRPr="00D47E89" w:rsidRDefault="00F44667" w:rsidP="00F44667">
      <w:pPr>
        <w:pStyle w:val="BodyText3"/>
      </w:pPr>
      <w:r w:rsidRPr="00D47E89">
        <w:rPr>
          <w:u w:val="single"/>
        </w:rPr>
        <w:tab/>
      </w:r>
      <w:r w:rsidR="00170566" w:rsidRPr="00D47E89">
        <w:t xml:space="preserve">Unaudited quarterly financial statements for the </w:t>
      </w:r>
      <w:proofErr w:type="gramStart"/>
      <w:r w:rsidR="00170566" w:rsidRPr="00D47E89">
        <w:t>District</w:t>
      </w:r>
      <w:proofErr w:type="gramEnd"/>
      <w:r w:rsidR="00170566" w:rsidRPr="00D47E89">
        <w:t xml:space="preserve"> for the period ending</w:t>
      </w:r>
      <w:r w:rsidR="00DC0B10" w:rsidRPr="00D47E89">
        <w:t xml:space="preserve"> </w:t>
      </w:r>
      <w:r w:rsidR="00DC0B10" w:rsidRPr="00D47E89">
        <w:rPr>
          <w:u w:val="single"/>
        </w:rPr>
        <w:tab/>
      </w:r>
      <w:r w:rsidR="00DC0B10" w:rsidRPr="00D47E89">
        <w:rPr>
          <w:u w:val="single"/>
        </w:rPr>
        <w:tab/>
      </w:r>
      <w:r w:rsidR="00DC0B10" w:rsidRPr="00D47E89">
        <w:rPr>
          <w:u w:val="single"/>
        </w:rPr>
        <w:tab/>
      </w:r>
      <w:r w:rsidR="00170566" w:rsidRPr="00D47E89">
        <w:t>.</w:t>
      </w:r>
    </w:p>
    <w:p w14:paraId="12959F1A" w14:textId="38881126" w:rsidR="00170566" w:rsidRPr="00D47E89" w:rsidRDefault="00F44667" w:rsidP="00F44667">
      <w:pPr>
        <w:pStyle w:val="BodyText3"/>
      </w:pPr>
      <w:r w:rsidRPr="00D47E89">
        <w:rPr>
          <w:u w:val="single"/>
        </w:rPr>
        <w:tab/>
      </w:r>
      <w:proofErr w:type="gramStart"/>
      <w:r w:rsidR="00170566" w:rsidRPr="00D47E89">
        <w:t>Year</w:t>
      </w:r>
      <w:proofErr w:type="gramEnd"/>
      <w:r w:rsidR="00170566" w:rsidRPr="00D47E89">
        <w:t>-to-date actual budget, compared with adopted budget, for the District’s General Fund</w:t>
      </w:r>
      <w:proofErr w:type="gramStart"/>
      <w:r w:rsidR="00170566" w:rsidRPr="00D47E89">
        <w:t>,</w:t>
      </w:r>
      <w:r w:rsidRPr="00D47E89">
        <w:t xml:space="preserve"> </w:t>
      </w:r>
      <w:r w:rsidRPr="00D47E89">
        <w:rPr>
          <w:u w:val="single"/>
        </w:rPr>
        <w:tab/>
      </w:r>
      <w:r w:rsidR="00170566" w:rsidRPr="00D47E89">
        <w:t>Debt</w:t>
      </w:r>
      <w:proofErr w:type="gramEnd"/>
      <w:r w:rsidR="00170566" w:rsidRPr="00D47E89">
        <w:t xml:space="preserve"> Service Fund and </w:t>
      </w:r>
      <w:r w:rsidRPr="00D47E89">
        <w:rPr>
          <w:u w:val="single"/>
        </w:rPr>
        <w:tab/>
      </w:r>
      <w:r w:rsidR="00170566" w:rsidRPr="00D47E89">
        <w:t xml:space="preserve">Capital Projects Fund, as of </w:t>
      </w:r>
      <w:r w:rsidRPr="00D47E89">
        <w:rPr>
          <w:u w:val="single"/>
        </w:rPr>
        <w:tab/>
      </w:r>
      <w:r w:rsidRPr="00D47E89">
        <w:rPr>
          <w:u w:val="single"/>
        </w:rPr>
        <w:tab/>
      </w:r>
      <w:r w:rsidRPr="00D47E89">
        <w:rPr>
          <w:u w:val="single"/>
        </w:rPr>
        <w:tab/>
      </w:r>
      <w:r w:rsidR="00170566" w:rsidRPr="00D47E89">
        <w:t xml:space="preserve">, </w:t>
      </w:r>
      <w:proofErr w:type="gramStart"/>
      <w:r w:rsidR="00170566" w:rsidRPr="00D47E89">
        <w:t>and</w:t>
      </w:r>
      <w:r w:rsidR="00DC0B10" w:rsidRPr="00D47E89">
        <w:t xml:space="preserve"> </w:t>
      </w:r>
      <w:r w:rsidR="00DC0B10" w:rsidRPr="00D47E89">
        <w:rPr>
          <w:u w:val="single"/>
        </w:rPr>
        <w:tab/>
      </w:r>
      <w:r w:rsidR="00DC0B10" w:rsidRPr="00D47E89">
        <w:rPr>
          <w:u w:val="single"/>
        </w:rPr>
        <w:tab/>
      </w:r>
      <w:r w:rsidR="00DC0B10" w:rsidRPr="00D47E89">
        <w:rPr>
          <w:u w:val="single"/>
        </w:rPr>
        <w:tab/>
      </w:r>
      <w:r w:rsidR="00170566" w:rsidRPr="00D47E89">
        <w:t>,</w:t>
      </w:r>
      <w:proofErr w:type="gramEnd"/>
      <w:r w:rsidR="00170566" w:rsidRPr="00D47E89">
        <w:t xml:space="preserve"> [insert dates] respectively.</w:t>
      </w:r>
    </w:p>
    <w:p w14:paraId="30FF522F" w14:textId="1DD2C244" w:rsidR="00170566" w:rsidRPr="00D47E89" w:rsidRDefault="00F44667" w:rsidP="00F44667">
      <w:pPr>
        <w:pStyle w:val="BodyText3"/>
      </w:pPr>
      <w:r w:rsidRPr="00D47E89">
        <w:rPr>
          <w:u w:val="single"/>
        </w:rPr>
        <w:tab/>
      </w:r>
      <w:r w:rsidR="00170566" w:rsidRPr="00D47E89">
        <w:t xml:space="preserve">Report(s) of the </w:t>
      </w:r>
      <w:proofErr w:type="gramStart"/>
      <w:r w:rsidR="00170566" w:rsidRPr="00D47E89">
        <w:t>District’s</w:t>
      </w:r>
      <w:proofErr w:type="gramEnd"/>
      <w:r w:rsidR="00170566" w:rsidRPr="00D47E89">
        <w:t xml:space="preserve"> accountant issued since the last Quarterly</w:t>
      </w:r>
      <w:r w:rsidRPr="00D47E89">
        <w:t xml:space="preserve"> </w:t>
      </w:r>
      <w:r w:rsidR="00170566" w:rsidRPr="00D47E89">
        <w:t>Report.</w:t>
      </w:r>
    </w:p>
    <w:p w14:paraId="0A3D8474" w14:textId="4A9493D2" w:rsidR="00170566" w:rsidRPr="00D47E89" w:rsidRDefault="00F44667" w:rsidP="00F44667">
      <w:pPr>
        <w:pStyle w:val="BodyText3"/>
      </w:pPr>
      <w:r w:rsidRPr="00D47E89">
        <w:rPr>
          <w:u w:val="single"/>
        </w:rPr>
        <w:tab/>
      </w:r>
      <w:r w:rsidR="00170566" w:rsidRPr="00D47E89">
        <w:t xml:space="preserve">Any other report(s) relating to the </w:t>
      </w:r>
      <w:proofErr w:type="gramStart"/>
      <w:r w:rsidR="00170566" w:rsidRPr="00D47E89">
        <w:t>District’s</w:t>
      </w:r>
      <w:proofErr w:type="gramEnd"/>
      <w:r w:rsidR="00170566" w:rsidRPr="00D47E89">
        <w:t xml:space="preserve"> activities or its condition submitted to any governmental agency or prepared for delivery to a third party since the last Quarterly Report.</w:t>
      </w:r>
    </w:p>
    <w:p w14:paraId="78D6FB63" w14:textId="77777777" w:rsidR="00DC0B10" w:rsidRPr="00D47E89" w:rsidRDefault="00170566" w:rsidP="00DC0B10">
      <w:pPr>
        <w:pStyle w:val="Heading1"/>
        <w:rPr>
          <w:vanish/>
          <w:specVanish/>
        </w:rPr>
      </w:pPr>
      <w:r w:rsidRPr="00D47E89">
        <w:t>Attached Annual District Financial Information [District to complete].</w:t>
      </w:r>
    </w:p>
    <w:p w14:paraId="5B94F3B8" w14:textId="7F01884D" w:rsidR="00170566" w:rsidRPr="00D47E89" w:rsidRDefault="00170566" w:rsidP="00DC0B10">
      <w:pPr>
        <w:pStyle w:val="BodyText"/>
      </w:pPr>
      <w:r w:rsidRPr="00D47E89">
        <w:t xml:space="preserve"> Each of the annual information items set forth below must be provided only once each year. Audited Financial Statements shall be provided with, and no later than, the appropriate Quarterly Report. The following information for which the appropriate box is checked is attached to this Quarterly Report:</w:t>
      </w:r>
    </w:p>
    <w:p w14:paraId="5D7A58EE" w14:textId="237D123C" w:rsidR="00170566" w:rsidRPr="00D47E89" w:rsidRDefault="00DC0B10" w:rsidP="00DC0B10">
      <w:pPr>
        <w:pStyle w:val="BodyText3"/>
      </w:pPr>
      <w:r w:rsidRPr="00D47E89">
        <w:rPr>
          <w:u w:val="single"/>
        </w:rPr>
        <w:tab/>
      </w:r>
      <w:r w:rsidR="00170566" w:rsidRPr="00D47E89">
        <w:t xml:space="preserve"> Audited Financial Statements of the District for the year </w:t>
      </w:r>
      <w:proofErr w:type="gramStart"/>
      <w:r w:rsidR="00170566" w:rsidRPr="00D47E89">
        <w:t>ending</w:t>
      </w:r>
      <w:r w:rsidRPr="00D47E89">
        <w:t xml:space="preserve">  _</w:t>
      </w:r>
      <w:proofErr w:type="gramEnd"/>
      <w:r w:rsidRPr="00D47E89">
        <w:t>_____________</w:t>
      </w:r>
      <w:proofErr w:type="gramStart"/>
      <w:r w:rsidRPr="00D47E89">
        <w:t>_</w:t>
      </w:r>
      <w:r w:rsidR="00170566" w:rsidRPr="00D47E89">
        <w:t>(</w:t>
      </w:r>
      <w:proofErr w:type="gramEnd"/>
      <w:r w:rsidR="00170566" w:rsidRPr="00D47E89">
        <w:t>must be provided with the September 30 Quarterly Report).</w:t>
      </w:r>
    </w:p>
    <w:p w14:paraId="13035D5C" w14:textId="783A5B11" w:rsidR="00170566" w:rsidRPr="00D47E89" w:rsidRDefault="00DC0B10" w:rsidP="00DC0B10">
      <w:pPr>
        <w:pStyle w:val="BodyText3"/>
      </w:pPr>
      <w:r w:rsidRPr="00D47E89">
        <w:rPr>
          <w:u w:val="single"/>
        </w:rPr>
        <w:tab/>
      </w:r>
      <w:r w:rsidR="00170566" w:rsidRPr="00D47E89">
        <w:t xml:space="preserve">Unaudited annual financial statements of the </w:t>
      </w:r>
      <w:proofErr w:type="gramStart"/>
      <w:r w:rsidR="00170566" w:rsidRPr="00D47E89">
        <w:t>District</w:t>
      </w:r>
      <w:proofErr w:type="gramEnd"/>
      <w:r w:rsidR="00170566" w:rsidRPr="00D47E89">
        <w:t xml:space="preserve"> for the year </w:t>
      </w:r>
      <w:proofErr w:type="gramStart"/>
      <w:r w:rsidR="00170566" w:rsidRPr="00D47E89">
        <w:t xml:space="preserve">ending </w:t>
      </w:r>
      <w:r w:rsidRPr="00D47E89">
        <w:rPr>
          <w:u w:val="single"/>
        </w:rPr>
        <w:tab/>
      </w:r>
      <w:r w:rsidRPr="00D47E89">
        <w:rPr>
          <w:u w:val="single"/>
        </w:rPr>
        <w:tab/>
      </w:r>
      <w:r w:rsidRPr="00D47E89">
        <w:rPr>
          <w:u w:val="single"/>
        </w:rPr>
        <w:tab/>
      </w:r>
      <w:proofErr w:type="gramEnd"/>
      <w:r w:rsidR="00170566" w:rsidRPr="00D47E89">
        <w:t xml:space="preserve"> (must be provided with the March 31 Quarterly Report of the immediately succeeding year).</w:t>
      </w:r>
    </w:p>
    <w:p w14:paraId="2DB74369" w14:textId="01D54637" w:rsidR="00170566" w:rsidRPr="00D47E89" w:rsidRDefault="00DC0B10" w:rsidP="00DC0B10">
      <w:pPr>
        <w:pStyle w:val="BodyText3"/>
      </w:pPr>
      <w:r w:rsidRPr="00D47E89">
        <w:rPr>
          <w:u w:val="single"/>
        </w:rPr>
        <w:tab/>
      </w:r>
      <w:proofErr w:type="gramStart"/>
      <w:r w:rsidR="00170566" w:rsidRPr="00D47E89">
        <w:t>Annual</w:t>
      </w:r>
      <w:proofErr w:type="gramEnd"/>
      <w:r w:rsidR="00170566" w:rsidRPr="00D47E89">
        <w:t xml:space="preserve"> budget of the </w:t>
      </w:r>
      <w:proofErr w:type="gramStart"/>
      <w:r w:rsidR="00170566" w:rsidRPr="00D47E89">
        <w:t>District</w:t>
      </w:r>
      <w:proofErr w:type="gramEnd"/>
      <w:r w:rsidR="00170566" w:rsidRPr="00D47E89">
        <w:t xml:space="preserve"> for fiscal year </w:t>
      </w:r>
      <w:r w:rsidRPr="00D47E89">
        <w:rPr>
          <w:u w:val="single"/>
        </w:rPr>
        <w:tab/>
      </w:r>
      <w:r w:rsidRPr="00D47E89">
        <w:rPr>
          <w:u w:val="single"/>
        </w:rPr>
        <w:tab/>
      </w:r>
      <w:r w:rsidR="00170566" w:rsidRPr="00D47E89">
        <w:t>. Such annual budget</w:t>
      </w:r>
      <w:r w:rsidRPr="00D47E89">
        <w:t xml:space="preserve"> _____ h</w:t>
      </w:r>
      <w:r w:rsidR="00170566" w:rsidRPr="00D47E89">
        <w:t xml:space="preserve">as </w:t>
      </w:r>
      <w:r w:rsidRPr="00D47E89">
        <w:t>_____h</w:t>
      </w:r>
      <w:r w:rsidR="00170566" w:rsidRPr="00D47E89">
        <w:t>as not been adopted by the Board of Trustees of the District (must be provided with the December 31 Quarterly Report if not provided with the Budget Report).</w:t>
      </w:r>
    </w:p>
    <w:p w14:paraId="44E70103" w14:textId="0C986843" w:rsidR="00170566" w:rsidRPr="00D47E89" w:rsidRDefault="00170566" w:rsidP="00DC0B10">
      <w:pPr>
        <w:pStyle w:val="BodyText1"/>
      </w:pPr>
      <w:r w:rsidRPr="00D47E89">
        <w:t xml:space="preserve">The information contained in this Quarterly Report has been obtained from sources that are deemed to be reliable but is not guaranteed as to accuracy or completeness. The information contained in this Quarterly Report is neither intended nor shall be construed as a document updating the </w:t>
      </w:r>
      <w:r w:rsidR="00D47E89" w:rsidRPr="00D47E89">
        <w:t>Official Statement</w:t>
      </w:r>
      <w:r w:rsidRPr="00D47E89">
        <w:t xml:space="preserve"> for the Bonds and is neither intended to, nor shall it be, used by the Owners or Beneficial Owners of the Bonds for the purpose of making a subsequent investment decision with respect to the Bonds.</w:t>
      </w:r>
    </w:p>
    <w:p w14:paraId="4ACBF3C1" w14:textId="77777777" w:rsidR="00170566" w:rsidRPr="00D47E89" w:rsidRDefault="00170566" w:rsidP="00DC0B10">
      <w:pPr>
        <w:pStyle w:val="BodyText1"/>
      </w:pPr>
      <w:r w:rsidRPr="00D47E89">
        <w:t>Receipt of this Quarterly Report by any person or entity shall create no obligation or liability of the District or the Developer.</w:t>
      </w:r>
    </w:p>
    <w:p w14:paraId="48CB1FCB" w14:textId="77777777" w:rsidR="00170566" w:rsidRPr="00D47E89" w:rsidRDefault="00170566" w:rsidP="00DC0B10">
      <w:pPr>
        <w:pStyle w:val="BodyText1"/>
      </w:pPr>
      <w:r w:rsidRPr="00D47E89">
        <w:lastRenderedPageBreak/>
        <w:t>Each of the undersigned hereby certifies that they are an authorized representative of the District or the Developer, as applicable, and further certify that the information contained in the foregoing Quarterly Report is, to the best of the undersigned’s knowledge, true, accurate and complete. This Quarterly Report may be executed below on counterpart signature pages.</w:t>
      </w:r>
    </w:p>
    <w:p w14:paraId="7F7E0863" w14:textId="77777777" w:rsidR="00D47E89" w:rsidRPr="00D47E89" w:rsidRDefault="00DC0B10" w:rsidP="00D47E89">
      <w:pPr>
        <w:tabs>
          <w:tab w:val="left" w:pos="4320"/>
        </w:tabs>
        <w:ind w:firstLine="720"/>
      </w:pPr>
      <w:r w:rsidRPr="00D47E89">
        <w:tab/>
      </w:r>
      <w:r w:rsidR="00D47E89" w:rsidRPr="00D47E89">
        <w:t xml:space="preserve">GATEWAY PUBLIC INFRASTRUCTURE </w:t>
      </w:r>
    </w:p>
    <w:p w14:paraId="01728C9A" w14:textId="0E2036C7" w:rsidR="00DC0B10" w:rsidRPr="00D47E89" w:rsidRDefault="00D47E89" w:rsidP="00D47E89">
      <w:pPr>
        <w:tabs>
          <w:tab w:val="left" w:pos="4320"/>
        </w:tabs>
        <w:ind w:firstLine="720"/>
      </w:pPr>
      <w:r w:rsidRPr="00D47E89">
        <w:tab/>
        <w:t>DISTRICT NO. 1</w:t>
      </w:r>
      <w:r w:rsidR="00170566" w:rsidRPr="00D47E89">
        <w:t xml:space="preserve">, in </w:t>
      </w:r>
      <w:proofErr w:type="gramStart"/>
      <w:r w:rsidR="00DC0486" w:rsidRPr="00D47E89">
        <w:t>City</w:t>
      </w:r>
      <w:proofErr w:type="gramEnd"/>
      <w:r w:rsidR="00DC0486" w:rsidRPr="00D47E89">
        <w:t xml:space="preserve"> of Syracuse</w:t>
      </w:r>
      <w:r w:rsidR="00170566" w:rsidRPr="00D47E89">
        <w:t>,</w:t>
      </w:r>
    </w:p>
    <w:p w14:paraId="001E98FD" w14:textId="6E821CF3" w:rsidR="00170566" w:rsidRPr="00D47E89" w:rsidRDefault="00DC0B10" w:rsidP="00DC0B10">
      <w:pPr>
        <w:tabs>
          <w:tab w:val="left" w:pos="4320"/>
        </w:tabs>
        <w:ind w:firstLine="720"/>
      </w:pPr>
      <w:r w:rsidRPr="00D47E89">
        <w:tab/>
      </w:r>
      <w:r w:rsidR="00170566" w:rsidRPr="00D47E89">
        <w:t>Utah, as District</w:t>
      </w:r>
    </w:p>
    <w:p w14:paraId="30DFD0D1" w14:textId="77777777" w:rsidR="00170566" w:rsidRPr="00D47E89" w:rsidRDefault="00170566" w:rsidP="00170566"/>
    <w:p w14:paraId="155AB088" w14:textId="77777777" w:rsidR="00170566" w:rsidRPr="00D47E89" w:rsidRDefault="00170566" w:rsidP="00170566"/>
    <w:p w14:paraId="533301A9" w14:textId="1717AAB6" w:rsidR="00170566" w:rsidRPr="00D47E89" w:rsidRDefault="00DC0B10" w:rsidP="00DC0B10">
      <w:pPr>
        <w:tabs>
          <w:tab w:val="left" w:pos="4320"/>
          <w:tab w:val="left" w:pos="9360"/>
        </w:tabs>
        <w:ind w:firstLine="720"/>
      </w:pPr>
      <w:r w:rsidRPr="00D47E89">
        <w:tab/>
      </w:r>
      <w:proofErr w:type="gramStart"/>
      <w:r w:rsidR="00170566" w:rsidRPr="00D47E89">
        <w:t>By</w:t>
      </w:r>
      <w:proofErr w:type="gramEnd"/>
      <w:r w:rsidRPr="00D47E89">
        <w:t xml:space="preserve"> </w:t>
      </w:r>
      <w:r w:rsidRPr="00D47E89">
        <w:rPr>
          <w:u w:val="single"/>
        </w:rPr>
        <w:tab/>
      </w:r>
    </w:p>
    <w:p w14:paraId="66D38955" w14:textId="2BB3A546" w:rsidR="00170566" w:rsidRPr="00D47E89" w:rsidRDefault="00DC0B10" w:rsidP="00DC0B10">
      <w:pPr>
        <w:tabs>
          <w:tab w:val="left" w:pos="4320"/>
          <w:tab w:val="left" w:pos="5040"/>
          <w:tab w:val="left" w:pos="9360"/>
        </w:tabs>
        <w:ind w:firstLine="720"/>
      </w:pPr>
      <w:r w:rsidRPr="00D47E89">
        <w:tab/>
      </w:r>
      <w:r w:rsidRPr="00D47E89">
        <w:tab/>
        <w:t>Authorized S</w:t>
      </w:r>
      <w:r w:rsidR="00170566" w:rsidRPr="00D47E89">
        <w:t>ignatory</w:t>
      </w:r>
    </w:p>
    <w:p w14:paraId="74C99734" w14:textId="77777777" w:rsidR="00DC0B10" w:rsidRPr="00D47E89" w:rsidRDefault="00DC0B10" w:rsidP="00DC0B10">
      <w:pPr>
        <w:tabs>
          <w:tab w:val="left" w:pos="4320"/>
          <w:tab w:val="left" w:pos="5040"/>
          <w:tab w:val="left" w:pos="9360"/>
        </w:tabs>
        <w:ind w:firstLine="720"/>
      </w:pPr>
    </w:p>
    <w:p w14:paraId="33D3E2E3" w14:textId="77777777" w:rsidR="00DC0B10" w:rsidRPr="00D47E89" w:rsidRDefault="00DC0B10" w:rsidP="00DC0B10">
      <w:pPr>
        <w:tabs>
          <w:tab w:val="left" w:pos="4320"/>
          <w:tab w:val="left" w:pos="5040"/>
          <w:tab w:val="left" w:pos="9360"/>
        </w:tabs>
        <w:ind w:firstLine="720"/>
      </w:pPr>
    </w:p>
    <w:p w14:paraId="659C3541" w14:textId="118A7E81" w:rsidR="00170566" w:rsidRPr="00D47E89" w:rsidRDefault="00D47E89" w:rsidP="00D80F69">
      <w:pPr>
        <w:tabs>
          <w:tab w:val="left" w:pos="4320"/>
          <w:tab w:val="left" w:pos="5040"/>
          <w:tab w:val="left" w:pos="9360"/>
        </w:tabs>
        <w:ind w:left="4320"/>
      </w:pPr>
      <w:r w:rsidRPr="00D47E89">
        <w:t>[DEVELOPER ENTITY]</w:t>
      </w:r>
      <w:r w:rsidR="00170566" w:rsidRPr="00D47E89">
        <w:t>, a Utah limited</w:t>
      </w:r>
      <w:r w:rsidR="00DC0B10" w:rsidRPr="00D47E89">
        <w:tab/>
      </w:r>
      <w:r w:rsidR="00170566" w:rsidRPr="00D47E89">
        <w:t>liability company, as Developer</w:t>
      </w:r>
    </w:p>
    <w:p w14:paraId="23974955" w14:textId="77777777" w:rsidR="00DC0B10" w:rsidRPr="00D47E89" w:rsidRDefault="00DC0B10" w:rsidP="00DC0B10">
      <w:pPr>
        <w:tabs>
          <w:tab w:val="left" w:pos="4320"/>
          <w:tab w:val="left" w:pos="5040"/>
          <w:tab w:val="left" w:pos="9360"/>
        </w:tabs>
        <w:ind w:firstLine="720"/>
      </w:pPr>
    </w:p>
    <w:p w14:paraId="57DCD52B" w14:textId="77777777" w:rsidR="00DC0B10" w:rsidRPr="00D47E89" w:rsidRDefault="00DC0B10" w:rsidP="00DC0B10">
      <w:pPr>
        <w:tabs>
          <w:tab w:val="left" w:pos="4320"/>
          <w:tab w:val="left" w:pos="5040"/>
          <w:tab w:val="left" w:pos="9360"/>
        </w:tabs>
        <w:ind w:firstLine="720"/>
      </w:pPr>
    </w:p>
    <w:p w14:paraId="4636ED40" w14:textId="04A4E761" w:rsidR="00170566" w:rsidRPr="00D47E89" w:rsidRDefault="00DC0B10" w:rsidP="00DC0B10">
      <w:pPr>
        <w:tabs>
          <w:tab w:val="left" w:pos="4320"/>
          <w:tab w:val="left" w:pos="5040"/>
          <w:tab w:val="left" w:pos="9360"/>
        </w:tabs>
        <w:ind w:firstLine="720"/>
      </w:pPr>
      <w:r w:rsidRPr="00D47E89">
        <w:tab/>
      </w:r>
      <w:proofErr w:type="gramStart"/>
      <w:r w:rsidR="00170566" w:rsidRPr="00D47E89">
        <w:t>By</w:t>
      </w:r>
      <w:proofErr w:type="gramEnd"/>
      <w:r w:rsidRPr="00D47E89">
        <w:t xml:space="preserve"> </w:t>
      </w:r>
      <w:r w:rsidRPr="00D47E89">
        <w:rPr>
          <w:u w:val="single"/>
        </w:rPr>
        <w:tab/>
      </w:r>
      <w:r w:rsidRPr="00D47E89">
        <w:rPr>
          <w:u w:val="single"/>
        </w:rPr>
        <w:tab/>
      </w:r>
    </w:p>
    <w:p w14:paraId="44388E96" w14:textId="39AC5C1A" w:rsidR="00170566" w:rsidRPr="00D47E89" w:rsidRDefault="00DC0B10" w:rsidP="00DC0B10">
      <w:pPr>
        <w:tabs>
          <w:tab w:val="left" w:pos="4320"/>
          <w:tab w:val="left" w:pos="5040"/>
          <w:tab w:val="left" w:pos="9360"/>
        </w:tabs>
        <w:ind w:firstLine="720"/>
      </w:pPr>
      <w:r w:rsidRPr="00D47E89">
        <w:tab/>
      </w:r>
      <w:r w:rsidRPr="00D47E89">
        <w:tab/>
      </w:r>
      <w:r w:rsidR="00170566" w:rsidRPr="00D47E89">
        <w:t>Authorized Signatory</w:t>
      </w:r>
    </w:p>
    <w:p w14:paraId="48C2DE44" w14:textId="77777777" w:rsidR="00170566" w:rsidRPr="00D47E89" w:rsidRDefault="00170566" w:rsidP="00170566"/>
    <w:p w14:paraId="76D5C55F" w14:textId="77777777" w:rsidR="00170566" w:rsidRPr="00D47E89" w:rsidRDefault="00170566" w:rsidP="00170566"/>
    <w:p w14:paraId="0201B238" w14:textId="77777777" w:rsidR="00170566" w:rsidRPr="00D47E89" w:rsidRDefault="00170566" w:rsidP="00170566"/>
    <w:p w14:paraId="161EC69E" w14:textId="77777777" w:rsidR="00170566" w:rsidRPr="00D47E89" w:rsidRDefault="00170566" w:rsidP="00170566"/>
    <w:p w14:paraId="35B65EB0" w14:textId="77777777" w:rsidR="00170566" w:rsidRPr="00D47E89" w:rsidRDefault="00170566" w:rsidP="00170566"/>
    <w:p w14:paraId="2C7D2609" w14:textId="77777777" w:rsidR="00170566" w:rsidRPr="00D47E89" w:rsidRDefault="00170566" w:rsidP="00170566"/>
    <w:p w14:paraId="34ED9375" w14:textId="77777777" w:rsidR="0071006D" w:rsidRPr="00D47E89" w:rsidRDefault="0071006D" w:rsidP="00170566"/>
    <w:p w14:paraId="59F1F87D" w14:textId="74C6539F" w:rsidR="00AD698C" w:rsidRPr="00D47E89" w:rsidRDefault="00AD698C" w:rsidP="00170566"/>
    <w:p w14:paraId="7430C683" w14:textId="77777777" w:rsidR="00AD698C" w:rsidRPr="00D47E89" w:rsidRDefault="00AD698C" w:rsidP="00170566"/>
    <w:p w14:paraId="44203399" w14:textId="77777777" w:rsidR="00AD698C" w:rsidRPr="00D47E89" w:rsidRDefault="00AD698C" w:rsidP="00170566"/>
    <w:p w14:paraId="15228798" w14:textId="77777777" w:rsidR="00AD698C" w:rsidRPr="00D47E89" w:rsidRDefault="00AD698C" w:rsidP="00170566"/>
    <w:p w14:paraId="090AB98E" w14:textId="77777777" w:rsidR="00AD698C" w:rsidRPr="00D47E89" w:rsidRDefault="00AD698C" w:rsidP="00170566"/>
    <w:p w14:paraId="0F642810" w14:textId="77777777" w:rsidR="00AD698C" w:rsidRPr="00D47E89" w:rsidRDefault="00AD698C" w:rsidP="00170566"/>
    <w:p w14:paraId="5828F44B" w14:textId="77777777" w:rsidR="00170566" w:rsidRPr="00D47E89" w:rsidRDefault="00170566" w:rsidP="00170566"/>
    <w:p w14:paraId="3630D6F6" w14:textId="77777777" w:rsidR="00170566" w:rsidRPr="00D47E89" w:rsidRDefault="00170566" w:rsidP="00170566"/>
    <w:p w14:paraId="0AB35C8F" w14:textId="77777777" w:rsidR="00170566" w:rsidRPr="00D47E89" w:rsidRDefault="00170566" w:rsidP="00DC0B10">
      <w:pPr>
        <w:jc w:val="center"/>
      </w:pPr>
      <w:r w:rsidRPr="00D47E89">
        <w:t>[Signature/Certification Page to Quarterly Report]</w:t>
      </w:r>
    </w:p>
    <w:p w14:paraId="16B3991F" w14:textId="77777777" w:rsidR="00DC0B10" w:rsidRPr="00D47E89" w:rsidRDefault="00DC0B10" w:rsidP="00170566"/>
    <w:p w14:paraId="0305E86C" w14:textId="77777777" w:rsidR="00DC0B10" w:rsidRPr="00D47E89" w:rsidRDefault="00DC0B10" w:rsidP="00170566">
      <w:pPr>
        <w:sectPr w:rsidR="00DC0B10" w:rsidRPr="00D47E89" w:rsidSect="00B549A2">
          <w:pgSz w:w="12240" w:h="15840"/>
          <w:pgMar w:top="1440" w:right="1440" w:bottom="1440" w:left="1440" w:header="720" w:footer="720" w:gutter="0"/>
          <w:pgNumType w:start="3"/>
          <w:cols w:space="720"/>
          <w:titlePg/>
          <w:docGrid w:linePitch="360"/>
        </w:sectPr>
      </w:pPr>
    </w:p>
    <w:p w14:paraId="61A0971E" w14:textId="77777777" w:rsidR="00AD698C" w:rsidRPr="00D47E89" w:rsidRDefault="00170566" w:rsidP="00AD698C">
      <w:pPr>
        <w:pStyle w:val="TitleNCnotoc"/>
      </w:pPr>
      <w:r w:rsidRPr="00D47E89">
        <w:lastRenderedPageBreak/>
        <w:t>APPENDIX B</w:t>
      </w:r>
      <w:r w:rsidR="00AD698C" w:rsidRPr="00D47E89">
        <w:br/>
      </w:r>
      <w:r w:rsidRPr="00D47E89">
        <w:t>(TO CONTINUING DISCLOSURE AGREEMENT)</w:t>
      </w:r>
    </w:p>
    <w:p w14:paraId="18DBDAEE" w14:textId="68D2500F" w:rsidR="00170566" w:rsidRPr="00D47E89" w:rsidRDefault="00170566" w:rsidP="00AD698C">
      <w:pPr>
        <w:pStyle w:val="TitleNCnotoc"/>
      </w:pPr>
      <w:r w:rsidRPr="00D47E89">
        <w:t>FORM OF BUDGET REPORT</w:t>
      </w:r>
    </w:p>
    <w:p w14:paraId="5535B919" w14:textId="77777777" w:rsidR="00D47E89" w:rsidRPr="00D47E89" w:rsidRDefault="00D47E89" w:rsidP="00D47E89">
      <w:pPr>
        <w:jc w:val="center"/>
        <w:rPr>
          <w:b/>
          <w:bCs/>
        </w:rPr>
      </w:pPr>
      <w:r w:rsidRPr="00D47E89">
        <w:rPr>
          <w:b/>
          <w:bCs/>
        </w:rPr>
        <w:t>GATEWAY PUBLIC INFRASTRUCTURE DISTRICT NO. 1</w:t>
      </w:r>
    </w:p>
    <w:p w14:paraId="090ADD0F" w14:textId="77777777" w:rsidR="00D47E89" w:rsidRPr="00D47E89" w:rsidRDefault="00D47E89" w:rsidP="00D47E89">
      <w:pPr>
        <w:jc w:val="center"/>
        <w:rPr>
          <w:b/>
          <w:bCs/>
        </w:rPr>
      </w:pPr>
      <w:r w:rsidRPr="00D47E89">
        <w:rPr>
          <w:b/>
          <w:bCs/>
        </w:rPr>
        <w:t>CITY OF SYRACUSE, UTAH</w:t>
      </w:r>
    </w:p>
    <w:p w14:paraId="00CF4E49" w14:textId="77777777" w:rsidR="00D47E89" w:rsidRPr="00D47E89" w:rsidRDefault="00D47E89" w:rsidP="00D47E89">
      <w:pPr>
        <w:jc w:val="center"/>
        <w:rPr>
          <w:b/>
          <w:bCs/>
        </w:rPr>
      </w:pPr>
      <w:r w:rsidRPr="00D47E89">
        <w:rPr>
          <w:b/>
          <w:bCs/>
        </w:rPr>
        <w:t>TAX INCREMENT REVENUE CONVERTIBLE CAPITAL APPRECIATION BONDS,</w:t>
      </w:r>
    </w:p>
    <w:p w14:paraId="2BFB0516" w14:textId="77777777" w:rsidR="00D47E89" w:rsidRPr="00D47E89" w:rsidRDefault="00D47E89" w:rsidP="00D47E89">
      <w:pPr>
        <w:jc w:val="center"/>
        <w:rPr>
          <w:b/>
          <w:bCs/>
        </w:rPr>
      </w:pPr>
      <w:r w:rsidRPr="00D47E89">
        <w:rPr>
          <w:b/>
          <w:bCs/>
        </w:rPr>
        <w:t>SERIES 2025</w:t>
      </w:r>
    </w:p>
    <w:p w14:paraId="6649820D" w14:textId="77777777" w:rsidR="00170566" w:rsidRPr="00D47E89" w:rsidRDefault="00170566" w:rsidP="00170566"/>
    <w:p w14:paraId="2D0F09DC" w14:textId="53632935" w:rsidR="00170566" w:rsidRPr="00D47E89" w:rsidRDefault="00170566" w:rsidP="00170566">
      <w:pPr>
        <w:rPr>
          <w:u w:val="single"/>
        </w:rPr>
      </w:pPr>
      <w:r w:rsidRPr="00D47E89">
        <w:t>Date of Report:</w:t>
      </w:r>
      <w:r w:rsidR="00AD698C" w:rsidRPr="00D47E89">
        <w:t xml:space="preserve"> </w:t>
      </w:r>
      <w:r w:rsidR="00AD698C" w:rsidRPr="00D47E89">
        <w:rPr>
          <w:u w:val="single"/>
        </w:rPr>
        <w:tab/>
      </w:r>
      <w:r w:rsidR="00AD698C" w:rsidRPr="00D47E89">
        <w:rPr>
          <w:u w:val="single"/>
        </w:rPr>
        <w:tab/>
      </w:r>
    </w:p>
    <w:p w14:paraId="34FA0E4C" w14:textId="77777777" w:rsidR="00170566" w:rsidRPr="00D47E89" w:rsidRDefault="00170566" w:rsidP="00170566"/>
    <w:p w14:paraId="7803371F" w14:textId="0F1BFF19" w:rsidR="00170566" w:rsidRPr="00D47E89" w:rsidRDefault="00170566" w:rsidP="00AD698C">
      <w:pPr>
        <w:pStyle w:val="BodyText1"/>
      </w:pPr>
      <w:r w:rsidRPr="00D47E89">
        <w:t xml:space="preserve">All capitalized terms used and not otherwise defined in this report shall have the respective meanings assigned in the Continuing Disclosure Agreement (“Agreement”) entered into as of </w:t>
      </w:r>
      <w:r w:rsidR="000A00A6" w:rsidRPr="00D47E89">
        <w:t>________ __</w:t>
      </w:r>
      <w:r w:rsidRPr="00D47E89">
        <w:t xml:space="preserve">, </w:t>
      </w:r>
      <w:r w:rsidR="00D47E89" w:rsidRPr="00D47E89">
        <w:t>2025</w:t>
      </w:r>
      <w:r w:rsidRPr="00D47E89">
        <w:t xml:space="preserve">, by and among </w:t>
      </w:r>
      <w:r w:rsidR="00DC0486" w:rsidRPr="00D47E89">
        <w:t>Gateway Public Infrastructure District No. 1</w:t>
      </w:r>
      <w:r w:rsidRPr="00D47E89">
        <w:t xml:space="preserve">, in </w:t>
      </w:r>
      <w:r w:rsidR="00DC0486" w:rsidRPr="00D47E89">
        <w:t>City of Syracuse</w:t>
      </w:r>
      <w:r w:rsidRPr="00D47E89">
        <w:t xml:space="preserve">, Utah (the “District”); </w:t>
      </w:r>
      <w:r w:rsidR="00D47E89" w:rsidRPr="00D47E89">
        <w:t>[Developer Entity]</w:t>
      </w:r>
      <w:r w:rsidR="000A00A6" w:rsidRPr="00D47E89">
        <w:t xml:space="preserve">, a </w:t>
      </w:r>
      <w:r w:rsidR="00D47E89" w:rsidRPr="00D47E89">
        <w:t>[Utah limited liability company]</w:t>
      </w:r>
      <w:r w:rsidRPr="00D47E89">
        <w:t xml:space="preserve"> (the “Developer”); and UMB Bank, n.a., Phoenix, Arizona, as trustee (the “Trustee”) for the above-captioned bonds (the “Bonds”). Unless otherwise stated, all </w:t>
      </w:r>
      <w:proofErr w:type="gramStart"/>
      <w:r w:rsidRPr="00D47E89">
        <w:t>information</w:t>
      </w:r>
      <w:proofErr w:type="gramEnd"/>
      <w:r w:rsidRPr="00D47E89">
        <w:t xml:space="preserve"> contained herein is the most current information available as of the Date of Report specified above.</w:t>
      </w:r>
    </w:p>
    <w:p w14:paraId="2FBCF98F" w14:textId="77777777" w:rsidR="00AD698C" w:rsidRPr="00D47E89" w:rsidRDefault="00170566" w:rsidP="00AD698C">
      <w:pPr>
        <w:pStyle w:val="Heading1"/>
        <w:numPr>
          <w:ilvl w:val="0"/>
          <w:numId w:val="25"/>
        </w:numPr>
        <w:rPr>
          <w:vanish/>
          <w:specVanish/>
        </w:rPr>
      </w:pPr>
      <w:r w:rsidRPr="00D47E89">
        <w:t>Adopted Budget.</w:t>
      </w:r>
    </w:p>
    <w:p w14:paraId="148A4834" w14:textId="7C3D7FE4" w:rsidR="00170566" w:rsidRPr="00D47E89" w:rsidRDefault="00170566" w:rsidP="00AD698C">
      <w:pPr>
        <w:pStyle w:val="BodyText"/>
      </w:pPr>
      <w:r w:rsidRPr="00D47E89">
        <w:t xml:space="preserve"> Attached hereto is the annual budget for the </w:t>
      </w:r>
      <w:proofErr w:type="gramStart"/>
      <w:r w:rsidRPr="00D47E89">
        <w:t>District</w:t>
      </w:r>
      <w:proofErr w:type="gramEnd"/>
      <w:r w:rsidRPr="00D47E89">
        <w:t xml:space="preserve"> for the fiscal year ending December 31, 20</w:t>
      </w:r>
      <w:r w:rsidR="00AD698C" w:rsidRPr="00D47E89">
        <w:t>____</w:t>
      </w:r>
      <w:r w:rsidRPr="00D47E89">
        <w:t>, adopted by the Board of Trustees of the District on</w:t>
      </w:r>
      <w:r w:rsidR="00AD698C" w:rsidRPr="00D47E89">
        <w:t xml:space="preserve"> ___________</w:t>
      </w:r>
      <w:r w:rsidRPr="00D47E89">
        <w:t>, 20</w:t>
      </w:r>
      <w:r w:rsidR="00AD698C" w:rsidRPr="00D47E89">
        <w:t>_____</w:t>
      </w:r>
      <w:r w:rsidRPr="00D47E89">
        <w:t xml:space="preserve">. Included in, or attached to, such </w:t>
      </w:r>
      <w:proofErr w:type="gramStart"/>
      <w:r w:rsidRPr="00D47E89">
        <w:t>budget</w:t>
      </w:r>
      <w:proofErr w:type="gramEnd"/>
      <w:r w:rsidRPr="00D47E89">
        <w:t xml:space="preserve"> is evidence of the certification by the </w:t>
      </w:r>
      <w:proofErr w:type="gramStart"/>
      <w:r w:rsidRPr="00D47E89">
        <w:t>District</w:t>
      </w:r>
      <w:proofErr w:type="gramEnd"/>
      <w:r w:rsidRPr="00D47E89">
        <w:t xml:space="preserve"> of the tax rates specified in Section 3 below.</w:t>
      </w:r>
    </w:p>
    <w:p w14:paraId="33144601" w14:textId="77777777" w:rsidR="00AD698C" w:rsidRPr="00D47E89" w:rsidRDefault="00170566" w:rsidP="00AD698C">
      <w:pPr>
        <w:pStyle w:val="Heading1"/>
        <w:rPr>
          <w:vanish/>
          <w:specVanish/>
        </w:rPr>
      </w:pPr>
      <w:r w:rsidRPr="00D47E89">
        <w:t>Taxable Value of Property.</w:t>
      </w:r>
    </w:p>
    <w:p w14:paraId="6DE3DFD5" w14:textId="2B408CE8" w:rsidR="00170566" w:rsidRPr="00D47E89" w:rsidRDefault="00170566" w:rsidP="00AD698C">
      <w:pPr>
        <w:pStyle w:val="BodyText"/>
      </w:pPr>
      <w:r w:rsidRPr="00D47E89">
        <w:t xml:space="preserve"> The current taxable value of property within the </w:t>
      </w:r>
      <w:proofErr w:type="gramStart"/>
      <w:r w:rsidRPr="00D47E89">
        <w:t>District</w:t>
      </w:r>
      <w:proofErr w:type="gramEnd"/>
      <w:r w:rsidRPr="00D47E89">
        <w:t xml:space="preserve">, as calculated and recorded by the county assessor of </w:t>
      </w:r>
      <w:r w:rsidR="00DC0486" w:rsidRPr="00D47E89">
        <w:t>City of Syracuse</w:t>
      </w:r>
      <w:r w:rsidRPr="00D47E89">
        <w:t>, Utah (the “Assessor”), is $</w:t>
      </w:r>
      <w:r w:rsidR="00AD698C" w:rsidRPr="00D47E89">
        <w:t xml:space="preserve"> </w:t>
      </w:r>
      <w:r w:rsidR="00AD698C" w:rsidRPr="00D47E89">
        <w:rPr>
          <w:u w:val="single"/>
        </w:rPr>
        <w:tab/>
      </w:r>
      <w:r w:rsidR="00AD698C" w:rsidRPr="00D47E89">
        <w:rPr>
          <w:u w:val="single"/>
        </w:rPr>
        <w:tab/>
      </w:r>
      <w:r w:rsidRPr="00D47E89">
        <w:t>, as certified on or before November 1, 20</w:t>
      </w:r>
      <w:r w:rsidR="00AD698C" w:rsidRPr="00D47E89">
        <w:t>____</w:t>
      </w:r>
      <w:r w:rsidRPr="00D47E89">
        <w:t>.</w:t>
      </w:r>
    </w:p>
    <w:p w14:paraId="2D5DD80B" w14:textId="72FE76F6" w:rsidR="00170566" w:rsidRPr="00D47E89" w:rsidRDefault="00170566" w:rsidP="00AD698C">
      <w:pPr>
        <w:pStyle w:val="Heading1"/>
      </w:pPr>
      <w:r w:rsidRPr="00D47E89">
        <w:t>Tax Rate.</w:t>
      </w:r>
      <w:r w:rsidR="00D47E89">
        <w:t xml:space="preserve">  [</w:t>
      </w:r>
      <w:r w:rsidR="00D47E89" w:rsidRPr="00D47E89">
        <w:rPr>
          <w:i/>
          <w:iCs/>
          <w:highlight w:val="yellow"/>
        </w:rPr>
        <w:t xml:space="preserve">TO BE </w:t>
      </w:r>
      <w:r w:rsidR="00D47E89">
        <w:rPr>
          <w:i/>
          <w:iCs/>
          <w:highlight w:val="yellow"/>
        </w:rPr>
        <w:t xml:space="preserve">FURTHER </w:t>
      </w:r>
      <w:r w:rsidR="00D47E89" w:rsidRPr="00D47E89">
        <w:rPr>
          <w:i/>
          <w:iCs/>
          <w:highlight w:val="yellow"/>
        </w:rPr>
        <w:t>UPDATED</w:t>
      </w:r>
      <w:r w:rsidR="00D47E89">
        <w:t>]</w:t>
      </w:r>
    </w:p>
    <w:p w14:paraId="20F991E3" w14:textId="1B2FA7B7" w:rsidR="00170566" w:rsidRPr="00D47E89" w:rsidRDefault="00170566" w:rsidP="00AD698C">
      <w:pPr>
        <w:pStyle w:val="Heading2"/>
      </w:pPr>
      <w:r w:rsidRPr="00D47E89">
        <w:rPr>
          <w:b/>
          <w:bCs/>
          <w:i/>
          <w:iCs/>
        </w:rPr>
        <w:t>Tax Rate</w:t>
      </w:r>
      <w:r w:rsidRPr="00D47E89">
        <w:t xml:space="preserve">. The </w:t>
      </w:r>
      <w:proofErr w:type="gramStart"/>
      <w:r w:rsidRPr="00D47E89">
        <w:t>District</w:t>
      </w:r>
      <w:proofErr w:type="gramEnd"/>
      <w:r w:rsidRPr="00D47E89">
        <w:t xml:space="preserve"> adopted and reported a total tax rate of </w:t>
      </w:r>
      <w:r w:rsidR="00AD698C" w:rsidRPr="00D47E89">
        <w:t>_____</w:t>
      </w:r>
      <w:r w:rsidRPr="00D47E89">
        <w:t xml:space="preserve">per dollar of taxable value on </w:t>
      </w:r>
      <w:r w:rsidR="00AD698C" w:rsidRPr="00D47E89">
        <w:t>__________</w:t>
      </w:r>
      <w:r w:rsidRPr="00D47E89">
        <w:t xml:space="preserve"> [insert date] to the county auditor of </w:t>
      </w:r>
      <w:r w:rsidR="00DC0486" w:rsidRPr="00D47E89">
        <w:t>City of Syracuse</w:t>
      </w:r>
      <w:r w:rsidRPr="00D47E89">
        <w:t>, Utah (the “Auditor”) comprised of the Required Mill Levy (</w:t>
      </w:r>
      <w:r w:rsidR="00AD698C" w:rsidRPr="00D47E89">
        <w:t>_______</w:t>
      </w:r>
      <w:r w:rsidRPr="00D47E89">
        <w:t>per dollar of taxable value), and [IF APPLICABLE – INSERT ADDITIONAL MILL LEVY AND PURPOSE]</w:t>
      </w:r>
      <w:r w:rsidR="00AD698C" w:rsidRPr="00D47E89">
        <w:t xml:space="preserve"> </w:t>
      </w:r>
      <w:r w:rsidRPr="00D47E89">
        <w:t>(</w:t>
      </w:r>
      <w:r w:rsidR="00AD698C" w:rsidRPr="00D47E89">
        <w:t>________</w:t>
      </w:r>
      <w:r w:rsidRPr="00D47E89">
        <w:t xml:space="preserve"> per dollar of taxable value).</w:t>
      </w:r>
    </w:p>
    <w:p w14:paraId="41979214" w14:textId="4C89AD77" w:rsidR="00170566" w:rsidRPr="00D47E89" w:rsidRDefault="00170566" w:rsidP="00AD698C">
      <w:pPr>
        <w:pStyle w:val="Heading2"/>
      </w:pPr>
      <w:r w:rsidRPr="00D47E89">
        <w:rPr>
          <w:b/>
          <w:bCs/>
          <w:i/>
          <w:iCs/>
        </w:rPr>
        <w:t>Calculations under Indenture</w:t>
      </w:r>
      <w:r w:rsidRPr="00D47E89">
        <w:t xml:space="preserve">. In determining the tax rate required to be imposed with respect to the Bonds, the District </w:t>
      </w:r>
      <w:proofErr w:type="gramStart"/>
      <w:r w:rsidRPr="00D47E89">
        <w:t>took into account</w:t>
      </w:r>
      <w:proofErr w:type="gramEnd"/>
      <w:r w:rsidRPr="00D47E89">
        <w:t xml:space="preserve"> the occurrence of any events that would permit an adjustment to the rate as permitted by Section 17D-4-301(8), Utah Code Annotated 1953, as amended.</w:t>
      </w:r>
    </w:p>
    <w:p w14:paraId="1FCB895C" w14:textId="77777777" w:rsidR="00170566" w:rsidRPr="00D47E89" w:rsidRDefault="00170566" w:rsidP="00AD698C">
      <w:pPr>
        <w:jc w:val="center"/>
      </w:pPr>
      <w:r w:rsidRPr="00D47E89">
        <w:t>[Signature/Certification on Following Page]</w:t>
      </w:r>
    </w:p>
    <w:p w14:paraId="5E615EAB" w14:textId="656A01DB" w:rsidR="00AD698C" w:rsidRPr="00D47E89" w:rsidRDefault="00AD698C">
      <w:pPr>
        <w:spacing w:after="160" w:line="259" w:lineRule="auto"/>
      </w:pPr>
      <w:r w:rsidRPr="00D47E89">
        <w:br w:type="page"/>
      </w:r>
    </w:p>
    <w:p w14:paraId="5879B490" w14:textId="5272DA28" w:rsidR="00170566" w:rsidRPr="00D47E89" w:rsidRDefault="00170566" w:rsidP="00AD698C">
      <w:pPr>
        <w:pStyle w:val="BodyText1"/>
      </w:pPr>
      <w:r w:rsidRPr="00D47E89">
        <w:lastRenderedPageBreak/>
        <w:t xml:space="preserve">The information contained in this Budget Report has been obtained from sources that are deemed to be reliable but </w:t>
      </w:r>
      <w:proofErr w:type="gramStart"/>
      <w:r w:rsidRPr="00D47E89">
        <w:t>is</w:t>
      </w:r>
      <w:proofErr w:type="gramEnd"/>
      <w:r w:rsidRPr="00D47E89">
        <w:t xml:space="preserve"> not guaranteed as to accuracy or completeness. The information contained in this Budget Report is neither intended nor </w:t>
      </w:r>
      <w:proofErr w:type="gramStart"/>
      <w:r w:rsidRPr="00D47E89">
        <w:t>shall</w:t>
      </w:r>
      <w:proofErr w:type="gramEnd"/>
      <w:r w:rsidRPr="00D47E89">
        <w:t xml:space="preserve"> be construed as a document updating the </w:t>
      </w:r>
      <w:r w:rsidR="00D47E89" w:rsidRPr="00D47E89">
        <w:t>Official Statement</w:t>
      </w:r>
      <w:r w:rsidRPr="00D47E89">
        <w:t xml:space="preserve"> for the Bonds, and is neither intended to, nor shall it be, used by the Owners or Beneficial Owners of the Bonds for the purpose of making a subsequent investment decision with respect to the Bonds.</w:t>
      </w:r>
    </w:p>
    <w:p w14:paraId="349982F5" w14:textId="77777777" w:rsidR="00170566" w:rsidRPr="00D47E89" w:rsidRDefault="00170566" w:rsidP="00AD698C">
      <w:pPr>
        <w:pStyle w:val="BodyText1"/>
      </w:pPr>
      <w:r w:rsidRPr="00D47E89">
        <w:t xml:space="preserve">Receipt of this Budget Report by any person or entity shall create no obligation or liability of the </w:t>
      </w:r>
      <w:proofErr w:type="gramStart"/>
      <w:r w:rsidRPr="00D47E89">
        <w:t>District</w:t>
      </w:r>
      <w:proofErr w:type="gramEnd"/>
      <w:r w:rsidRPr="00D47E89">
        <w:t>.</w:t>
      </w:r>
    </w:p>
    <w:p w14:paraId="73833B01" w14:textId="77777777" w:rsidR="00170566" w:rsidRPr="00D47E89" w:rsidRDefault="00170566" w:rsidP="00AD698C">
      <w:pPr>
        <w:pStyle w:val="BodyText1"/>
      </w:pPr>
      <w:r w:rsidRPr="00D47E89">
        <w:t xml:space="preserve">The undersigned hereby certifies that he/she is an authorized representative of the </w:t>
      </w:r>
      <w:proofErr w:type="gramStart"/>
      <w:r w:rsidRPr="00D47E89">
        <w:t>District</w:t>
      </w:r>
      <w:proofErr w:type="gramEnd"/>
      <w:r w:rsidRPr="00D47E89">
        <w:t xml:space="preserve"> </w:t>
      </w:r>
      <w:proofErr w:type="gramStart"/>
      <w:r w:rsidRPr="00D47E89">
        <w:t>and,</w:t>
      </w:r>
      <w:proofErr w:type="gramEnd"/>
      <w:r w:rsidRPr="00D47E89">
        <w:t xml:space="preserve"> further certifies that the information contained in the foregoing Budget Report is, to the best of his/her knowledge, true, accurate and complete.</w:t>
      </w:r>
    </w:p>
    <w:p w14:paraId="1DD23569" w14:textId="77777777" w:rsidR="00D47E89" w:rsidRPr="00D47E89" w:rsidRDefault="00AD698C" w:rsidP="00D47E89">
      <w:pPr>
        <w:tabs>
          <w:tab w:val="left" w:pos="4320"/>
        </w:tabs>
        <w:ind w:firstLine="720"/>
      </w:pPr>
      <w:r w:rsidRPr="00D47E89">
        <w:tab/>
      </w:r>
      <w:r w:rsidR="00D47E89" w:rsidRPr="00D47E89">
        <w:t xml:space="preserve">GATEWAY PUBLIC INFRASTRUCTURE </w:t>
      </w:r>
    </w:p>
    <w:p w14:paraId="03F4C604" w14:textId="2457C5AD" w:rsidR="00AD698C" w:rsidRPr="00D47E89" w:rsidRDefault="00D47E89" w:rsidP="00D47E89">
      <w:pPr>
        <w:tabs>
          <w:tab w:val="left" w:pos="4320"/>
        </w:tabs>
        <w:ind w:firstLine="720"/>
      </w:pPr>
      <w:r w:rsidRPr="00D47E89">
        <w:tab/>
        <w:t>DISTRICT NO. 1</w:t>
      </w:r>
      <w:r w:rsidR="00170566" w:rsidRPr="00D47E89">
        <w:t xml:space="preserve">, in </w:t>
      </w:r>
      <w:proofErr w:type="gramStart"/>
      <w:r w:rsidR="00DC0486" w:rsidRPr="00D47E89">
        <w:t>City</w:t>
      </w:r>
      <w:proofErr w:type="gramEnd"/>
      <w:r w:rsidR="00DC0486" w:rsidRPr="00D47E89">
        <w:t xml:space="preserve"> of Syracuse</w:t>
      </w:r>
      <w:r w:rsidR="00170566" w:rsidRPr="00D47E89">
        <w:t>,</w:t>
      </w:r>
    </w:p>
    <w:p w14:paraId="2948BF7B" w14:textId="71D8E315" w:rsidR="00170566" w:rsidRPr="00D47E89" w:rsidRDefault="00AD698C" w:rsidP="00AD698C">
      <w:pPr>
        <w:tabs>
          <w:tab w:val="left" w:pos="4320"/>
        </w:tabs>
        <w:ind w:firstLine="720"/>
      </w:pPr>
      <w:r w:rsidRPr="00D47E89">
        <w:tab/>
      </w:r>
      <w:r w:rsidR="00170566" w:rsidRPr="00D47E89">
        <w:t>Utah, as District</w:t>
      </w:r>
    </w:p>
    <w:p w14:paraId="31E8917A" w14:textId="77777777" w:rsidR="00AD698C" w:rsidRPr="00D47E89" w:rsidRDefault="00AD698C" w:rsidP="00AD698C">
      <w:pPr>
        <w:tabs>
          <w:tab w:val="left" w:pos="4320"/>
        </w:tabs>
        <w:ind w:firstLine="720"/>
      </w:pPr>
    </w:p>
    <w:p w14:paraId="24465E64" w14:textId="77777777" w:rsidR="00AD698C" w:rsidRPr="00D47E89" w:rsidRDefault="00AD698C" w:rsidP="00AD698C">
      <w:pPr>
        <w:tabs>
          <w:tab w:val="left" w:pos="4320"/>
        </w:tabs>
        <w:ind w:firstLine="720"/>
      </w:pPr>
    </w:p>
    <w:p w14:paraId="2A789D8E" w14:textId="0F2AC797" w:rsidR="00AD698C" w:rsidRPr="00D47E89" w:rsidRDefault="00AD698C" w:rsidP="00AD698C">
      <w:pPr>
        <w:tabs>
          <w:tab w:val="left" w:pos="4320"/>
          <w:tab w:val="left" w:pos="9360"/>
        </w:tabs>
        <w:ind w:firstLine="720"/>
      </w:pPr>
      <w:r w:rsidRPr="00D47E89">
        <w:tab/>
      </w:r>
      <w:proofErr w:type="gramStart"/>
      <w:r w:rsidR="00170566" w:rsidRPr="00D47E89">
        <w:t>By</w:t>
      </w:r>
      <w:proofErr w:type="gramEnd"/>
      <w:r w:rsidRPr="00D47E89">
        <w:t xml:space="preserve"> </w:t>
      </w:r>
      <w:r w:rsidRPr="00D47E89">
        <w:rPr>
          <w:u w:val="single"/>
        </w:rPr>
        <w:tab/>
      </w:r>
    </w:p>
    <w:p w14:paraId="08D763A5" w14:textId="69A26323" w:rsidR="00170566" w:rsidRPr="00D47E89" w:rsidRDefault="00AD698C" w:rsidP="00AD698C">
      <w:pPr>
        <w:tabs>
          <w:tab w:val="left" w:pos="4320"/>
          <w:tab w:val="left" w:pos="5040"/>
          <w:tab w:val="left" w:pos="9360"/>
        </w:tabs>
        <w:ind w:firstLine="720"/>
      </w:pPr>
      <w:r w:rsidRPr="00D47E89">
        <w:tab/>
      </w:r>
      <w:r w:rsidRPr="00D47E89">
        <w:tab/>
      </w:r>
      <w:r w:rsidR="00170566" w:rsidRPr="00D47E89">
        <w:t>Authorized Signatory</w:t>
      </w:r>
    </w:p>
    <w:p w14:paraId="4A165F19" w14:textId="77777777" w:rsidR="00170566" w:rsidRPr="00D47E89" w:rsidRDefault="00170566" w:rsidP="00170566"/>
    <w:p w14:paraId="574B17B9" w14:textId="77777777" w:rsidR="00170566" w:rsidRPr="00D47E89" w:rsidRDefault="00170566" w:rsidP="00170566"/>
    <w:p w14:paraId="76DA05A5" w14:textId="77777777" w:rsidR="00170566" w:rsidRPr="00D47E89" w:rsidRDefault="00170566" w:rsidP="00170566"/>
    <w:p w14:paraId="25178B4C" w14:textId="77777777" w:rsidR="00170566" w:rsidRPr="00D47E89" w:rsidRDefault="00170566" w:rsidP="00170566"/>
    <w:p w14:paraId="13479BEF" w14:textId="77777777" w:rsidR="00170566" w:rsidRPr="00D47E89" w:rsidRDefault="00170566" w:rsidP="00170566"/>
    <w:p w14:paraId="3D35D194" w14:textId="77777777" w:rsidR="00170566" w:rsidRPr="00D47E89" w:rsidRDefault="00170566" w:rsidP="00170566"/>
    <w:p w14:paraId="54B5E59E" w14:textId="77777777" w:rsidR="00170566" w:rsidRPr="00D47E89" w:rsidRDefault="00170566" w:rsidP="00170566"/>
    <w:p w14:paraId="6136C9D8" w14:textId="77777777" w:rsidR="00170566" w:rsidRPr="00D47E89" w:rsidRDefault="00170566" w:rsidP="00170566"/>
    <w:p w14:paraId="0DEA4F72" w14:textId="77777777" w:rsidR="00170566" w:rsidRPr="00D47E89" w:rsidRDefault="00170566" w:rsidP="00170566"/>
    <w:p w14:paraId="70F67212" w14:textId="77777777" w:rsidR="00170566" w:rsidRPr="00D47E89" w:rsidRDefault="00170566" w:rsidP="00170566"/>
    <w:p w14:paraId="39831C71" w14:textId="77777777" w:rsidR="00170566" w:rsidRPr="00D47E89" w:rsidRDefault="00170566" w:rsidP="00170566"/>
    <w:p w14:paraId="75E6F749" w14:textId="77777777" w:rsidR="00170566" w:rsidRPr="00D47E89" w:rsidRDefault="00170566" w:rsidP="00170566"/>
    <w:p w14:paraId="38A99C5D" w14:textId="77777777" w:rsidR="00170566" w:rsidRPr="00D47E89" w:rsidRDefault="00170566" w:rsidP="00170566"/>
    <w:p w14:paraId="5DE0648A" w14:textId="77777777" w:rsidR="00170566" w:rsidRPr="00D47E89" w:rsidRDefault="00170566" w:rsidP="00170566"/>
    <w:p w14:paraId="047DEA49" w14:textId="77777777" w:rsidR="00170566" w:rsidRPr="00D47E89" w:rsidRDefault="00170566" w:rsidP="00170566"/>
    <w:p w14:paraId="6D91B86D" w14:textId="77777777" w:rsidR="00170566" w:rsidRPr="00D47E89" w:rsidRDefault="00170566" w:rsidP="00170566"/>
    <w:p w14:paraId="0A5D197F" w14:textId="77777777" w:rsidR="00170566" w:rsidRPr="00D47E89" w:rsidRDefault="00170566" w:rsidP="00170566"/>
    <w:p w14:paraId="30A7E631" w14:textId="77777777" w:rsidR="00170566" w:rsidRPr="00D47E89" w:rsidRDefault="00170566" w:rsidP="00170566"/>
    <w:p w14:paraId="3436C376" w14:textId="77777777" w:rsidR="00170566" w:rsidRPr="00D47E89" w:rsidRDefault="00170566" w:rsidP="00170566"/>
    <w:p w14:paraId="33F561A8" w14:textId="77777777" w:rsidR="00170566" w:rsidRPr="00D47E89" w:rsidRDefault="00170566" w:rsidP="00170566"/>
    <w:p w14:paraId="67B03110" w14:textId="77777777" w:rsidR="00170566" w:rsidRPr="00D47E89" w:rsidRDefault="00170566" w:rsidP="00170566"/>
    <w:p w14:paraId="6D571424" w14:textId="77777777" w:rsidR="00170566" w:rsidRPr="00D47E89" w:rsidRDefault="00170566" w:rsidP="00AD698C">
      <w:pPr>
        <w:jc w:val="center"/>
      </w:pPr>
      <w:r w:rsidRPr="00D47E89">
        <w:t>[Signature/Certification Page to Budget Report]</w:t>
      </w:r>
    </w:p>
    <w:p w14:paraId="40ACA768" w14:textId="77777777" w:rsidR="00170566" w:rsidRPr="00D47E89" w:rsidRDefault="00170566" w:rsidP="00AD698C">
      <w:pPr>
        <w:jc w:val="center"/>
      </w:pPr>
    </w:p>
    <w:p w14:paraId="6B0864BD" w14:textId="77777777" w:rsidR="00AD698C" w:rsidRPr="00D47E89" w:rsidRDefault="00AD698C" w:rsidP="00170566">
      <w:pPr>
        <w:sectPr w:rsidR="00AD698C" w:rsidRPr="00D47E89" w:rsidSect="00B549A2">
          <w:footerReference w:type="default" r:id="rId18"/>
          <w:footerReference w:type="first" r:id="rId19"/>
          <w:pgSz w:w="12240" w:h="15840"/>
          <w:pgMar w:top="1440" w:right="1440" w:bottom="1440" w:left="1440" w:header="720" w:footer="720" w:gutter="0"/>
          <w:pgNumType w:start="1"/>
          <w:cols w:space="720"/>
          <w:titlePg/>
          <w:docGrid w:linePitch="360"/>
        </w:sectPr>
      </w:pPr>
    </w:p>
    <w:p w14:paraId="2467D23B" w14:textId="2EFB0169" w:rsidR="00170566" w:rsidRPr="00D47E89" w:rsidRDefault="00170566" w:rsidP="00AD698C">
      <w:pPr>
        <w:pStyle w:val="TitleNCnotoc"/>
      </w:pPr>
      <w:r w:rsidRPr="00D47E89">
        <w:lastRenderedPageBreak/>
        <w:t>APPENDIX C</w:t>
      </w:r>
      <w:r w:rsidR="00AD698C" w:rsidRPr="00D47E89">
        <w:br/>
      </w:r>
      <w:r w:rsidRPr="00D47E89">
        <w:t>(TO CONTINUING DISCLOSURE AGREEMENT)</w:t>
      </w:r>
    </w:p>
    <w:p w14:paraId="108AE39C" w14:textId="77777777" w:rsidR="00170566" w:rsidRPr="00D47E89" w:rsidRDefault="00170566" w:rsidP="00AD698C">
      <w:pPr>
        <w:pStyle w:val="TitleNCnotoc"/>
      </w:pPr>
      <w:r w:rsidRPr="00D47E89">
        <w:t>NOTICE OF FAILURE TO FILE QUARTERLY REPORT/BUDGET REPORT</w:t>
      </w:r>
    </w:p>
    <w:p w14:paraId="6481C074" w14:textId="77777777" w:rsidR="00D47E89" w:rsidRPr="00D47E89" w:rsidRDefault="00D47E89" w:rsidP="00D47E89">
      <w:pPr>
        <w:jc w:val="center"/>
        <w:rPr>
          <w:b/>
          <w:bCs/>
        </w:rPr>
      </w:pPr>
      <w:r w:rsidRPr="00D47E89">
        <w:rPr>
          <w:b/>
          <w:bCs/>
        </w:rPr>
        <w:t>GATEWAY PUBLIC INFRASTRUCTURE DISTRICT NO. 1</w:t>
      </w:r>
    </w:p>
    <w:p w14:paraId="60C103EC" w14:textId="77777777" w:rsidR="00D47E89" w:rsidRPr="00D47E89" w:rsidRDefault="00D47E89" w:rsidP="00D47E89">
      <w:pPr>
        <w:jc w:val="center"/>
        <w:rPr>
          <w:b/>
          <w:bCs/>
        </w:rPr>
      </w:pPr>
      <w:r w:rsidRPr="00D47E89">
        <w:rPr>
          <w:b/>
          <w:bCs/>
        </w:rPr>
        <w:t>CITY OF SYRACUSE, UTAH</w:t>
      </w:r>
    </w:p>
    <w:p w14:paraId="67C05025" w14:textId="77777777" w:rsidR="00D47E89" w:rsidRPr="00D47E89" w:rsidRDefault="00D47E89" w:rsidP="00D47E89">
      <w:pPr>
        <w:jc w:val="center"/>
        <w:rPr>
          <w:b/>
          <w:bCs/>
        </w:rPr>
      </w:pPr>
      <w:r w:rsidRPr="00D47E89">
        <w:rPr>
          <w:b/>
          <w:bCs/>
        </w:rPr>
        <w:t>TAX INCREMENT REVENUE CONVERTIBLE CAPITAL APPRECIATION BONDS,</w:t>
      </w:r>
    </w:p>
    <w:p w14:paraId="57CF8C5B" w14:textId="77777777" w:rsidR="00D47E89" w:rsidRPr="00D47E89" w:rsidRDefault="00D47E89" w:rsidP="00D47E89">
      <w:pPr>
        <w:jc w:val="center"/>
        <w:rPr>
          <w:b/>
          <w:bCs/>
        </w:rPr>
      </w:pPr>
      <w:r w:rsidRPr="00D47E89">
        <w:rPr>
          <w:b/>
          <w:bCs/>
        </w:rPr>
        <w:t>SERIES 2025</w:t>
      </w:r>
    </w:p>
    <w:p w14:paraId="7D6CB3B9" w14:textId="34DC7DB9" w:rsidR="00170566" w:rsidRPr="00D47E89" w:rsidRDefault="00170566" w:rsidP="00170566">
      <w:r w:rsidRPr="00D47E89">
        <w:t xml:space="preserve">CUSIP: </w:t>
      </w:r>
      <w:r w:rsidR="00AA39F1" w:rsidRPr="00D47E89">
        <w:t>[__]</w:t>
      </w:r>
    </w:p>
    <w:p w14:paraId="4E37CC8C" w14:textId="77777777" w:rsidR="00170566" w:rsidRPr="00D47E89" w:rsidRDefault="00170566" w:rsidP="00170566"/>
    <w:p w14:paraId="4DAEF8F1" w14:textId="43A4177E" w:rsidR="00170566" w:rsidRPr="00D47E89" w:rsidRDefault="00170566" w:rsidP="00170566">
      <w:r w:rsidRPr="00D47E89">
        <w:t xml:space="preserve">Date of Issuance: </w:t>
      </w:r>
      <w:r w:rsidR="000A00A6" w:rsidRPr="00D47E89">
        <w:t>________ __</w:t>
      </w:r>
      <w:r w:rsidRPr="00D47E89">
        <w:t xml:space="preserve">, </w:t>
      </w:r>
      <w:r w:rsidR="00D47E89" w:rsidRPr="00D47E89">
        <w:t>2025</w:t>
      </w:r>
    </w:p>
    <w:p w14:paraId="4C910679" w14:textId="77777777" w:rsidR="00170566" w:rsidRPr="00D47E89" w:rsidRDefault="00170566" w:rsidP="00170566"/>
    <w:p w14:paraId="38F73D67" w14:textId="14C2BC45" w:rsidR="00170566" w:rsidRPr="00D47E89" w:rsidRDefault="00170566" w:rsidP="00CE625F">
      <w:pPr>
        <w:pStyle w:val="BodyText"/>
      </w:pPr>
      <w:r w:rsidRPr="00D47E89">
        <w:t>NOTICE IS HEREBY GIVEN that the (check as appropriate)</w:t>
      </w:r>
      <w:r w:rsidR="00CE625F" w:rsidRPr="00D47E89">
        <w:t xml:space="preserve"> _____ </w:t>
      </w:r>
      <w:proofErr w:type="gramStart"/>
      <w:r w:rsidR="00CE625F" w:rsidRPr="00D47E89">
        <w:t>D</w:t>
      </w:r>
      <w:r w:rsidRPr="00D47E89">
        <w:t xml:space="preserve">istrict </w:t>
      </w:r>
      <w:r w:rsidR="00CE625F" w:rsidRPr="00D47E89">
        <w:t>__</w:t>
      </w:r>
      <w:proofErr w:type="gramEnd"/>
      <w:r w:rsidR="00CE625F" w:rsidRPr="00D47E89">
        <w:t>___</w:t>
      </w:r>
      <w:r w:rsidRPr="00D47E89">
        <w:t>Developer has not provided a [Quarterly Report] [Budget Report] with respect to the above-captioned Bonds that was due</w:t>
      </w:r>
      <w:r w:rsidR="00CE625F" w:rsidRPr="00D47E89">
        <w:t xml:space="preserve"> _________</w:t>
      </w:r>
      <w:r w:rsidRPr="00D47E89">
        <w:t xml:space="preserve">, as required by the Continuing Disclosure Agreement dated </w:t>
      </w:r>
      <w:proofErr w:type="gramStart"/>
      <w:r w:rsidR="000A00A6" w:rsidRPr="00D47E89">
        <w:t xml:space="preserve">________ </w:t>
      </w:r>
      <w:proofErr w:type="gramEnd"/>
      <w:r w:rsidR="000A00A6" w:rsidRPr="00D47E89">
        <w:t>__</w:t>
      </w:r>
      <w:r w:rsidRPr="00D47E89">
        <w:t xml:space="preserve">, </w:t>
      </w:r>
      <w:r w:rsidR="00D47E89" w:rsidRPr="00D47E89">
        <w:t>2025</w:t>
      </w:r>
      <w:r w:rsidRPr="00D47E89">
        <w:t xml:space="preserve">, by and among the District, the Developer, and the Trustee. The (check as </w:t>
      </w:r>
      <w:proofErr w:type="gramStart"/>
      <w:r w:rsidRPr="00D47E89">
        <w:t xml:space="preserve">appropriate) </w:t>
      </w:r>
      <w:r w:rsidR="00CE625F" w:rsidRPr="00D47E89">
        <w:t>_</w:t>
      </w:r>
      <w:proofErr w:type="gramEnd"/>
      <w:r w:rsidR="00CE625F" w:rsidRPr="00D47E89">
        <w:t>____</w:t>
      </w:r>
      <w:r w:rsidRPr="00D47E89">
        <w:t>District</w:t>
      </w:r>
      <w:r w:rsidR="00CE625F" w:rsidRPr="00D47E89">
        <w:t xml:space="preserve"> _____</w:t>
      </w:r>
      <w:r w:rsidRPr="00D47E89">
        <w:t xml:space="preserve"> Developer anticipates that such [Quarterly Report] [Budget Report] will be filed </w:t>
      </w:r>
      <w:proofErr w:type="gramStart"/>
      <w:r w:rsidRPr="00D47E89">
        <w:t>by</w:t>
      </w:r>
      <w:r w:rsidR="00CE625F" w:rsidRPr="00D47E89">
        <w:t xml:space="preserve"> __</w:t>
      </w:r>
      <w:proofErr w:type="gramEnd"/>
      <w:r w:rsidR="00CE625F" w:rsidRPr="00D47E89">
        <w:t>___________</w:t>
      </w:r>
      <w:r w:rsidRPr="00D47E89">
        <w:t>.</w:t>
      </w:r>
    </w:p>
    <w:p w14:paraId="7FFB6092" w14:textId="77777777" w:rsidR="00170566" w:rsidRPr="00D47E89" w:rsidRDefault="00170566" w:rsidP="00170566"/>
    <w:p w14:paraId="69B4BE2B" w14:textId="15DD15FF" w:rsidR="00170566" w:rsidRPr="00D47E89" w:rsidRDefault="00170566" w:rsidP="00170566">
      <w:r w:rsidRPr="00D47E89">
        <w:t xml:space="preserve">Dated: </w:t>
      </w:r>
      <w:r w:rsidR="00CE625F" w:rsidRPr="00D47E89">
        <w:rPr>
          <w:u w:val="single"/>
        </w:rPr>
        <w:tab/>
      </w:r>
      <w:r w:rsidR="00CE625F" w:rsidRPr="00D47E89">
        <w:rPr>
          <w:u w:val="single"/>
        </w:rPr>
        <w:tab/>
      </w:r>
      <w:r w:rsidR="00CE625F" w:rsidRPr="00D47E89">
        <w:rPr>
          <w:u w:val="single"/>
        </w:rPr>
        <w:tab/>
      </w:r>
    </w:p>
    <w:p w14:paraId="55F05EA5" w14:textId="77777777" w:rsidR="00170566" w:rsidRPr="00D47E89" w:rsidRDefault="00170566" w:rsidP="00170566"/>
    <w:p w14:paraId="016BD6C8" w14:textId="5DA19AD9" w:rsidR="00170566" w:rsidRPr="00D47E89" w:rsidRDefault="00CE625F" w:rsidP="00CE625F">
      <w:pPr>
        <w:tabs>
          <w:tab w:val="left" w:pos="5040"/>
        </w:tabs>
        <w:ind w:firstLine="720"/>
      </w:pPr>
      <w:r w:rsidRPr="00D47E89">
        <w:tab/>
      </w:r>
      <w:r w:rsidR="00170566" w:rsidRPr="00D47E89">
        <w:t>UMB BANK, N.A., as Trustee</w:t>
      </w:r>
    </w:p>
    <w:p w14:paraId="6EC50CAE" w14:textId="77777777" w:rsidR="00CE625F" w:rsidRPr="00D47E89" w:rsidRDefault="00CE625F" w:rsidP="00CE625F">
      <w:pPr>
        <w:tabs>
          <w:tab w:val="left" w:pos="5040"/>
        </w:tabs>
        <w:ind w:firstLine="720"/>
      </w:pPr>
    </w:p>
    <w:p w14:paraId="2A403804" w14:textId="77777777" w:rsidR="00CE625F" w:rsidRPr="00D47E89" w:rsidRDefault="00CE625F" w:rsidP="00CE625F">
      <w:pPr>
        <w:tabs>
          <w:tab w:val="left" w:pos="5040"/>
        </w:tabs>
        <w:ind w:firstLine="720"/>
      </w:pPr>
    </w:p>
    <w:p w14:paraId="2361705A" w14:textId="6C1FEE8E" w:rsidR="00CE625F" w:rsidRPr="00D47E89" w:rsidRDefault="00CE625F" w:rsidP="00CE625F">
      <w:pPr>
        <w:tabs>
          <w:tab w:val="left" w:pos="5040"/>
          <w:tab w:val="left" w:pos="9360"/>
        </w:tabs>
        <w:ind w:firstLine="720"/>
      </w:pPr>
      <w:r w:rsidRPr="00D47E89">
        <w:tab/>
      </w:r>
      <w:proofErr w:type="gramStart"/>
      <w:r w:rsidR="00170566" w:rsidRPr="00D47E89">
        <w:t>By</w:t>
      </w:r>
      <w:proofErr w:type="gramEnd"/>
      <w:r w:rsidR="00170566" w:rsidRPr="00D47E89">
        <w:t xml:space="preserve"> </w:t>
      </w:r>
      <w:r w:rsidRPr="00D47E89">
        <w:rPr>
          <w:u w:val="single"/>
        </w:rPr>
        <w:tab/>
      </w:r>
    </w:p>
    <w:p w14:paraId="0687860F" w14:textId="50A3ECFA" w:rsidR="00CE625F" w:rsidRPr="00D47E89" w:rsidRDefault="00CE625F" w:rsidP="00CE625F">
      <w:pPr>
        <w:tabs>
          <w:tab w:val="left" w:pos="5040"/>
          <w:tab w:val="left" w:pos="9360"/>
        </w:tabs>
        <w:ind w:firstLine="720"/>
      </w:pPr>
      <w:r w:rsidRPr="00D47E89">
        <w:tab/>
        <w:t>N</w:t>
      </w:r>
      <w:r w:rsidR="00170566" w:rsidRPr="00D47E89">
        <w:t>ame</w:t>
      </w:r>
      <w:r w:rsidRPr="00D47E89">
        <w:t xml:space="preserve"> </w:t>
      </w:r>
      <w:r w:rsidRPr="00D47E89">
        <w:rPr>
          <w:u w:val="single"/>
        </w:rPr>
        <w:tab/>
      </w:r>
    </w:p>
    <w:p w14:paraId="5B762587" w14:textId="1516729F" w:rsidR="00F0350F" w:rsidRPr="00CE625F" w:rsidRDefault="00CE625F" w:rsidP="00CE625F">
      <w:pPr>
        <w:tabs>
          <w:tab w:val="left" w:pos="5040"/>
          <w:tab w:val="left" w:pos="9360"/>
        </w:tabs>
        <w:ind w:firstLine="720"/>
        <w:rPr>
          <w:u w:val="single"/>
        </w:rPr>
      </w:pPr>
      <w:r w:rsidRPr="00D47E89">
        <w:tab/>
      </w:r>
      <w:r w:rsidR="00170566" w:rsidRPr="00D47E89">
        <w:t>Title</w:t>
      </w:r>
      <w:r w:rsidR="00170566">
        <w:t xml:space="preserve"> </w:t>
      </w:r>
      <w:r>
        <w:rPr>
          <w:u w:val="single"/>
        </w:rPr>
        <w:tab/>
      </w:r>
    </w:p>
    <w:sectPr w:rsidR="00F0350F" w:rsidRPr="00CE625F" w:rsidSect="00B549A2">
      <w:footerReference w:type="firs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AD871" w14:textId="77777777" w:rsidR="00170566" w:rsidRDefault="00170566" w:rsidP="00580ECB">
      <w:r>
        <w:separator/>
      </w:r>
    </w:p>
  </w:endnote>
  <w:endnote w:type="continuationSeparator" w:id="0">
    <w:p w14:paraId="72047489" w14:textId="77777777" w:rsidR="00170566" w:rsidRDefault="00170566" w:rsidP="0058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2538" w14:textId="77777777" w:rsidR="00DE1887" w:rsidRDefault="00DE18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F6EDC" w14:textId="77777777" w:rsidR="00580ECB" w:rsidRDefault="00580ECB"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628D23DA" w14:textId="08B1B59D" w:rsidR="00DE1887" w:rsidRPr="00580ECB" w:rsidRDefault="00DE1887" w:rsidP="00DE1887">
    <w:pPr>
      <w:pStyle w:val="Footer"/>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00B549A2" w:rsidRPr="00B549A2">
      <w:rPr>
        <w:rStyle w:val="PageNumber"/>
        <w:rFonts w:cs="Times New Roman"/>
        <w:sz w:val="16"/>
      </w:rPr>
      <w:t>172799393.1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A94E" w14:textId="77777777" w:rsidR="00DE1887" w:rsidRDefault="00DE1887">
    <w:pPr>
      <w:pStyle w:val="Footer"/>
    </w:pPr>
  </w:p>
  <w:p w14:paraId="21BECF35" w14:textId="425E3E96" w:rsidR="00DE1887" w:rsidRDefault="00AD0200" w:rsidP="00DE1887">
    <w:pPr>
      <w:pStyle w:val="Footer"/>
    </w:pPr>
    <w:fldSimple w:instr=" DOCPROPERTY iManageFooter \* MERGEFORMAT ">
      <w:r w:rsidR="00B549A2" w:rsidRPr="00B549A2">
        <w:rPr>
          <w:rFonts w:cs="Times New Roman"/>
          <w:sz w:val="16"/>
        </w:rPr>
        <w:t>172799393.1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717B" w14:textId="36C56B76" w:rsidR="00F0760F" w:rsidRDefault="00F90F73" w:rsidP="00F0760F">
    <w:pPr>
      <w:jc w:val="center"/>
    </w:pPr>
    <w:r>
      <w:t>[Signature Page to Continuing Disclosure Agreement]</w:t>
    </w:r>
  </w:p>
  <w:p w14:paraId="0E254030" w14:textId="77777777" w:rsidR="00F0760F" w:rsidRDefault="00F0760F">
    <w:pPr>
      <w:pStyle w:val="Footer"/>
    </w:pPr>
  </w:p>
  <w:p w14:paraId="67BF8E2E" w14:textId="691641DF" w:rsidR="00DE1887" w:rsidRDefault="00AD0200" w:rsidP="00DE1887">
    <w:pPr>
      <w:pStyle w:val="Footer"/>
    </w:pPr>
    <w:fldSimple w:instr=" DOCPROPERTY iManageFooter \* MERGEFORMAT ">
      <w:r w:rsidR="00B549A2" w:rsidRPr="00B549A2">
        <w:rPr>
          <w:rFonts w:cs="Times New Roman"/>
          <w:sz w:val="16"/>
        </w:rPr>
        <w:t>172799393.1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A7EC" w14:textId="42150279" w:rsidR="00F90F73" w:rsidRDefault="00F90F73" w:rsidP="00580ECB">
    <w:pPr>
      <w:pStyle w:val="Footer"/>
      <w:jc w:val="center"/>
      <w:rPr>
        <w:rStyle w:val="PageNumber"/>
      </w:rPr>
    </w:pPr>
    <w:r>
      <w:rPr>
        <w:rStyle w:val="PageNumber"/>
      </w:rPr>
      <w:t>A-</w:t>
    </w: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471460CD" w14:textId="2E6A9774" w:rsidR="00DE1887" w:rsidRPr="00580ECB" w:rsidRDefault="00DE1887" w:rsidP="00DE1887">
    <w:pPr>
      <w:pStyle w:val="Footer"/>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00B549A2" w:rsidRPr="00B549A2">
      <w:rPr>
        <w:rStyle w:val="PageNumber"/>
        <w:rFonts w:cs="Times New Roman"/>
        <w:sz w:val="16"/>
      </w:rPr>
      <w:t>172799393.1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569508"/>
      <w:docPartObj>
        <w:docPartGallery w:val="Page Numbers (Bottom of Page)"/>
        <w:docPartUnique/>
      </w:docPartObj>
    </w:sdtPr>
    <w:sdtEndPr>
      <w:rPr>
        <w:noProof/>
      </w:rPr>
    </w:sdtEndPr>
    <w:sdtContent>
      <w:p w14:paraId="56DF5F68" w14:textId="18F16A8C" w:rsidR="00F90F73" w:rsidRDefault="00F90F73">
        <w:pPr>
          <w:pStyle w:val="Footer"/>
          <w:jc w:val="center"/>
        </w:pPr>
        <w:r>
          <w:t>A-</w:t>
        </w:r>
        <w:r>
          <w:fldChar w:fldCharType="begin"/>
        </w:r>
        <w:r>
          <w:instrText xml:space="preserve"> PAGE   \* MERGEFORMAT </w:instrText>
        </w:r>
        <w:r>
          <w:fldChar w:fldCharType="separate"/>
        </w:r>
        <w:r>
          <w:rPr>
            <w:noProof/>
          </w:rPr>
          <w:t>2</w:t>
        </w:r>
        <w:r>
          <w:rPr>
            <w:noProof/>
          </w:rPr>
          <w:fldChar w:fldCharType="end"/>
        </w:r>
      </w:p>
    </w:sdtContent>
  </w:sdt>
  <w:p w14:paraId="687025DB" w14:textId="77777777" w:rsidR="00F90F73" w:rsidRDefault="00F90F73">
    <w:pPr>
      <w:pStyle w:val="Footer"/>
    </w:pPr>
  </w:p>
  <w:p w14:paraId="348C5169" w14:textId="6E636D11" w:rsidR="00DE1887" w:rsidRDefault="00AD0200" w:rsidP="00DE1887">
    <w:pPr>
      <w:pStyle w:val="Footer"/>
    </w:pPr>
    <w:fldSimple w:instr=" DOCPROPERTY iManageFooter \* MERGEFORMAT ">
      <w:r w:rsidR="00B549A2" w:rsidRPr="00B549A2">
        <w:rPr>
          <w:rFonts w:cs="Times New Roman"/>
          <w:sz w:val="16"/>
        </w:rPr>
        <w:t>172799393.1</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BFD1" w14:textId="288915B0" w:rsidR="00AD698C" w:rsidRDefault="00AD698C" w:rsidP="00580ECB">
    <w:pPr>
      <w:pStyle w:val="Footer"/>
      <w:jc w:val="center"/>
      <w:rPr>
        <w:rStyle w:val="PageNumber"/>
      </w:rPr>
    </w:pPr>
    <w:r>
      <w:rPr>
        <w:rStyle w:val="PageNumber"/>
      </w:rPr>
      <w:t>B-</w:t>
    </w: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5526EA1B" w14:textId="50CFCDC7" w:rsidR="00DE1887" w:rsidRPr="00580ECB" w:rsidRDefault="00DE1887" w:rsidP="00DE1887">
    <w:pPr>
      <w:pStyle w:val="Footer"/>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00B549A2" w:rsidRPr="00B549A2">
      <w:rPr>
        <w:rStyle w:val="PageNumber"/>
        <w:rFonts w:cs="Times New Roman"/>
        <w:sz w:val="16"/>
      </w:rPr>
      <w:t>172799393.1</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20614"/>
      <w:docPartObj>
        <w:docPartGallery w:val="Page Numbers (Bottom of Page)"/>
        <w:docPartUnique/>
      </w:docPartObj>
    </w:sdtPr>
    <w:sdtEndPr>
      <w:rPr>
        <w:noProof/>
      </w:rPr>
    </w:sdtEndPr>
    <w:sdtContent>
      <w:p w14:paraId="2355EB98" w14:textId="7F7FF049" w:rsidR="00AD698C" w:rsidRDefault="00AD698C">
        <w:pPr>
          <w:pStyle w:val="Footer"/>
          <w:jc w:val="center"/>
        </w:pPr>
        <w:r>
          <w:t>B-</w:t>
        </w:r>
        <w:r>
          <w:fldChar w:fldCharType="begin"/>
        </w:r>
        <w:r>
          <w:instrText xml:space="preserve"> PAGE   \* MERGEFORMAT </w:instrText>
        </w:r>
        <w:r>
          <w:fldChar w:fldCharType="separate"/>
        </w:r>
        <w:r>
          <w:rPr>
            <w:noProof/>
          </w:rPr>
          <w:t>2</w:t>
        </w:r>
        <w:r>
          <w:rPr>
            <w:noProof/>
          </w:rPr>
          <w:fldChar w:fldCharType="end"/>
        </w:r>
      </w:p>
    </w:sdtContent>
  </w:sdt>
  <w:p w14:paraId="71046038" w14:textId="77777777" w:rsidR="00AD698C" w:rsidRDefault="00AD698C">
    <w:pPr>
      <w:pStyle w:val="Footer"/>
    </w:pPr>
  </w:p>
  <w:p w14:paraId="4C8A8946" w14:textId="109697EE" w:rsidR="00DE1887" w:rsidRDefault="00AD0200" w:rsidP="00DE1887">
    <w:pPr>
      <w:pStyle w:val="Footer"/>
    </w:pPr>
    <w:fldSimple w:instr=" DOCPROPERTY iManageFooter \* MERGEFORMAT ">
      <w:r w:rsidR="00B549A2" w:rsidRPr="00B549A2">
        <w:rPr>
          <w:rFonts w:cs="Times New Roman"/>
          <w:sz w:val="16"/>
        </w:rPr>
        <w:t>172799393.1</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58C19" w14:textId="1E1204CE" w:rsidR="00CE625F" w:rsidRDefault="00CE625F">
    <w:pPr>
      <w:pStyle w:val="Footer"/>
      <w:jc w:val="center"/>
    </w:pPr>
    <w:r>
      <w:t>C-</w:t>
    </w:r>
    <w:sdt>
      <w:sdtPr>
        <w:id w:val="9694696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D81651A" w14:textId="77777777" w:rsidR="00CE625F" w:rsidRDefault="00CE625F">
    <w:pPr>
      <w:pStyle w:val="Footer"/>
    </w:pPr>
  </w:p>
  <w:p w14:paraId="4A136412" w14:textId="1EBB251D" w:rsidR="00DE1887" w:rsidRDefault="00AD0200" w:rsidP="00DE1887">
    <w:pPr>
      <w:pStyle w:val="Footer"/>
    </w:pPr>
    <w:fldSimple w:instr=" DOCPROPERTY iManageFooter \* MERGEFORMAT ">
      <w:r w:rsidR="00B549A2" w:rsidRPr="00B549A2">
        <w:rPr>
          <w:rFonts w:cs="Times New Roman"/>
          <w:sz w:val="16"/>
        </w:rPr>
        <w:t>172799393.1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B8DD3" w14:textId="77777777" w:rsidR="00170566" w:rsidRDefault="00170566" w:rsidP="00580ECB">
      <w:r>
        <w:separator/>
      </w:r>
    </w:p>
  </w:footnote>
  <w:footnote w:type="continuationSeparator" w:id="0">
    <w:p w14:paraId="6C33D8E7" w14:textId="77777777" w:rsidR="00170566" w:rsidRDefault="00170566" w:rsidP="00580ECB">
      <w:r>
        <w:continuationSeparator/>
      </w:r>
    </w:p>
  </w:footnote>
  <w:footnote w:id="1">
    <w:p w14:paraId="0A20D716" w14:textId="5403158E" w:rsidR="009B4FE8" w:rsidRDefault="009B4FE8" w:rsidP="009B4FE8">
      <w:pPr>
        <w:pStyle w:val="FootnoteText"/>
        <w:jc w:val="both"/>
      </w:pPr>
      <w:r>
        <w:rPr>
          <w:rStyle w:val="FootnoteReference"/>
        </w:rPr>
        <w:footnoteRef/>
      </w:r>
      <w:r>
        <w:t xml:space="preserve"> For the purposes of this event, the event is considered to occur when any of the following occur: the appointment of a receiver, fiscal agent or similar officer for the District in a proceeding under the U.S. Bankruptcy Code or in any other proceeding under state or federal law in which a court or governmental authority has assumed jurisdiction over substantially all of the assets or business of the District, or if such jurisdiction has been assumed by leaving the existing governing body and official or officers in possession but subject to the supervision and orders of a court or governmental authority, or the entry of an order confirming a plan of reorganization, arrangement or liquidation by a court or governmental authority having supervision or jurisdiction over substantially all of the assets or business of the District.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F2FFD" w14:textId="77777777" w:rsidR="00DE1887" w:rsidRDefault="00DE18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44CF" w14:textId="77777777" w:rsidR="00DE1887" w:rsidRDefault="00DE18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EAAE3" w14:textId="77777777" w:rsidR="00DE1887" w:rsidRDefault="00DE18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25A"/>
    <w:multiLevelType w:val="multilevel"/>
    <w:tmpl w:val="0674134E"/>
    <w:lvl w:ilvl="0">
      <w:start w:val="1"/>
      <w:numFmt w:val="decimal"/>
      <w:pStyle w:val="Exhibit1"/>
      <w:lvlText w:val="%1."/>
      <w:lvlJc w:val="left"/>
      <w:pPr>
        <w:tabs>
          <w:tab w:val="num" w:pos="720"/>
        </w:tabs>
        <w:ind w:left="0" w:firstLine="0"/>
      </w:pPr>
      <w:rPr>
        <w:rFonts w:hint="default"/>
      </w:rPr>
    </w:lvl>
    <w:lvl w:ilvl="1">
      <w:start w:val="1"/>
      <w:numFmt w:val="lowerLetter"/>
      <w:pStyle w:val="Exhibit2"/>
      <w:lvlText w:val="%2."/>
      <w:lvlJc w:val="left"/>
      <w:pPr>
        <w:tabs>
          <w:tab w:val="num" w:pos="1440"/>
        </w:tabs>
        <w:ind w:left="0" w:firstLine="720"/>
      </w:pPr>
      <w:rPr>
        <w:rFonts w:hint="default"/>
      </w:rPr>
    </w:lvl>
    <w:lvl w:ilvl="2">
      <w:start w:val="1"/>
      <w:numFmt w:val="lowerRoman"/>
      <w:pStyle w:val="Exhibit3"/>
      <w:lvlText w:val="%3."/>
      <w:lvlJc w:val="left"/>
      <w:pPr>
        <w:tabs>
          <w:tab w:val="num" w:pos="2160"/>
        </w:tabs>
        <w:ind w:left="0" w:firstLine="1440"/>
      </w:pPr>
      <w:rPr>
        <w:rFonts w:hint="default"/>
      </w:rPr>
    </w:lvl>
    <w:lvl w:ilvl="3">
      <w:start w:val="1"/>
      <w:numFmt w:val="lowerLetter"/>
      <w:pStyle w:val="Exhibit4"/>
      <w:lvlText w:val="(%4)"/>
      <w:lvlJc w:val="left"/>
      <w:pPr>
        <w:tabs>
          <w:tab w:val="num" w:pos="2880"/>
        </w:tabs>
        <w:ind w:left="0" w:firstLine="2160"/>
      </w:pPr>
      <w:rPr>
        <w:rFonts w:hint="default"/>
      </w:rPr>
    </w:lvl>
    <w:lvl w:ilvl="4">
      <w:start w:val="1"/>
      <w:numFmt w:val="lowerRoman"/>
      <w:pStyle w:val="Exhibit5"/>
      <w:lvlText w:val="(%5)"/>
      <w:lvlJc w:val="left"/>
      <w:pPr>
        <w:tabs>
          <w:tab w:val="num" w:pos="3600"/>
        </w:tabs>
        <w:ind w:left="0" w:firstLine="2880"/>
      </w:pPr>
      <w:rPr>
        <w:rFonts w:hint="default"/>
      </w:rPr>
    </w:lvl>
    <w:lvl w:ilvl="5">
      <w:start w:val="1"/>
      <w:numFmt w:val="lowerLetter"/>
      <w:pStyle w:val="Exhibit6"/>
      <w:lvlText w:val="%6)"/>
      <w:lvlJc w:val="left"/>
      <w:pPr>
        <w:tabs>
          <w:tab w:val="num" w:pos="4320"/>
        </w:tabs>
        <w:ind w:left="0" w:firstLine="3600"/>
      </w:pPr>
      <w:rPr>
        <w:rFonts w:hint="default"/>
      </w:rPr>
    </w:lvl>
    <w:lvl w:ilvl="6">
      <w:start w:val="1"/>
      <w:numFmt w:val="upperRoman"/>
      <w:pStyle w:val="Exhibit7"/>
      <w:lvlText w:val="%7."/>
      <w:lvlJc w:val="left"/>
      <w:pPr>
        <w:tabs>
          <w:tab w:val="num" w:pos="1440"/>
        </w:tabs>
        <w:ind w:left="0" w:firstLine="720"/>
      </w:pPr>
      <w:rPr>
        <w:rFonts w:hint="default"/>
      </w:rPr>
    </w:lvl>
    <w:lvl w:ilvl="7">
      <w:start w:val="1"/>
      <w:numFmt w:val="upperLetter"/>
      <w:pStyle w:val="Exhibit8"/>
      <w:lvlText w:val="%8."/>
      <w:lvlJc w:val="left"/>
      <w:pPr>
        <w:tabs>
          <w:tab w:val="num" w:pos="2160"/>
        </w:tabs>
        <w:ind w:left="0" w:firstLine="1440"/>
      </w:pPr>
      <w:rPr>
        <w:rFonts w:hint="default"/>
      </w:rPr>
    </w:lvl>
    <w:lvl w:ilvl="8">
      <w:start w:val="1"/>
      <w:numFmt w:val="decimal"/>
      <w:pStyle w:val="Exhibit9"/>
      <w:lvlText w:val="%9."/>
      <w:lvlJc w:val="left"/>
      <w:pPr>
        <w:tabs>
          <w:tab w:val="num" w:pos="2880"/>
        </w:tabs>
        <w:ind w:left="0" w:firstLine="2160"/>
      </w:pPr>
      <w:rPr>
        <w:rFonts w:hint="default"/>
      </w:rPr>
    </w:lvl>
  </w:abstractNum>
  <w:abstractNum w:abstractNumId="1" w15:restartNumberingAfterBreak="0">
    <w:nsid w:val="061B63F1"/>
    <w:multiLevelType w:val="hybridMultilevel"/>
    <w:tmpl w:val="EA766506"/>
    <w:lvl w:ilvl="0" w:tplc="209EA46E">
      <w:start w:val="1"/>
      <w:numFmt w:val="lowerLetter"/>
      <w:lvlText w:val="(%1)"/>
      <w:lvlJc w:val="left"/>
      <w:pPr>
        <w:ind w:left="1440" w:hanging="360"/>
      </w:pPr>
      <w:rPr>
        <w:rFonts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AC6FFF"/>
    <w:multiLevelType w:val="multilevel"/>
    <w:tmpl w:val="34DC4376"/>
    <w:lvl w:ilvl="0">
      <w:start w:val="1"/>
      <w:numFmt w:val="upperLetter"/>
      <w:pStyle w:val="Recital1"/>
      <w:lvlText w:val="%1."/>
      <w:lvlJc w:val="left"/>
      <w:pPr>
        <w:tabs>
          <w:tab w:val="num" w:pos="1440"/>
        </w:tabs>
        <w:ind w:left="0" w:firstLine="720"/>
      </w:pPr>
      <w:rPr>
        <w:rFonts w:hint="default"/>
      </w:rPr>
    </w:lvl>
    <w:lvl w:ilvl="1">
      <w:start w:val="1"/>
      <w:numFmt w:val="decimal"/>
      <w:pStyle w:val="Recital2"/>
      <w:lvlText w:val="%2."/>
      <w:lvlJc w:val="left"/>
      <w:pPr>
        <w:tabs>
          <w:tab w:val="num" w:pos="1440"/>
        </w:tabs>
        <w:ind w:left="1440" w:hanging="720"/>
      </w:pPr>
      <w:rPr>
        <w:rFonts w:hint="default"/>
      </w:rPr>
    </w:lvl>
    <w:lvl w:ilvl="2">
      <w:start w:val="1"/>
      <w:numFmt w:val="lowerRoman"/>
      <w:lvlText w:val="%3."/>
      <w:lvlJc w:val="left"/>
      <w:pPr>
        <w:tabs>
          <w:tab w:val="num" w:pos="2160"/>
        </w:tabs>
        <w:ind w:left="0" w:firstLine="1440"/>
      </w:pPr>
      <w:rPr>
        <w:rFonts w:hint="default"/>
      </w:rPr>
    </w:lvl>
    <w:lvl w:ilvl="3">
      <w:start w:val="1"/>
      <w:numFmt w:val="lowerLetter"/>
      <w:lvlText w:val="%4)"/>
      <w:lvlJc w:val="left"/>
      <w:pPr>
        <w:tabs>
          <w:tab w:val="num" w:pos="2880"/>
        </w:tabs>
        <w:ind w:left="0" w:firstLine="2160"/>
      </w:pPr>
      <w:rPr>
        <w:rFonts w:hint="default"/>
      </w:rPr>
    </w:lvl>
    <w:lvl w:ilvl="4">
      <w:start w:val="1"/>
      <w:numFmt w:val="lowerRoman"/>
      <w:lvlText w:val="%5)"/>
      <w:lvlJc w:val="left"/>
      <w:pPr>
        <w:tabs>
          <w:tab w:val="num" w:pos="3600"/>
        </w:tabs>
        <w:ind w:left="0" w:firstLine="2880"/>
      </w:pPr>
      <w:rPr>
        <w:rFonts w:hint="default"/>
      </w:rPr>
    </w:lvl>
    <w:lvl w:ilvl="5">
      <w:start w:val="1"/>
      <w:numFmt w:val="lowerLetter"/>
      <w:lvlText w:val="(%6)"/>
      <w:lvlJc w:val="left"/>
      <w:pPr>
        <w:tabs>
          <w:tab w:val="num" w:pos="4320"/>
        </w:tabs>
        <w:ind w:left="0" w:firstLine="3600"/>
      </w:pPr>
      <w:rPr>
        <w:rFonts w:hint="default"/>
      </w:rPr>
    </w:lvl>
    <w:lvl w:ilvl="6">
      <w:start w:val="1"/>
      <w:numFmt w:val="upperRoman"/>
      <w:lvlText w:val="%7."/>
      <w:lvlJc w:val="left"/>
      <w:pPr>
        <w:tabs>
          <w:tab w:val="num" w:pos="1440"/>
        </w:tabs>
        <w:ind w:left="0" w:firstLine="720"/>
      </w:pPr>
      <w:rPr>
        <w:rFonts w:hint="default"/>
      </w:rPr>
    </w:lvl>
    <w:lvl w:ilvl="7">
      <w:start w:val="1"/>
      <w:numFmt w:val="upperLetter"/>
      <w:lvlText w:val="%8."/>
      <w:lvlJc w:val="left"/>
      <w:pPr>
        <w:tabs>
          <w:tab w:val="num" w:pos="2160"/>
        </w:tabs>
        <w:ind w:left="0" w:firstLine="1440"/>
      </w:pPr>
      <w:rPr>
        <w:rFonts w:hint="default"/>
      </w:rPr>
    </w:lvl>
    <w:lvl w:ilvl="8">
      <w:start w:val="1"/>
      <w:numFmt w:val="lowerRoman"/>
      <w:lvlText w:val="%9."/>
      <w:lvlJc w:val="left"/>
      <w:pPr>
        <w:tabs>
          <w:tab w:val="num" w:pos="2880"/>
        </w:tabs>
        <w:ind w:left="0" w:firstLine="2160"/>
      </w:pPr>
      <w:rPr>
        <w:rFonts w:hint="default"/>
      </w:rPr>
    </w:lvl>
  </w:abstractNum>
  <w:abstractNum w:abstractNumId="3" w15:restartNumberingAfterBreak="0">
    <w:nsid w:val="406F261A"/>
    <w:multiLevelType w:val="multilevel"/>
    <w:tmpl w:val="9C749FEC"/>
    <w:lvl w:ilvl="0">
      <w:start w:val="1"/>
      <w:numFmt w:val="decimal"/>
      <w:pStyle w:val="Heading1"/>
      <w:suff w:val="space"/>
      <w:lvlText w:val="Section %1."/>
      <w:lvlJc w:val="left"/>
      <w:pPr>
        <w:ind w:left="0" w:firstLine="720"/>
      </w:pPr>
      <w:rPr>
        <w:rFonts w:hint="default"/>
        <w:b/>
        <w:i w:val="0"/>
      </w:rPr>
    </w:lvl>
    <w:lvl w:ilvl="1">
      <w:start w:val="1"/>
      <w:numFmt w:val="lowerLetter"/>
      <w:pStyle w:val="Heading2"/>
      <w:lvlText w:val="(%2)"/>
      <w:lvlJc w:val="left"/>
      <w:pPr>
        <w:tabs>
          <w:tab w:val="num" w:pos="2160"/>
        </w:tabs>
        <w:ind w:left="720" w:firstLine="720"/>
      </w:pPr>
      <w:rPr>
        <w:rFonts w:hint="default"/>
      </w:rPr>
    </w:lvl>
    <w:lvl w:ilvl="2">
      <w:start w:val="1"/>
      <w:numFmt w:val="lowerRoman"/>
      <w:pStyle w:val="Heading3"/>
      <w:lvlText w:val="%3."/>
      <w:lvlJc w:val="left"/>
      <w:pPr>
        <w:tabs>
          <w:tab w:val="num" w:pos="2880"/>
        </w:tabs>
        <w:ind w:left="0" w:firstLine="216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num w:numId="1" w16cid:durableId="1119956258">
    <w:abstractNumId w:val="0"/>
  </w:num>
  <w:num w:numId="2" w16cid:durableId="908342578">
    <w:abstractNumId w:val="0"/>
  </w:num>
  <w:num w:numId="3" w16cid:durableId="2115710944">
    <w:abstractNumId w:val="0"/>
  </w:num>
  <w:num w:numId="4" w16cid:durableId="612520193">
    <w:abstractNumId w:val="0"/>
  </w:num>
  <w:num w:numId="5" w16cid:durableId="2061854796">
    <w:abstractNumId w:val="0"/>
  </w:num>
  <w:num w:numId="6" w16cid:durableId="1639338052">
    <w:abstractNumId w:val="0"/>
  </w:num>
  <w:num w:numId="7" w16cid:durableId="770469500">
    <w:abstractNumId w:val="0"/>
  </w:num>
  <w:num w:numId="8" w16cid:durableId="718214149">
    <w:abstractNumId w:val="0"/>
  </w:num>
  <w:num w:numId="9" w16cid:durableId="1347950359">
    <w:abstractNumId w:val="0"/>
  </w:num>
  <w:num w:numId="10" w16cid:durableId="271742245">
    <w:abstractNumId w:val="3"/>
  </w:num>
  <w:num w:numId="11" w16cid:durableId="156963385">
    <w:abstractNumId w:val="3"/>
  </w:num>
  <w:num w:numId="12" w16cid:durableId="1382948836">
    <w:abstractNumId w:val="3"/>
  </w:num>
  <w:num w:numId="13" w16cid:durableId="2022123276">
    <w:abstractNumId w:val="3"/>
  </w:num>
  <w:num w:numId="14" w16cid:durableId="1239755715">
    <w:abstractNumId w:val="3"/>
  </w:num>
  <w:num w:numId="15" w16cid:durableId="670329981">
    <w:abstractNumId w:val="3"/>
  </w:num>
  <w:num w:numId="16" w16cid:durableId="84500348">
    <w:abstractNumId w:val="3"/>
  </w:num>
  <w:num w:numId="17" w16cid:durableId="1298141144">
    <w:abstractNumId w:val="3"/>
  </w:num>
  <w:num w:numId="18" w16cid:durableId="593317908">
    <w:abstractNumId w:val="3"/>
  </w:num>
  <w:num w:numId="19" w16cid:durableId="811483175">
    <w:abstractNumId w:val="2"/>
  </w:num>
  <w:num w:numId="20" w16cid:durableId="788863590">
    <w:abstractNumId w:val="2"/>
  </w:num>
  <w:num w:numId="21" w16cid:durableId="1010526773">
    <w:abstractNumId w:val="3"/>
  </w:num>
  <w:num w:numId="22" w16cid:durableId="1510557284">
    <w:abstractNumId w:val="3"/>
  </w:num>
  <w:num w:numId="23" w16cid:durableId="1167480295">
    <w:abstractNumId w:val="3"/>
  </w:num>
  <w:num w:numId="24" w16cid:durableId="15244368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67617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23926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506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Active||1~172799393||2~1||3~CDA - Gateway PID No 1 - 05-11-25||5~TLEICHMA||6~TLEICHMA||7~WORDX||8~BOND||10~5/12/2025 4:42:53 AM||11~5/12/2025 4:42:50 AM||13~57353||14~False||17~public||18~TLEICHMA||19~TLEICHMA||21~True||22~True||23~False||25~SH001466||26~174||28~1200||29~1202||35~ACTIVE_SH||60~PIPER SANDLER &amp; CO.||61~Gateway PID No. 1 2025 Revenue Bonds||63~1200||64~1202||70~Active_SH||74~Leichman, Tiffany Lu||75~Leichman, Tiffany Lu||76~WORD 2007||77~Bond document, public finance document and supporting materials.||82~docx||85~5/12/2025 4:43:19 AM||99~1/1/0001 12:00:00 AM||106~C:\Users\tleichma\AppData\Roaming\iManage\Work\Recent\SH001466.174 (PIPER SANDLER _ CO.-Gateway PID No. 1 2025 Revenue Bonds)\CDA - Gateway PID No 1 - 05-11-25(172799393.1).docx||107~1/1/0001 12:00:00 AM||109~5/12/2025 4:43:00 AM||113~5/12/2025 4:42:50 AM||114~5/12/2025 4:42:53 AM||124~False||"/>
  </w:docVars>
  <w:rsids>
    <w:rsidRoot w:val="00170566"/>
    <w:rsid w:val="00047B3D"/>
    <w:rsid w:val="000758C2"/>
    <w:rsid w:val="00081CDD"/>
    <w:rsid w:val="000A00A6"/>
    <w:rsid w:val="000B1D8D"/>
    <w:rsid w:val="000D2280"/>
    <w:rsid w:val="0013766D"/>
    <w:rsid w:val="00170566"/>
    <w:rsid w:val="001B414F"/>
    <w:rsid w:val="00270A9E"/>
    <w:rsid w:val="0029380F"/>
    <w:rsid w:val="00295E39"/>
    <w:rsid w:val="00305F80"/>
    <w:rsid w:val="003069D1"/>
    <w:rsid w:val="00361399"/>
    <w:rsid w:val="003F4EE4"/>
    <w:rsid w:val="004C0409"/>
    <w:rsid w:val="00560D64"/>
    <w:rsid w:val="00580ECB"/>
    <w:rsid w:val="005A2CC9"/>
    <w:rsid w:val="005A3106"/>
    <w:rsid w:val="005E16B8"/>
    <w:rsid w:val="00645BE5"/>
    <w:rsid w:val="00651C84"/>
    <w:rsid w:val="006B0C5E"/>
    <w:rsid w:val="0071006D"/>
    <w:rsid w:val="007269E5"/>
    <w:rsid w:val="007F425E"/>
    <w:rsid w:val="008062B8"/>
    <w:rsid w:val="00811B5B"/>
    <w:rsid w:val="008208EB"/>
    <w:rsid w:val="00850036"/>
    <w:rsid w:val="00860FCE"/>
    <w:rsid w:val="00876FCB"/>
    <w:rsid w:val="008D1A3A"/>
    <w:rsid w:val="00957012"/>
    <w:rsid w:val="009720A6"/>
    <w:rsid w:val="0098635F"/>
    <w:rsid w:val="009B4FE8"/>
    <w:rsid w:val="00A07798"/>
    <w:rsid w:val="00A52976"/>
    <w:rsid w:val="00A970B9"/>
    <w:rsid w:val="00AA39F1"/>
    <w:rsid w:val="00AB09DE"/>
    <w:rsid w:val="00AB2AE5"/>
    <w:rsid w:val="00AD0200"/>
    <w:rsid w:val="00AD698C"/>
    <w:rsid w:val="00B1245D"/>
    <w:rsid w:val="00B549A2"/>
    <w:rsid w:val="00BD21F0"/>
    <w:rsid w:val="00BF2104"/>
    <w:rsid w:val="00C83FBE"/>
    <w:rsid w:val="00C85DEE"/>
    <w:rsid w:val="00CA001E"/>
    <w:rsid w:val="00CA7F6B"/>
    <w:rsid w:val="00CE625F"/>
    <w:rsid w:val="00D47E89"/>
    <w:rsid w:val="00D71C5E"/>
    <w:rsid w:val="00D80F69"/>
    <w:rsid w:val="00D90214"/>
    <w:rsid w:val="00DC0486"/>
    <w:rsid w:val="00DC0B10"/>
    <w:rsid w:val="00DE1887"/>
    <w:rsid w:val="00E15B44"/>
    <w:rsid w:val="00E97562"/>
    <w:rsid w:val="00EA57D0"/>
    <w:rsid w:val="00F0350F"/>
    <w:rsid w:val="00F0760F"/>
    <w:rsid w:val="00F43E8B"/>
    <w:rsid w:val="00F44667"/>
    <w:rsid w:val="00F578EF"/>
    <w:rsid w:val="00F709A0"/>
    <w:rsid w:val="00F90F73"/>
    <w:rsid w:val="00FF0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F4417"/>
  <w15:chartTrackingRefBased/>
  <w15:docId w15:val="{E19F3CC8-EAD9-4614-9BBF-243B334A8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399"/>
    <w:pPr>
      <w:spacing w:after="0" w:line="240" w:lineRule="auto"/>
    </w:pPr>
    <w:rPr>
      <w:rFonts w:ascii="Times New Roman" w:hAnsi="Times New Roman"/>
      <w:sz w:val="24"/>
    </w:rPr>
  </w:style>
  <w:style w:type="paragraph" w:styleId="Heading1">
    <w:name w:val="heading 1"/>
    <w:basedOn w:val="Normal"/>
    <w:link w:val="Heading1Char"/>
    <w:uiPriority w:val="9"/>
    <w:qFormat/>
    <w:rsid w:val="00170566"/>
    <w:pPr>
      <w:numPr>
        <w:numId w:val="23"/>
      </w:numPr>
      <w:tabs>
        <w:tab w:val="left" w:pos="720"/>
      </w:tabs>
      <w:spacing w:after="240"/>
      <w:jc w:val="both"/>
      <w:outlineLvl w:val="0"/>
    </w:pPr>
    <w:rPr>
      <w:rFonts w:eastAsiaTheme="majorEastAsia" w:cstheme="majorBidi"/>
      <w:b/>
      <w:szCs w:val="32"/>
    </w:rPr>
  </w:style>
  <w:style w:type="paragraph" w:styleId="Heading2">
    <w:name w:val="heading 2"/>
    <w:basedOn w:val="Normal"/>
    <w:link w:val="Heading2Char"/>
    <w:uiPriority w:val="9"/>
    <w:qFormat/>
    <w:rsid w:val="00170566"/>
    <w:pPr>
      <w:numPr>
        <w:ilvl w:val="1"/>
        <w:numId w:val="23"/>
      </w:numPr>
      <w:tabs>
        <w:tab w:val="left" w:pos="720"/>
        <w:tab w:val="left" w:pos="1440"/>
      </w:tabs>
      <w:spacing w:after="240"/>
      <w:jc w:val="both"/>
      <w:outlineLvl w:val="1"/>
    </w:pPr>
    <w:rPr>
      <w:rFonts w:eastAsiaTheme="majorEastAsia" w:cstheme="majorBidi"/>
      <w:szCs w:val="26"/>
    </w:rPr>
  </w:style>
  <w:style w:type="paragraph" w:styleId="Heading3">
    <w:name w:val="heading 3"/>
    <w:basedOn w:val="Normal"/>
    <w:link w:val="Heading3Char"/>
    <w:uiPriority w:val="9"/>
    <w:qFormat/>
    <w:rsid w:val="00811B5B"/>
    <w:pPr>
      <w:numPr>
        <w:ilvl w:val="2"/>
        <w:numId w:val="23"/>
      </w:numPr>
      <w:spacing w:after="240"/>
      <w:outlineLvl w:val="2"/>
    </w:pPr>
    <w:rPr>
      <w:rFonts w:eastAsiaTheme="majorEastAsia" w:cstheme="majorBidi"/>
      <w:szCs w:val="24"/>
    </w:rPr>
  </w:style>
  <w:style w:type="paragraph" w:styleId="Heading4">
    <w:name w:val="heading 4"/>
    <w:basedOn w:val="Normal"/>
    <w:link w:val="Heading4Char"/>
    <w:uiPriority w:val="9"/>
    <w:rsid w:val="00F0350F"/>
    <w:pPr>
      <w:numPr>
        <w:ilvl w:val="3"/>
        <w:numId w:val="23"/>
      </w:numPr>
      <w:spacing w:after="240"/>
      <w:outlineLvl w:val="3"/>
    </w:pPr>
    <w:rPr>
      <w:rFonts w:eastAsiaTheme="majorEastAsia" w:cstheme="majorBidi"/>
      <w:iCs/>
    </w:rPr>
  </w:style>
  <w:style w:type="paragraph" w:styleId="Heading5">
    <w:name w:val="heading 5"/>
    <w:basedOn w:val="Normal"/>
    <w:link w:val="Heading5Char"/>
    <w:uiPriority w:val="9"/>
    <w:rsid w:val="00F0350F"/>
    <w:pPr>
      <w:numPr>
        <w:ilvl w:val="4"/>
        <w:numId w:val="23"/>
      </w:numPr>
      <w:spacing w:after="240"/>
      <w:outlineLvl w:val="4"/>
    </w:pPr>
    <w:rPr>
      <w:rFonts w:eastAsiaTheme="majorEastAsia" w:cstheme="majorBidi"/>
    </w:rPr>
  </w:style>
  <w:style w:type="paragraph" w:styleId="Heading6">
    <w:name w:val="heading 6"/>
    <w:basedOn w:val="Normal"/>
    <w:link w:val="Heading6Char"/>
    <w:uiPriority w:val="9"/>
    <w:rsid w:val="00F0350F"/>
    <w:pPr>
      <w:numPr>
        <w:ilvl w:val="5"/>
        <w:numId w:val="23"/>
      </w:numPr>
      <w:spacing w:after="240"/>
      <w:outlineLvl w:val="5"/>
    </w:pPr>
    <w:rPr>
      <w:rFonts w:eastAsiaTheme="majorEastAsia" w:cstheme="majorBidi"/>
    </w:rPr>
  </w:style>
  <w:style w:type="paragraph" w:styleId="Heading7">
    <w:name w:val="heading 7"/>
    <w:basedOn w:val="Normal"/>
    <w:link w:val="Heading7Char"/>
    <w:uiPriority w:val="9"/>
    <w:rsid w:val="00F0350F"/>
    <w:pPr>
      <w:numPr>
        <w:ilvl w:val="6"/>
        <w:numId w:val="23"/>
      </w:numPr>
      <w:spacing w:after="240"/>
      <w:outlineLvl w:val="6"/>
    </w:pPr>
    <w:rPr>
      <w:rFonts w:eastAsiaTheme="majorEastAsia" w:cstheme="majorBidi"/>
      <w:iCs/>
    </w:rPr>
  </w:style>
  <w:style w:type="paragraph" w:styleId="Heading8">
    <w:name w:val="heading 8"/>
    <w:basedOn w:val="Normal"/>
    <w:link w:val="Heading8Char"/>
    <w:uiPriority w:val="9"/>
    <w:rsid w:val="00F0350F"/>
    <w:pPr>
      <w:numPr>
        <w:ilvl w:val="7"/>
        <w:numId w:val="23"/>
      </w:numPr>
      <w:spacing w:after="240"/>
      <w:outlineLvl w:val="7"/>
    </w:pPr>
    <w:rPr>
      <w:rFonts w:eastAsiaTheme="majorEastAsia" w:cstheme="majorBidi"/>
      <w:szCs w:val="21"/>
    </w:rPr>
  </w:style>
  <w:style w:type="paragraph" w:styleId="Heading9">
    <w:name w:val="heading 9"/>
    <w:basedOn w:val="Normal"/>
    <w:link w:val="Heading9Char"/>
    <w:uiPriority w:val="9"/>
    <w:rsid w:val="00F0350F"/>
    <w:pPr>
      <w:numPr>
        <w:ilvl w:val="8"/>
        <w:numId w:val="23"/>
      </w:numPr>
      <w:spacing w:after="240"/>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qFormat/>
    <w:rsid w:val="00170566"/>
    <w:pPr>
      <w:spacing w:after="240"/>
      <w:jc w:val="both"/>
    </w:pPr>
    <w:rPr>
      <w:rFonts w:eastAsia="Times New Roman" w:cs="Times New Roman"/>
      <w:szCs w:val="24"/>
    </w:rPr>
  </w:style>
  <w:style w:type="character" w:customStyle="1" w:styleId="BodyTextChar">
    <w:name w:val="Body Text Char"/>
    <w:aliases w:val="b0 Char"/>
    <w:basedOn w:val="DefaultParagraphFont"/>
    <w:link w:val="BodyText"/>
    <w:rsid w:val="00170566"/>
    <w:rPr>
      <w:rFonts w:ascii="Times New Roman" w:eastAsia="Times New Roman" w:hAnsi="Times New Roman" w:cs="Times New Roman"/>
      <w:sz w:val="24"/>
      <w:szCs w:val="24"/>
    </w:rPr>
  </w:style>
  <w:style w:type="paragraph" w:customStyle="1" w:styleId="BodyText1">
    <w:name w:val="Body Text1"/>
    <w:aliases w:val="b1"/>
    <w:basedOn w:val="Normal"/>
    <w:qFormat/>
    <w:rsid w:val="00170566"/>
    <w:pPr>
      <w:spacing w:after="240"/>
      <w:ind w:firstLine="720"/>
      <w:jc w:val="both"/>
    </w:pPr>
    <w:rPr>
      <w:rFonts w:eastAsia="Times New Roman" w:cs="Times New Roman"/>
      <w:szCs w:val="24"/>
    </w:rPr>
  </w:style>
  <w:style w:type="paragraph" w:customStyle="1" w:styleId="BodyText2">
    <w:name w:val="Body Text2"/>
    <w:aliases w:val="b2"/>
    <w:basedOn w:val="Normal"/>
    <w:rsid w:val="00170566"/>
    <w:pPr>
      <w:tabs>
        <w:tab w:val="left" w:pos="720"/>
        <w:tab w:val="left" w:pos="1440"/>
        <w:tab w:val="left" w:pos="2160"/>
      </w:tabs>
      <w:spacing w:after="240"/>
      <w:ind w:left="720" w:firstLine="720"/>
      <w:jc w:val="both"/>
    </w:pPr>
    <w:rPr>
      <w:rFonts w:eastAsia="Times New Roman" w:cs="Times New Roman"/>
      <w:szCs w:val="24"/>
    </w:rPr>
  </w:style>
  <w:style w:type="paragraph" w:customStyle="1" w:styleId="BodyText3">
    <w:name w:val="Body Text3"/>
    <w:aliases w:val="b3"/>
    <w:basedOn w:val="Normal"/>
    <w:rsid w:val="00F44667"/>
    <w:pPr>
      <w:tabs>
        <w:tab w:val="left" w:pos="1440"/>
        <w:tab w:val="left" w:pos="2160"/>
        <w:tab w:val="left" w:pos="2880"/>
      </w:tabs>
      <w:spacing w:after="240"/>
      <w:ind w:left="2880" w:hanging="720"/>
      <w:jc w:val="both"/>
    </w:pPr>
    <w:rPr>
      <w:rFonts w:eastAsia="Times New Roman" w:cs="Times New Roman"/>
      <w:szCs w:val="24"/>
    </w:rPr>
  </w:style>
  <w:style w:type="paragraph" w:customStyle="1" w:styleId="DocID">
    <w:name w:val="DocID"/>
    <w:basedOn w:val="BodyText"/>
    <w:next w:val="Footer"/>
    <w:link w:val="DocIDChar"/>
    <w:unhideWhenUsed/>
    <w:rsid w:val="00F0350F"/>
    <w:pPr>
      <w:spacing w:after="0"/>
    </w:pPr>
    <w:rPr>
      <w:color w:val="000000"/>
      <w:sz w:val="16"/>
      <w:u w:val="single"/>
    </w:rPr>
  </w:style>
  <w:style w:type="character" w:customStyle="1" w:styleId="DocIDChar">
    <w:name w:val="DocID Char"/>
    <w:basedOn w:val="DefaultParagraphFont"/>
    <w:link w:val="DocID"/>
    <w:rsid w:val="00361399"/>
    <w:rPr>
      <w:rFonts w:ascii="Times New Roman" w:eastAsia="Times New Roman" w:hAnsi="Times New Roman" w:cs="Times New Roman"/>
      <w:color w:val="000000"/>
      <w:sz w:val="16"/>
      <w:szCs w:val="24"/>
      <w:u w:val="single"/>
    </w:rPr>
  </w:style>
  <w:style w:type="paragraph" w:styleId="Footer">
    <w:name w:val="footer"/>
    <w:basedOn w:val="Normal"/>
    <w:link w:val="FooterChar"/>
    <w:uiPriority w:val="99"/>
    <w:rsid w:val="00F0350F"/>
    <w:pPr>
      <w:tabs>
        <w:tab w:val="center" w:pos="4680"/>
        <w:tab w:val="right" w:pos="9360"/>
      </w:tabs>
    </w:pPr>
    <w:rPr>
      <w:szCs w:val="21"/>
    </w:rPr>
  </w:style>
  <w:style w:type="character" w:customStyle="1" w:styleId="FooterChar">
    <w:name w:val="Footer Char"/>
    <w:basedOn w:val="DefaultParagraphFont"/>
    <w:link w:val="Footer"/>
    <w:uiPriority w:val="99"/>
    <w:rsid w:val="00F0350F"/>
    <w:rPr>
      <w:rFonts w:ascii="Times New Roman" w:hAnsi="Times New Roman"/>
      <w:sz w:val="24"/>
      <w:szCs w:val="21"/>
    </w:rPr>
  </w:style>
  <w:style w:type="paragraph" w:styleId="EnvelopeAddress">
    <w:name w:val="envelope address"/>
    <w:basedOn w:val="Normal"/>
    <w:uiPriority w:val="99"/>
    <w:semiHidden/>
    <w:unhideWhenUsed/>
    <w:rsid w:val="00F0350F"/>
    <w:pPr>
      <w:framePr w:w="7920" w:h="1980" w:hRule="exact" w:hSpace="180" w:wrap="auto" w:hAnchor="page" w:xAlign="center" w:yAlign="bottom"/>
      <w:ind w:left="2880"/>
    </w:pPr>
    <w:rPr>
      <w:rFonts w:eastAsiaTheme="majorEastAsia" w:cstheme="majorBidi"/>
      <w:szCs w:val="24"/>
    </w:rPr>
  </w:style>
  <w:style w:type="paragraph" w:styleId="EnvelopeReturn">
    <w:name w:val="envelope return"/>
    <w:basedOn w:val="Normal"/>
    <w:uiPriority w:val="99"/>
    <w:rsid w:val="00F0350F"/>
    <w:rPr>
      <w:rFonts w:eastAsiaTheme="majorEastAsia" w:cstheme="majorBidi"/>
      <w:sz w:val="20"/>
      <w:szCs w:val="20"/>
    </w:rPr>
  </w:style>
  <w:style w:type="paragraph" w:customStyle="1" w:styleId="Exhibit1">
    <w:name w:val="Exhibit 1"/>
    <w:aliases w:val="e1"/>
    <w:basedOn w:val="Normal"/>
    <w:rsid w:val="00F0350F"/>
    <w:pPr>
      <w:numPr>
        <w:numId w:val="9"/>
      </w:numPr>
      <w:spacing w:after="240"/>
    </w:pPr>
    <w:rPr>
      <w:rFonts w:eastAsia="Times New Roman" w:cs="Times New Roman"/>
      <w:szCs w:val="24"/>
    </w:rPr>
  </w:style>
  <w:style w:type="paragraph" w:customStyle="1" w:styleId="Exhibit2">
    <w:name w:val="Exhibit 2"/>
    <w:aliases w:val="e2"/>
    <w:basedOn w:val="Normal"/>
    <w:rsid w:val="00F0350F"/>
    <w:pPr>
      <w:numPr>
        <w:ilvl w:val="1"/>
        <w:numId w:val="9"/>
      </w:numPr>
      <w:spacing w:after="240"/>
    </w:pPr>
    <w:rPr>
      <w:rFonts w:eastAsia="Times New Roman" w:cs="Times New Roman"/>
      <w:szCs w:val="24"/>
    </w:rPr>
  </w:style>
  <w:style w:type="paragraph" w:customStyle="1" w:styleId="Exhibit3">
    <w:name w:val="Exhibit 3"/>
    <w:aliases w:val="e3"/>
    <w:basedOn w:val="Normal"/>
    <w:rsid w:val="00F0350F"/>
    <w:pPr>
      <w:numPr>
        <w:ilvl w:val="2"/>
        <w:numId w:val="9"/>
      </w:numPr>
      <w:spacing w:after="240"/>
    </w:pPr>
    <w:rPr>
      <w:rFonts w:eastAsia="Times New Roman" w:cs="Times New Roman"/>
      <w:szCs w:val="24"/>
    </w:rPr>
  </w:style>
  <w:style w:type="paragraph" w:customStyle="1" w:styleId="Exhibit4">
    <w:name w:val="Exhibit 4"/>
    <w:aliases w:val="e4"/>
    <w:basedOn w:val="Normal"/>
    <w:rsid w:val="00F0350F"/>
    <w:pPr>
      <w:numPr>
        <w:ilvl w:val="3"/>
        <w:numId w:val="9"/>
      </w:numPr>
      <w:spacing w:after="240"/>
    </w:pPr>
    <w:rPr>
      <w:rFonts w:eastAsia="Times New Roman" w:cs="Times New Roman"/>
      <w:szCs w:val="24"/>
    </w:rPr>
  </w:style>
  <w:style w:type="paragraph" w:customStyle="1" w:styleId="Exhibit5">
    <w:name w:val="Exhibit 5"/>
    <w:aliases w:val="e5"/>
    <w:basedOn w:val="Normal"/>
    <w:rsid w:val="00F0350F"/>
    <w:pPr>
      <w:numPr>
        <w:ilvl w:val="4"/>
        <w:numId w:val="9"/>
      </w:numPr>
      <w:spacing w:after="240"/>
    </w:pPr>
    <w:rPr>
      <w:rFonts w:eastAsia="Times New Roman" w:cs="Times New Roman"/>
      <w:szCs w:val="24"/>
    </w:rPr>
  </w:style>
  <w:style w:type="paragraph" w:customStyle="1" w:styleId="Exhibit6">
    <w:name w:val="Exhibit 6"/>
    <w:aliases w:val="e6"/>
    <w:basedOn w:val="Normal"/>
    <w:rsid w:val="00F0350F"/>
    <w:pPr>
      <w:numPr>
        <w:ilvl w:val="5"/>
        <w:numId w:val="9"/>
      </w:numPr>
      <w:spacing w:after="240"/>
    </w:pPr>
    <w:rPr>
      <w:rFonts w:eastAsia="Times New Roman" w:cs="Times New Roman"/>
      <w:szCs w:val="24"/>
    </w:rPr>
  </w:style>
  <w:style w:type="paragraph" w:customStyle="1" w:styleId="Exhibit7">
    <w:name w:val="Exhibit 7"/>
    <w:aliases w:val="e7"/>
    <w:basedOn w:val="Normal"/>
    <w:rsid w:val="00F0350F"/>
    <w:pPr>
      <w:numPr>
        <w:ilvl w:val="6"/>
        <w:numId w:val="9"/>
      </w:numPr>
      <w:spacing w:after="240"/>
    </w:pPr>
    <w:rPr>
      <w:rFonts w:eastAsia="Times New Roman" w:cs="Times New Roman"/>
      <w:szCs w:val="24"/>
    </w:rPr>
  </w:style>
  <w:style w:type="paragraph" w:customStyle="1" w:styleId="Exhibit8">
    <w:name w:val="Exhibit 8"/>
    <w:aliases w:val="e8"/>
    <w:basedOn w:val="Normal"/>
    <w:rsid w:val="00F0350F"/>
    <w:pPr>
      <w:numPr>
        <w:ilvl w:val="7"/>
        <w:numId w:val="9"/>
      </w:numPr>
      <w:spacing w:after="240"/>
    </w:pPr>
    <w:rPr>
      <w:rFonts w:eastAsia="Times New Roman" w:cs="Times New Roman"/>
      <w:szCs w:val="24"/>
    </w:rPr>
  </w:style>
  <w:style w:type="paragraph" w:customStyle="1" w:styleId="Exhibit9">
    <w:name w:val="Exhibit 9"/>
    <w:aliases w:val="e9"/>
    <w:basedOn w:val="Normal"/>
    <w:rsid w:val="00F0350F"/>
    <w:pPr>
      <w:numPr>
        <w:ilvl w:val="8"/>
        <w:numId w:val="9"/>
      </w:numPr>
      <w:spacing w:after="240"/>
    </w:pPr>
    <w:rPr>
      <w:rFonts w:eastAsia="Times New Roman" w:cs="Times New Roman"/>
      <w:szCs w:val="24"/>
    </w:rPr>
  </w:style>
  <w:style w:type="paragraph" w:styleId="Header">
    <w:name w:val="header"/>
    <w:basedOn w:val="Normal"/>
    <w:link w:val="HeaderChar"/>
    <w:uiPriority w:val="99"/>
    <w:unhideWhenUsed/>
    <w:rsid w:val="00F0350F"/>
    <w:pPr>
      <w:tabs>
        <w:tab w:val="center" w:pos="4680"/>
        <w:tab w:val="right" w:pos="9360"/>
      </w:tabs>
    </w:pPr>
    <w:rPr>
      <w:szCs w:val="21"/>
    </w:rPr>
  </w:style>
  <w:style w:type="character" w:customStyle="1" w:styleId="HeaderChar">
    <w:name w:val="Header Char"/>
    <w:basedOn w:val="DefaultParagraphFont"/>
    <w:link w:val="Header"/>
    <w:uiPriority w:val="99"/>
    <w:rsid w:val="00F0350F"/>
    <w:rPr>
      <w:rFonts w:ascii="Times New Roman" w:hAnsi="Times New Roman"/>
      <w:sz w:val="24"/>
      <w:szCs w:val="21"/>
    </w:rPr>
  </w:style>
  <w:style w:type="character" w:customStyle="1" w:styleId="Heading1Char">
    <w:name w:val="Heading 1 Char"/>
    <w:basedOn w:val="DefaultParagraphFont"/>
    <w:link w:val="Heading1"/>
    <w:uiPriority w:val="9"/>
    <w:rsid w:val="00170566"/>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170566"/>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811B5B"/>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F0350F"/>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rsid w:val="00F0350F"/>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rsid w:val="00F0350F"/>
    <w:rPr>
      <w:rFonts w:ascii="Times New Roman" w:eastAsiaTheme="majorEastAsia" w:hAnsi="Times New Roman" w:cstheme="majorBidi"/>
      <w:sz w:val="24"/>
    </w:rPr>
  </w:style>
  <w:style w:type="character" w:customStyle="1" w:styleId="Heading7Char">
    <w:name w:val="Heading 7 Char"/>
    <w:basedOn w:val="DefaultParagraphFont"/>
    <w:link w:val="Heading7"/>
    <w:uiPriority w:val="9"/>
    <w:rsid w:val="00F0350F"/>
    <w:rPr>
      <w:rFonts w:ascii="Times New Roman" w:eastAsiaTheme="majorEastAsia" w:hAnsi="Times New Roman" w:cstheme="majorBidi"/>
      <w:iCs/>
      <w:sz w:val="24"/>
    </w:rPr>
  </w:style>
  <w:style w:type="character" w:customStyle="1" w:styleId="Heading8Char">
    <w:name w:val="Heading 8 Char"/>
    <w:basedOn w:val="DefaultParagraphFont"/>
    <w:link w:val="Heading8"/>
    <w:uiPriority w:val="9"/>
    <w:rsid w:val="00F0350F"/>
    <w:rPr>
      <w:rFonts w:ascii="Times New Roman" w:eastAsiaTheme="majorEastAsia" w:hAnsi="Times New Roman" w:cstheme="majorBidi"/>
      <w:sz w:val="24"/>
      <w:szCs w:val="21"/>
    </w:rPr>
  </w:style>
  <w:style w:type="character" w:customStyle="1" w:styleId="Heading9Char">
    <w:name w:val="Heading 9 Char"/>
    <w:basedOn w:val="DefaultParagraphFont"/>
    <w:link w:val="Heading9"/>
    <w:uiPriority w:val="9"/>
    <w:rsid w:val="00F0350F"/>
    <w:rPr>
      <w:rFonts w:ascii="Times New Roman" w:eastAsiaTheme="majorEastAsia" w:hAnsi="Times New Roman" w:cstheme="majorBidi"/>
      <w:iCs/>
      <w:sz w:val="24"/>
      <w:szCs w:val="21"/>
    </w:rPr>
  </w:style>
  <w:style w:type="character" w:styleId="PageNumber">
    <w:name w:val="page number"/>
    <w:basedOn w:val="DefaultParagraphFont"/>
    <w:uiPriority w:val="99"/>
    <w:rsid w:val="00F0350F"/>
    <w:rPr>
      <w:rFonts w:ascii="Times New Roman" w:hAnsi="Times New Roman"/>
      <w:b w:val="0"/>
      <w:i w:val="0"/>
      <w:sz w:val="24"/>
    </w:rPr>
  </w:style>
  <w:style w:type="paragraph" w:styleId="Quote">
    <w:name w:val="Quote"/>
    <w:basedOn w:val="Normal"/>
    <w:next w:val="Normal"/>
    <w:link w:val="QuoteChar"/>
    <w:uiPriority w:val="29"/>
    <w:rsid w:val="00F0350F"/>
    <w:pPr>
      <w:spacing w:after="240"/>
      <w:ind w:left="720" w:right="720"/>
    </w:pPr>
    <w:rPr>
      <w:iCs/>
    </w:rPr>
  </w:style>
  <w:style w:type="character" w:customStyle="1" w:styleId="QuoteChar">
    <w:name w:val="Quote Char"/>
    <w:basedOn w:val="DefaultParagraphFont"/>
    <w:link w:val="Quote"/>
    <w:uiPriority w:val="29"/>
    <w:rsid w:val="00F0350F"/>
    <w:rPr>
      <w:rFonts w:ascii="Times New Roman" w:hAnsi="Times New Roman"/>
      <w:iCs/>
      <w:sz w:val="24"/>
    </w:rPr>
  </w:style>
  <w:style w:type="paragraph" w:customStyle="1" w:styleId="Quote1">
    <w:name w:val="Quote 1"/>
    <w:aliases w:val="q1"/>
    <w:basedOn w:val="Normal"/>
    <w:rsid w:val="00F0350F"/>
    <w:pPr>
      <w:spacing w:after="240"/>
      <w:ind w:left="720" w:right="720"/>
    </w:pPr>
    <w:rPr>
      <w:rFonts w:eastAsia="Times New Roman" w:cs="Times New Roman"/>
      <w:szCs w:val="24"/>
    </w:rPr>
  </w:style>
  <w:style w:type="paragraph" w:customStyle="1" w:styleId="Quote2">
    <w:name w:val="Quote 2"/>
    <w:aliases w:val="q2"/>
    <w:basedOn w:val="Normal"/>
    <w:rsid w:val="00F0350F"/>
    <w:pPr>
      <w:spacing w:after="240"/>
      <w:ind w:left="1440" w:right="1440"/>
    </w:pPr>
    <w:rPr>
      <w:rFonts w:eastAsia="Times New Roman" w:cs="Times New Roman"/>
      <w:szCs w:val="24"/>
    </w:rPr>
  </w:style>
  <w:style w:type="paragraph" w:customStyle="1" w:styleId="Recital1">
    <w:name w:val="Recital 1"/>
    <w:aliases w:val="r1"/>
    <w:basedOn w:val="Normal"/>
    <w:rsid w:val="00F0350F"/>
    <w:pPr>
      <w:numPr>
        <w:numId w:val="20"/>
      </w:numPr>
      <w:spacing w:after="240"/>
      <w:jc w:val="both"/>
    </w:pPr>
    <w:rPr>
      <w:rFonts w:eastAsia="Times New Roman" w:cs="Times New Roman"/>
      <w:szCs w:val="24"/>
    </w:rPr>
  </w:style>
  <w:style w:type="paragraph" w:customStyle="1" w:styleId="Recital2">
    <w:name w:val="Recital 2"/>
    <w:aliases w:val="r2"/>
    <w:basedOn w:val="Normal"/>
    <w:rsid w:val="00F0350F"/>
    <w:pPr>
      <w:numPr>
        <w:ilvl w:val="1"/>
        <w:numId w:val="20"/>
      </w:numPr>
      <w:spacing w:after="240"/>
    </w:pPr>
    <w:rPr>
      <w:rFonts w:eastAsia="Times New Roman" w:cs="Times New Roman"/>
      <w:szCs w:val="24"/>
    </w:rPr>
  </w:style>
  <w:style w:type="paragraph" w:customStyle="1" w:styleId="Recitals">
    <w:name w:val="Recitals"/>
    <w:aliases w:val="r"/>
    <w:basedOn w:val="Normal"/>
    <w:next w:val="Normal"/>
    <w:rsid w:val="00F0350F"/>
    <w:pPr>
      <w:spacing w:after="240"/>
      <w:jc w:val="center"/>
    </w:pPr>
    <w:rPr>
      <w:rFonts w:eastAsia="Times New Roman" w:cs="Times New Roman"/>
      <w:b/>
      <w:caps/>
      <w:szCs w:val="24"/>
    </w:rPr>
  </w:style>
  <w:style w:type="paragraph" w:customStyle="1" w:styleId="Subtitlenotoc">
    <w:name w:val="Subtitle (no toc)"/>
    <w:aliases w:val="stn"/>
    <w:basedOn w:val="Normal"/>
    <w:next w:val="Normal"/>
    <w:rsid w:val="00F0350F"/>
    <w:pPr>
      <w:keepNext/>
      <w:spacing w:after="240"/>
      <w:jc w:val="center"/>
    </w:pPr>
    <w:rPr>
      <w:rFonts w:eastAsia="Times New Roman" w:cs="Times New Roman"/>
      <w:szCs w:val="24"/>
    </w:rPr>
  </w:style>
  <w:style w:type="paragraph" w:styleId="Subtitle">
    <w:name w:val="Subtitle"/>
    <w:aliases w:val="st"/>
    <w:basedOn w:val="Normal"/>
    <w:next w:val="Normal"/>
    <w:link w:val="SubtitleChar"/>
    <w:uiPriority w:val="11"/>
    <w:rsid w:val="00F0350F"/>
    <w:pPr>
      <w:numPr>
        <w:ilvl w:val="1"/>
      </w:numPr>
      <w:spacing w:after="240"/>
      <w:jc w:val="center"/>
    </w:pPr>
    <w:rPr>
      <w:szCs w:val="28"/>
      <w:u w:val="single"/>
    </w:rPr>
  </w:style>
  <w:style w:type="character" w:customStyle="1" w:styleId="SubtitleChar">
    <w:name w:val="Subtitle Char"/>
    <w:aliases w:val="st Char"/>
    <w:basedOn w:val="DefaultParagraphFont"/>
    <w:link w:val="Subtitle"/>
    <w:uiPriority w:val="11"/>
    <w:rsid w:val="00F0350F"/>
    <w:rPr>
      <w:rFonts w:ascii="Times New Roman" w:hAnsi="Times New Roman"/>
      <w:sz w:val="24"/>
      <w:szCs w:val="28"/>
      <w:u w:val="single"/>
    </w:rPr>
  </w:style>
  <w:style w:type="paragraph" w:customStyle="1" w:styleId="SubTitlePage">
    <w:name w:val="SubTitlePage"/>
    <w:basedOn w:val="Normal"/>
    <w:semiHidden/>
    <w:rsid w:val="00F0350F"/>
    <w:pPr>
      <w:jc w:val="center"/>
    </w:pPr>
    <w:rPr>
      <w:szCs w:val="21"/>
    </w:rPr>
  </w:style>
  <w:style w:type="paragraph" w:styleId="Title">
    <w:name w:val="Title"/>
    <w:basedOn w:val="Normal"/>
    <w:next w:val="Normal"/>
    <w:link w:val="TitleChar"/>
    <w:uiPriority w:val="10"/>
    <w:qFormat/>
    <w:rsid w:val="00811B5B"/>
    <w:pPr>
      <w:keepNext/>
      <w:spacing w:after="240"/>
      <w:jc w:val="center"/>
    </w:pPr>
    <w:rPr>
      <w:rFonts w:ascii="Times New Roman Bold" w:eastAsiaTheme="majorEastAsia" w:hAnsi="Times New Roman Bold" w:cstheme="majorBidi"/>
      <w:b/>
      <w:caps/>
      <w:spacing w:val="-10"/>
      <w:kern w:val="28"/>
      <w:szCs w:val="56"/>
      <w:u w:val="single"/>
    </w:rPr>
  </w:style>
  <w:style w:type="character" w:customStyle="1" w:styleId="TitleChar">
    <w:name w:val="Title Char"/>
    <w:basedOn w:val="DefaultParagraphFont"/>
    <w:link w:val="Title"/>
    <w:uiPriority w:val="10"/>
    <w:rsid w:val="00811B5B"/>
    <w:rPr>
      <w:rFonts w:ascii="Times New Roman Bold" w:eastAsiaTheme="majorEastAsia" w:hAnsi="Times New Roman Bold" w:cstheme="majorBidi"/>
      <w:b/>
      <w:caps/>
      <w:spacing w:val="-10"/>
      <w:kern w:val="28"/>
      <w:sz w:val="24"/>
      <w:szCs w:val="56"/>
      <w:u w:val="single"/>
    </w:rPr>
  </w:style>
  <w:style w:type="paragraph" w:customStyle="1" w:styleId="TitleNCnotoc">
    <w:name w:val="Title NC (no toc)"/>
    <w:basedOn w:val="Normal"/>
    <w:next w:val="Normal"/>
    <w:rsid w:val="00F0350F"/>
    <w:pPr>
      <w:keepNext/>
      <w:widowControl w:val="0"/>
      <w:spacing w:after="240"/>
      <w:jc w:val="center"/>
    </w:pPr>
    <w:rPr>
      <w:rFonts w:eastAsia="Times New Roman" w:cs="Times New Roman"/>
      <w:b/>
      <w:szCs w:val="24"/>
    </w:rPr>
  </w:style>
  <w:style w:type="paragraph" w:customStyle="1" w:styleId="TitlePage">
    <w:name w:val="Title Page"/>
    <w:basedOn w:val="Normal"/>
    <w:rsid w:val="00F0350F"/>
    <w:pPr>
      <w:spacing w:after="480"/>
      <w:jc w:val="center"/>
    </w:pPr>
    <w:rPr>
      <w:rFonts w:ascii="Times New Roman Bold" w:hAnsi="Times New Roman Bold"/>
      <w:b/>
      <w:caps/>
      <w:szCs w:val="21"/>
    </w:rPr>
  </w:style>
  <w:style w:type="paragraph" w:customStyle="1" w:styleId="TitleUnotoc">
    <w:name w:val="Title U (no toc)"/>
    <w:basedOn w:val="Normal"/>
    <w:next w:val="Normal"/>
    <w:rsid w:val="00F0350F"/>
    <w:pPr>
      <w:keepNext/>
      <w:widowControl w:val="0"/>
      <w:spacing w:after="240"/>
      <w:jc w:val="center"/>
    </w:pPr>
    <w:rPr>
      <w:rFonts w:eastAsia="Times New Roman" w:cs="Times New Roman"/>
      <w:b/>
      <w:caps/>
      <w:szCs w:val="24"/>
      <w:u w:val="single"/>
    </w:rPr>
  </w:style>
  <w:style w:type="paragraph" w:styleId="ListParagraph">
    <w:name w:val="List Paragraph"/>
    <w:basedOn w:val="Normal"/>
    <w:uiPriority w:val="34"/>
    <w:rsid w:val="00170566"/>
    <w:pPr>
      <w:ind w:left="720"/>
      <w:contextualSpacing/>
    </w:pPr>
  </w:style>
  <w:style w:type="character" w:styleId="IntenseEmphasis">
    <w:name w:val="Intense Emphasis"/>
    <w:basedOn w:val="DefaultParagraphFont"/>
    <w:uiPriority w:val="21"/>
    <w:semiHidden/>
    <w:unhideWhenUsed/>
    <w:rsid w:val="00170566"/>
    <w:rPr>
      <w:i/>
      <w:iCs/>
      <w:color w:val="2F5496" w:themeColor="accent1" w:themeShade="BF"/>
    </w:rPr>
  </w:style>
  <w:style w:type="paragraph" w:styleId="IntenseQuote">
    <w:name w:val="Intense Quote"/>
    <w:basedOn w:val="Normal"/>
    <w:next w:val="Normal"/>
    <w:link w:val="IntenseQuoteChar"/>
    <w:uiPriority w:val="30"/>
    <w:semiHidden/>
    <w:unhideWhenUsed/>
    <w:rsid w:val="001705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semiHidden/>
    <w:rsid w:val="00170566"/>
    <w:rPr>
      <w:rFonts w:ascii="Times New Roman" w:hAnsi="Times New Roman"/>
      <w:i/>
      <w:iCs/>
      <w:color w:val="2F5496" w:themeColor="accent1" w:themeShade="BF"/>
      <w:sz w:val="24"/>
    </w:rPr>
  </w:style>
  <w:style w:type="character" w:styleId="IntenseReference">
    <w:name w:val="Intense Reference"/>
    <w:basedOn w:val="DefaultParagraphFont"/>
    <w:uiPriority w:val="32"/>
    <w:semiHidden/>
    <w:unhideWhenUsed/>
    <w:rsid w:val="00170566"/>
    <w:rPr>
      <w:b/>
      <w:bCs/>
      <w:smallCaps/>
      <w:color w:val="2F5496" w:themeColor="accent1" w:themeShade="BF"/>
      <w:spacing w:val="5"/>
    </w:rPr>
  </w:style>
  <w:style w:type="paragraph" w:styleId="FootnoteText">
    <w:name w:val="footnote text"/>
    <w:basedOn w:val="Normal"/>
    <w:link w:val="FootnoteTextChar"/>
    <w:uiPriority w:val="99"/>
    <w:semiHidden/>
    <w:unhideWhenUsed/>
    <w:rsid w:val="009B4FE8"/>
    <w:rPr>
      <w:sz w:val="20"/>
      <w:szCs w:val="20"/>
    </w:rPr>
  </w:style>
  <w:style w:type="character" w:customStyle="1" w:styleId="FootnoteTextChar">
    <w:name w:val="Footnote Text Char"/>
    <w:basedOn w:val="DefaultParagraphFont"/>
    <w:link w:val="FootnoteText"/>
    <w:uiPriority w:val="99"/>
    <w:semiHidden/>
    <w:rsid w:val="009B4FE8"/>
    <w:rPr>
      <w:rFonts w:ascii="Times New Roman" w:hAnsi="Times New Roman"/>
      <w:sz w:val="20"/>
      <w:szCs w:val="20"/>
    </w:rPr>
  </w:style>
  <w:style w:type="character" w:styleId="FootnoteReference">
    <w:name w:val="footnote reference"/>
    <w:basedOn w:val="DefaultParagraphFont"/>
    <w:uiPriority w:val="99"/>
    <w:semiHidden/>
    <w:unhideWhenUsed/>
    <w:rsid w:val="009B4FE8"/>
    <w:rPr>
      <w:vertAlign w:val="superscript"/>
    </w:rPr>
  </w:style>
  <w:style w:type="table" w:styleId="TableGrid">
    <w:name w:val="Table Grid"/>
    <w:basedOn w:val="TableNormal"/>
    <w:uiPriority w:val="39"/>
    <w:rsid w:val="00F90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2280"/>
    <w:pPr>
      <w:spacing w:after="0" w:line="240" w:lineRule="auto"/>
    </w:pPr>
    <w:rPr>
      <w:rFonts w:ascii="Times New Roman" w:hAnsi="Times New Roman"/>
      <w:sz w:val="24"/>
    </w:rPr>
  </w:style>
  <w:style w:type="character" w:styleId="Hyperlink">
    <w:name w:val="Hyperlink"/>
    <w:basedOn w:val="DefaultParagraphFont"/>
    <w:uiPriority w:val="99"/>
    <w:unhideWhenUsed/>
    <w:rsid w:val="000D2280"/>
    <w:rPr>
      <w:color w:val="0563C1" w:themeColor="hyperlink"/>
      <w:u w:val="single"/>
    </w:rPr>
  </w:style>
  <w:style w:type="character" w:styleId="UnresolvedMention">
    <w:name w:val="Unresolved Mention"/>
    <w:basedOn w:val="DefaultParagraphFont"/>
    <w:uiPriority w:val="99"/>
    <w:semiHidden/>
    <w:unhideWhenUsed/>
    <w:rsid w:val="000D2280"/>
    <w:rPr>
      <w:color w:val="605E5C"/>
      <w:shd w:val="clear" w:color="auto" w:fill="E1DFDD"/>
    </w:rPr>
  </w:style>
  <w:style w:type="character" w:styleId="CommentReference">
    <w:name w:val="annotation reference"/>
    <w:basedOn w:val="DefaultParagraphFont"/>
    <w:uiPriority w:val="99"/>
    <w:semiHidden/>
    <w:unhideWhenUsed/>
    <w:rsid w:val="00270A9E"/>
    <w:rPr>
      <w:sz w:val="16"/>
      <w:szCs w:val="16"/>
    </w:rPr>
  </w:style>
  <w:style w:type="paragraph" w:styleId="CommentText">
    <w:name w:val="annotation text"/>
    <w:basedOn w:val="Normal"/>
    <w:link w:val="CommentTextChar"/>
    <w:uiPriority w:val="99"/>
    <w:unhideWhenUsed/>
    <w:rsid w:val="00270A9E"/>
    <w:rPr>
      <w:sz w:val="20"/>
      <w:szCs w:val="20"/>
    </w:rPr>
  </w:style>
  <w:style w:type="character" w:customStyle="1" w:styleId="CommentTextChar">
    <w:name w:val="Comment Text Char"/>
    <w:basedOn w:val="DefaultParagraphFont"/>
    <w:link w:val="CommentText"/>
    <w:uiPriority w:val="99"/>
    <w:rsid w:val="00270A9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70A9E"/>
    <w:rPr>
      <w:b/>
      <w:bCs/>
    </w:rPr>
  </w:style>
  <w:style w:type="character" w:customStyle="1" w:styleId="CommentSubjectChar">
    <w:name w:val="Comment Subject Char"/>
    <w:basedOn w:val="CommentTextChar"/>
    <w:link w:val="CommentSubject"/>
    <w:uiPriority w:val="99"/>
    <w:semiHidden/>
    <w:rsid w:val="00270A9E"/>
    <w:rPr>
      <w:rFonts w:ascii="Times New Roman" w:hAnsi="Times New Roman"/>
      <w:b/>
      <w:bCs/>
      <w:sz w:val="20"/>
      <w:szCs w:val="20"/>
    </w:rPr>
  </w:style>
  <w:style w:type="paragraph" w:customStyle="1" w:styleId="00Center">
    <w:name w:val="00 Center"/>
    <w:basedOn w:val="Normal"/>
    <w:link w:val="00CenterChar"/>
    <w:qFormat/>
    <w:rsid w:val="00876FCB"/>
    <w:pPr>
      <w:keepNext/>
      <w:spacing w:after="240"/>
      <w:jc w:val="center"/>
    </w:pPr>
    <w:rPr>
      <w:rFonts w:ascii="Times New Roman Bold" w:hAnsi="Times New Roman Bold"/>
      <w:b/>
      <w:sz w:val="20"/>
      <w:szCs w:val="24"/>
    </w:rPr>
  </w:style>
  <w:style w:type="character" w:customStyle="1" w:styleId="00CenterChar">
    <w:name w:val="00 Center Char"/>
    <w:link w:val="00Center"/>
    <w:rsid w:val="00876FCB"/>
    <w:rPr>
      <w:rFonts w:ascii="Times New Roman Bold" w:hAnsi="Times New Roman Bold"/>
      <w:b/>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7.xml"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6.xml" Id="rId17" /><Relationship Type="http://schemas.openxmlformats.org/officeDocument/2006/relationships/customXml" Target="../customXml/item2.xml" Id="rId2" /><Relationship Type="http://schemas.openxmlformats.org/officeDocument/2006/relationships/footer" Target="footer5.xml" Id="rId16" /><Relationship Type="http://schemas.openxmlformats.org/officeDocument/2006/relationships/footer" Target="footer9.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oter" Target="footer4.xml" Id="rId15" /><Relationship Type="http://schemas.openxmlformats.org/officeDocument/2006/relationships/header" Target="header2.xml" Id="rId10" /><Relationship Type="http://schemas.openxmlformats.org/officeDocument/2006/relationships/footer" Target="footer8.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theme" Target="theme/theme1.xml" Id="rId22" /><Relationship Type="http://schemas.openxmlformats.org/officeDocument/2006/relationships/customXml" Target="/customXML/item3.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iManageProps" /></Relationships>
</file>

<file path=customXML/item3.xml><?xml version="1.0" encoding="utf-8"?>
<properties xmlns="http://www.imanage.com/work/xmlschema">
  <documentid>Active!172799393.1</documentid>
  <senderid>TLEICHMA</senderid>
  <senderemail>TLEICHMAN@TAFTLAW.COM</senderemail>
  <lastmodified>2025-05-11T23:13:00.0000000-06:00</lastmodified>
  <database>Active</database>
</properties>
</file>

<file path=customXML/itemProps3.xml><?xml version="1.0" encoding="utf-8"?>
<ds:datastoreItem xmlns:ds="http://schemas.openxmlformats.org/officeDocument/2006/customXml" ds:itemID="{A64AF3F7-8F6B-454C-BD08-3A815710FE88}">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 A c t i v e ! 5 9 1 0 3 1 4 4 . 1 < / d o c u m e n t i d >  
     < s e n d e r i d > T L E I C H M A < / s e n d e r i d >  
     < s e n d e r e m a i l > T L E I C H M A N @ S H E R M A N H O W A R D . C O M < / s e n d e r e m a i l >  
     < l a s t m o d i f i e d > 2 0 2 4 - 0 8 - 0 7 T 2 2 : 5 0 : 0 0 . 0 0 0 0 0 0 0 - 0 6 : 0 0 < / l a s t m o d i f i e d >  
     < d a t a b a s e > A c t i v e < / d a t a b a s e >  
 < / p r o p e r t i e s > 
</file>

<file path=customXml/itemProps1.xml><?xml version="1.0" encoding="utf-8"?>
<ds:datastoreItem xmlns:ds="http://schemas.openxmlformats.org/officeDocument/2006/customXml" ds:itemID="{83808069-5CA9-48BE-B679-7769B39A3F37}">
  <ds:schemaRefs>
    <ds:schemaRef ds:uri="http://schemas.openxmlformats.org/officeDocument/2006/bibliography"/>
  </ds:schemaRefs>
</ds:datastoreItem>
</file>

<file path=customXml/itemProps2.xml><?xml version="1.0" encoding="utf-8"?>
<ds:datastoreItem xmlns:ds="http://schemas.openxmlformats.org/officeDocument/2006/customXml" ds:itemID="{18B7901F-98B9-4242-86BF-363C8CBDB172}">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4315</Words>
  <Characters>24598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Sherman Howard LLC</Company>
  <LinksUpToDate>false</LinksUpToDate>
  <CharactersWithSpaces>28856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Jones</dc:creator>
  <cp:keywords/>
  <dc:description/>
  <cp:lastModifiedBy>Leichman, Tiffany Lu</cp:lastModifiedBy>
  <cp:revision>6</cp:revision>
  <dcterms:created xsi:type="dcterms:W3CDTF">2025-05-12T04:42:00Z</dcterms:created>
  <dcterms:modified xsi:type="dcterms:W3CDTF">2025-05-12T05:13:00Z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172799393.1</vt:lpwstr>
  </property>
</Properties>
</file>