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3898FF" w14:textId="77777777" w:rsidR="00B67D12" w:rsidRPr="00B67D12" w:rsidRDefault="00B67D12">
      <w:pPr>
        <w:shd w:val="clear" w:color="auto" w:fill="FFFFFF"/>
        <w:spacing w:after="160"/>
        <w:jc w:val="center"/>
        <w:rPr>
          <w:b/>
          <w:i/>
          <w:sz w:val="16"/>
          <w:szCs w:val="16"/>
        </w:rPr>
      </w:pPr>
    </w:p>
    <w:p w14:paraId="14F45720" w14:textId="072F78C4" w:rsidR="00D51A50" w:rsidRPr="00B67D12" w:rsidRDefault="004943D7">
      <w:pPr>
        <w:shd w:val="clear" w:color="auto" w:fill="FFFFFF"/>
        <w:spacing w:after="160"/>
        <w:jc w:val="center"/>
        <w:rPr>
          <w:b/>
          <w:i/>
          <w:sz w:val="23"/>
          <w:szCs w:val="23"/>
        </w:rPr>
      </w:pPr>
      <w:r w:rsidRPr="00B67D12">
        <w:rPr>
          <w:b/>
          <w:i/>
          <w:sz w:val="23"/>
          <w:szCs w:val="23"/>
        </w:rPr>
        <w:t xml:space="preserve">Resolution </w:t>
      </w:r>
      <w:r w:rsidR="00B67D12" w:rsidRPr="00B67D12">
        <w:rPr>
          <w:b/>
          <w:i/>
          <w:sz w:val="23"/>
          <w:szCs w:val="23"/>
        </w:rPr>
        <w:t xml:space="preserve">2025-07 </w:t>
      </w:r>
      <w:r w:rsidRPr="00B67D12">
        <w:rPr>
          <w:b/>
          <w:i/>
          <w:sz w:val="23"/>
          <w:szCs w:val="23"/>
        </w:rPr>
        <w:t xml:space="preserve">of </w:t>
      </w:r>
      <w:r w:rsidR="00B67D12" w:rsidRPr="00B67D12">
        <w:rPr>
          <w:b/>
          <w:i/>
          <w:sz w:val="23"/>
          <w:szCs w:val="23"/>
        </w:rPr>
        <w:t xml:space="preserve">Hyde Park City </w:t>
      </w:r>
      <w:r w:rsidRPr="00B67D12">
        <w:rPr>
          <w:b/>
          <w:i/>
          <w:sz w:val="23"/>
          <w:szCs w:val="23"/>
        </w:rPr>
        <w:t xml:space="preserve"> </w:t>
      </w:r>
    </w:p>
    <w:p w14:paraId="7CBF2650" w14:textId="77777777" w:rsidR="00D51A50" w:rsidRPr="00B67D12" w:rsidRDefault="004943D7">
      <w:pPr>
        <w:shd w:val="clear" w:color="auto" w:fill="FFFFFF"/>
        <w:spacing w:after="160"/>
        <w:jc w:val="center"/>
        <w:rPr>
          <w:b/>
          <w:i/>
          <w:sz w:val="23"/>
          <w:szCs w:val="23"/>
        </w:rPr>
      </w:pPr>
      <w:r w:rsidRPr="00B67D12">
        <w:rPr>
          <w:b/>
          <w:i/>
          <w:sz w:val="23"/>
          <w:szCs w:val="23"/>
        </w:rPr>
        <w:t>Supporting America250 Utah</w:t>
      </w:r>
    </w:p>
    <w:p w14:paraId="4C2DB409" w14:textId="77777777" w:rsidR="00D51A50" w:rsidRPr="00B67D12" w:rsidRDefault="004943D7">
      <w:pPr>
        <w:shd w:val="clear" w:color="auto" w:fill="FFFFFF"/>
        <w:spacing w:after="160"/>
        <w:jc w:val="center"/>
        <w:rPr>
          <w:b/>
          <w:i/>
          <w:sz w:val="23"/>
          <w:szCs w:val="23"/>
        </w:rPr>
      </w:pPr>
      <w:r w:rsidRPr="00B67D12">
        <w:rPr>
          <w:b/>
          <w:i/>
          <w:sz w:val="23"/>
          <w:szCs w:val="23"/>
        </w:rPr>
        <w:t>and</w:t>
      </w:r>
    </w:p>
    <w:p w14:paraId="6754FF07" w14:textId="5E88A185" w:rsidR="00D51A50" w:rsidRPr="00B67D12" w:rsidRDefault="004943D7" w:rsidP="00A74AE2">
      <w:pPr>
        <w:shd w:val="clear" w:color="auto" w:fill="FFFFFF"/>
        <w:spacing w:after="160"/>
        <w:jc w:val="center"/>
        <w:rPr>
          <w:sz w:val="23"/>
          <w:szCs w:val="23"/>
        </w:rPr>
      </w:pPr>
      <w:r w:rsidRPr="00B67D12">
        <w:rPr>
          <w:b/>
          <w:i/>
          <w:sz w:val="23"/>
          <w:szCs w:val="23"/>
        </w:rPr>
        <w:t xml:space="preserve">Recognizing and Approving of the </w:t>
      </w:r>
      <w:r w:rsidR="00B67D12">
        <w:rPr>
          <w:b/>
          <w:i/>
          <w:sz w:val="23"/>
          <w:szCs w:val="23"/>
        </w:rPr>
        <w:t>(</w:t>
      </w:r>
      <w:r w:rsidR="00B67D12" w:rsidRPr="00B67D12">
        <w:rPr>
          <w:b/>
          <w:i/>
          <w:sz w:val="23"/>
          <w:szCs w:val="23"/>
        </w:rPr>
        <w:t xml:space="preserve">Hyde Park </w:t>
      </w:r>
      <w:r w:rsidRPr="00B67D12">
        <w:rPr>
          <w:b/>
          <w:i/>
          <w:sz w:val="23"/>
          <w:szCs w:val="23"/>
        </w:rPr>
        <w:t>Utah250 Community Committee</w:t>
      </w:r>
      <w:r w:rsidR="00B67D12">
        <w:rPr>
          <w:b/>
          <w:i/>
          <w:sz w:val="23"/>
          <w:szCs w:val="23"/>
        </w:rPr>
        <w:t>)</w:t>
      </w:r>
      <w:r w:rsidRPr="00B67D12">
        <w:rPr>
          <w:b/>
          <w:i/>
          <w:sz w:val="23"/>
          <w:szCs w:val="23"/>
        </w:rPr>
        <w:t xml:space="preserve"> </w:t>
      </w:r>
      <w:r w:rsidRPr="00B67D12">
        <w:rPr>
          <w:sz w:val="23"/>
          <w:szCs w:val="23"/>
        </w:rPr>
        <w:t xml:space="preserve"> </w:t>
      </w:r>
    </w:p>
    <w:p w14:paraId="76BE0967" w14:textId="77777777" w:rsidR="00A74AE2" w:rsidRPr="00B67D12" w:rsidRDefault="00A74AE2" w:rsidP="00A74AE2">
      <w:pPr>
        <w:shd w:val="clear" w:color="auto" w:fill="FFFFFF"/>
        <w:spacing w:after="160" w:line="240" w:lineRule="auto"/>
        <w:jc w:val="center"/>
        <w:rPr>
          <w:b/>
          <w:i/>
          <w:sz w:val="23"/>
          <w:szCs w:val="23"/>
        </w:rPr>
      </w:pPr>
    </w:p>
    <w:p w14:paraId="42C89EF6" w14:textId="6375C704" w:rsidR="00D51A50" w:rsidRPr="00B67D12" w:rsidRDefault="004943D7">
      <w:pPr>
        <w:shd w:val="clear" w:color="auto" w:fill="FFFFFF"/>
        <w:spacing w:after="160" w:line="254" w:lineRule="auto"/>
        <w:rPr>
          <w:sz w:val="23"/>
          <w:szCs w:val="23"/>
        </w:rPr>
      </w:pPr>
      <w:r w:rsidRPr="00B67D12">
        <w:rPr>
          <w:sz w:val="23"/>
          <w:szCs w:val="23"/>
        </w:rPr>
        <w:t xml:space="preserve">Whereas Governor Spencer J. Cox and the Utah State Legislature created the America250 Utah </w:t>
      </w:r>
      <w:r w:rsidRPr="00B67D12">
        <w:rPr>
          <w:sz w:val="23"/>
          <w:szCs w:val="23"/>
        </w:rPr>
        <w:t>Commission (also known as America250 Utah</w:t>
      </w:r>
      <w:r w:rsidR="00B67D12" w:rsidRPr="00B67D12">
        <w:rPr>
          <w:sz w:val="23"/>
          <w:szCs w:val="23"/>
        </w:rPr>
        <w:t>).</w:t>
      </w:r>
    </w:p>
    <w:p w14:paraId="25872108" w14:textId="7373C947" w:rsidR="00D51A50" w:rsidRPr="00B67D12" w:rsidRDefault="004943D7">
      <w:pPr>
        <w:shd w:val="clear" w:color="auto" w:fill="FFFFFF"/>
        <w:spacing w:after="160" w:line="254" w:lineRule="auto"/>
        <w:ind w:firstLine="20"/>
        <w:rPr>
          <w:sz w:val="23"/>
          <w:szCs w:val="23"/>
        </w:rPr>
      </w:pPr>
      <w:r w:rsidRPr="00B67D12">
        <w:rPr>
          <w:sz w:val="23"/>
          <w:szCs w:val="23"/>
        </w:rPr>
        <w:t xml:space="preserve">Whereas the mission of America250 Utah is to commemorate and celebrate, </w:t>
      </w:r>
      <w:r w:rsidRPr="00B67D12">
        <w:rPr>
          <w:color w:val="212427"/>
          <w:sz w:val="23"/>
          <w:szCs w:val="23"/>
          <w:highlight w:val="white"/>
        </w:rPr>
        <w:t>reflect on our nation’s past, build community, and look toward the future</w:t>
      </w:r>
      <w:r w:rsidRPr="00B67D12">
        <w:rPr>
          <w:sz w:val="23"/>
          <w:szCs w:val="23"/>
        </w:rPr>
        <w:t xml:space="preserve"> by educating, engaging, and uniting Utahns and visitors to our </w:t>
      </w:r>
      <w:r w:rsidR="00B67D12" w:rsidRPr="00B67D12">
        <w:rPr>
          <w:sz w:val="23"/>
          <w:szCs w:val="23"/>
        </w:rPr>
        <w:t>state.</w:t>
      </w:r>
    </w:p>
    <w:p w14:paraId="4C0AE554" w14:textId="0960BD64" w:rsidR="00D51A50" w:rsidRPr="00B67D12" w:rsidRDefault="004943D7">
      <w:pPr>
        <w:shd w:val="clear" w:color="auto" w:fill="FFFFFF"/>
        <w:spacing w:after="160" w:line="254" w:lineRule="auto"/>
        <w:ind w:firstLine="20"/>
        <w:rPr>
          <w:sz w:val="23"/>
          <w:szCs w:val="23"/>
        </w:rPr>
      </w:pPr>
      <w:r w:rsidRPr="00B67D12">
        <w:rPr>
          <w:sz w:val="23"/>
          <w:szCs w:val="23"/>
        </w:rPr>
        <w:t xml:space="preserve">Whereas America250 Utah is seeking partnerships with counties and municipalities to further its </w:t>
      </w:r>
      <w:r w:rsidR="00B67D12" w:rsidRPr="00B67D12">
        <w:rPr>
          <w:sz w:val="23"/>
          <w:szCs w:val="23"/>
        </w:rPr>
        <w:t>mission.</w:t>
      </w:r>
    </w:p>
    <w:p w14:paraId="590CB4E9" w14:textId="7BFE155E" w:rsidR="00D51A50" w:rsidRPr="00B67D12" w:rsidRDefault="004943D7">
      <w:pPr>
        <w:shd w:val="clear" w:color="auto" w:fill="FFFFFF"/>
        <w:spacing w:after="160" w:line="254" w:lineRule="auto"/>
        <w:ind w:firstLine="20"/>
        <w:rPr>
          <w:bCs/>
          <w:sz w:val="23"/>
          <w:szCs w:val="23"/>
        </w:rPr>
      </w:pPr>
      <w:r w:rsidRPr="00B67D12">
        <w:rPr>
          <w:sz w:val="23"/>
          <w:szCs w:val="23"/>
        </w:rPr>
        <w:t>Whereas this partnership will be formed by creating a local committee called the</w:t>
      </w:r>
      <w:r w:rsidRPr="00B67D12">
        <w:rPr>
          <w:b/>
          <w:sz w:val="23"/>
          <w:szCs w:val="23"/>
        </w:rPr>
        <w:t xml:space="preserve"> </w:t>
      </w:r>
      <w:r w:rsidR="00B67D12">
        <w:rPr>
          <w:b/>
          <w:sz w:val="23"/>
          <w:szCs w:val="23"/>
        </w:rPr>
        <w:t>(</w:t>
      </w:r>
      <w:r w:rsidR="00B67D12" w:rsidRPr="00B67D12">
        <w:rPr>
          <w:bCs/>
          <w:sz w:val="23"/>
          <w:szCs w:val="23"/>
        </w:rPr>
        <w:t>Hyde Park U</w:t>
      </w:r>
      <w:r w:rsidRPr="00B67D12">
        <w:rPr>
          <w:bCs/>
          <w:sz w:val="23"/>
          <w:szCs w:val="23"/>
        </w:rPr>
        <w:t>tah250 Community Committee</w:t>
      </w:r>
      <w:r w:rsidR="00B67D12">
        <w:rPr>
          <w:bCs/>
          <w:sz w:val="23"/>
          <w:szCs w:val="23"/>
        </w:rPr>
        <w:t>)</w:t>
      </w:r>
      <w:r w:rsidRPr="00B67D12">
        <w:rPr>
          <w:bCs/>
          <w:sz w:val="23"/>
          <w:szCs w:val="23"/>
        </w:rPr>
        <w:t>.</w:t>
      </w:r>
    </w:p>
    <w:p w14:paraId="57852FFA" w14:textId="76A48C9E" w:rsidR="00D51A50" w:rsidRPr="00B67D12" w:rsidRDefault="004943D7">
      <w:pPr>
        <w:shd w:val="clear" w:color="auto" w:fill="FFFFFF"/>
        <w:ind w:firstLine="20"/>
        <w:rPr>
          <w:sz w:val="23"/>
          <w:szCs w:val="23"/>
        </w:rPr>
      </w:pPr>
      <w:r w:rsidRPr="00B67D12">
        <w:rPr>
          <w:sz w:val="23"/>
          <w:szCs w:val="23"/>
        </w:rPr>
        <w:t xml:space="preserve">Whereas the </w:t>
      </w:r>
      <w:r w:rsidR="00B67D12">
        <w:rPr>
          <w:sz w:val="23"/>
          <w:szCs w:val="23"/>
        </w:rPr>
        <w:t>(</w:t>
      </w:r>
      <w:r w:rsidR="00B67D12" w:rsidRPr="00B67D12">
        <w:rPr>
          <w:bCs/>
          <w:sz w:val="23"/>
          <w:szCs w:val="23"/>
        </w:rPr>
        <w:t xml:space="preserve">Hyde Park </w:t>
      </w:r>
      <w:r w:rsidRPr="00B67D12">
        <w:rPr>
          <w:sz w:val="23"/>
          <w:szCs w:val="23"/>
        </w:rPr>
        <w:t>Utah250 Community Committee</w:t>
      </w:r>
      <w:r w:rsidR="00B67D12">
        <w:rPr>
          <w:sz w:val="23"/>
          <w:szCs w:val="23"/>
        </w:rPr>
        <w:t>)</w:t>
      </w:r>
      <w:r w:rsidRPr="00B67D12">
        <w:rPr>
          <w:sz w:val="23"/>
          <w:szCs w:val="23"/>
        </w:rPr>
        <w:t xml:space="preserve"> will focus on important events, people, and places within </w:t>
      </w:r>
      <w:r w:rsidR="00B67D12" w:rsidRPr="00B67D12">
        <w:rPr>
          <w:sz w:val="23"/>
          <w:szCs w:val="23"/>
        </w:rPr>
        <w:t xml:space="preserve">Cache </w:t>
      </w:r>
      <w:r w:rsidRPr="00B67D12">
        <w:rPr>
          <w:sz w:val="23"/>
          <w:szCs w:val="23"/>
        </w:rPr>
        <w:t xml:space="preserve">County to commemorate and celebrate </w:t>
      </w:r>
      <w:r w:rsidR="00B67D12" w:rsidRPr="00B67D12">
        <w:rPr>
          <w:sz w:val="23"/>
          <w:szCs w:val="23"/>
        </w:rPr>
        <w:t xml:space="preserve">Cache </w:t>
      </w:r>
      <w:r w:rsidRPr="00B67D12">
        <w:rPr>
          <w:sz w:val="23"/>
          <w:szCs w:val="23"/>
        </w:rPr>
        <w:t>County’s role in America’s 250th anniversary; and</w:t>
      </w:r>
    </w:p>
    <w:p w14:paraId="2B8E61CA" w14:textId="77777777" w:rsidR="00D51A50" w:rsidRPr="00B67D12" w:rsidRDefault="004943D7">
      <w:pPr>
        <w:shd w:val="clear" w:color="auto" w:fill="FFFFFF"/>
        <w:ind w:firstLine="20"/>
        <w:rPr>
          <w:sz w:val="23"/>
          <w:szCs w:val="23"/>
        </w:rPr>
      </w:pPr>
      <w:r w:rsidRPr="00B67D12">
        <w:rPr>
          <w:sz w:val="23"/>
          <w:szCs w:val="23"/>
        </w:rPr>
        <w:t xml:space="preserve"> </w:t>
      </w:r>
    </w:p>
    <w:p w14:paraId="104A3F4E" w14:textId="77777777" w:rsidR="00D51A50" w:rsidRPr="00B67D12" w:rsidRDefault="004943D7">
      <w:pPr>
        <w:shd w:val="clear" w:color="auto" w:fill="FFFFFF"/>
        <w:ind w:firstLine="20"/>
        <w:rPr>
          <w:sz w:val="23"/>
          <w:szCs w:val="23"/>
        </w:rPr>
      </w:pPr>
      <w:r w:rsidRPr="00B67D12">
        <w:rPr>
          <w:sz w:val="23"/>
          <w:szCs w:val="23"/>
        </w:rPr>
        <w:t>Whereas local projects will enhance tourism, community building, and economic development opportunities.</w:t>
      </w:r>
    </w:p>
    <w:p w14:paraId="0B6B3A4D" w14:textId="77777777" w:rsidR="00D51A50" w:rsidRPr="00B67D12" w:rsidRDefault="004943D7">
      <w:pPr>
        <w:shd w:val="clear" w:color="auto" w:fill="FFFFFF"/>
        <w:spacing w:after="160" w:line="254" w:lineRule="auto"/>
        <w:ind w:firstLine="20"/>
        <w:rPr>
          <w:sz w:val="23"/>
          <w:szCs w:val="23"/>
        </w:rPr>
      </w:pPr>
      <w:r w:rsidRPr="00B67D12">
        <w:rPr>
          <w:sz w:val="23"/>
          <w:szCs w:val="23"/>
        </w:rPr>
        <w:t xml:space="preserve"> </w:t>
      </w:r>
    </w:p>
    <w:p w14:paraId="2BA860D5" w14:textId="09EF32AE" w:rsidR="00D51A50" w:rsidRPr="00B67D12" w:rsidRDefault="004943D7">
      <w:pPr>
        <w:shd w:val="clear" w:color="auto" w:fill="FFFFFF"/>
        <w:spacing w:after="160" w:line="252" w:lineRule="auto"/>
        <w:ind w:firstLine="20"/>
        <w:rPr>
          <w:i/>
          <w:sz w:val="23"/>
          <w:szCs w:val="23"/>
        </w:rPr>
      </w:pPr>
      <w:r w:rsidRPr="00B67D12">
        <w:rPr>
          <w:b/>
          <w:sz w:val="23"/>
          <w:szCs w:val="23"/>
        </w:rPr>
        <w:t xml:space="preserve">Now, therefore be it </w:t>
      </w:r>
      <w:r w:rsidRPr="00B67D12">
        <w:rPr>
          <w:b/>
          <w:i/>
          <w:sz w:val="23"/>
          <w:szCs w:val="23"/>
        </w:rPr>
        <w:t xml:space="preserve">RESOLVED, </w:t>
      </w:r>
      <w:r w:rsidRPr="00B67D12">
        <w:rPr>
          <w:i/>
          <w:sz w:val="23"/>
          <w:szCs w:val="23"/>
        </w:rPr>
        <w:t>that</w:t>
      </w:r>
      <w:r w:rsidR="00B67D12" w:rsidRPr="00B67D12">
        <w:rPr>
          <w:i/>
          <w:sz w:val="23"/>
          <w:szCs w:val="23"/>
        </w:rPr>
        <w:t xml:space="preserve"> Cache </w:t>
      </w:r>
      <w:r w:rsidRPr="00B67D12">
        <w:rPr>
          <w:i/>
          <w:sz w:val="23"/>
          <w:szCs w:val="23"/>
        </w:rPr>
        <w:t>County/Tribal Council:</w:t>
      </w:r>
    </w:p>
    <w:p w14:paraId="7597A271" w14:textId="7BE7B1EA" w:rsidR="00D51A50" w:rsidRPr="00B67D12" w:rsidRDefault="004943D7">
      <w:pPr>
        <w:numPr>
          <w:ilvl w:val="0"/>
          <w:numId w:val="1"/>
        </w:numPr>
        <w:shd w:val="clear" w:color="auto" w:fill="FFFFFF"/>
        <w:spacing w:line="252" w:lineRule="auto"/>
        <w:rPr>
          <w:rFonts w:ascii="Times New Roman" w:eastAsia="Times New Roman" w:hAnsi="Times New Roman" w:cs="Times New Roman"/>
          <w:sz w:val="23"/>
          <w:szCs w:val="23"/>
        </w:rPr>
      </w:pPr>
      <w:r w:rsidRPr="00B67D12">
        <w:rPr>
          <w:sz w:val="23"/>
          <w:szCs w:val="23"/>
        </w:rPr>
        <w:t xml:space="preserve">Hereby recognizes the </w:t>
      </w:r>
      <w:r w:rsidR="00B67D12">
        <w:rPr>
          <w:sz w:val="23"/>
          <w:szCs w:val="23"/>
        </w:rPr>
        <w:t>(</w:t>
      </w:r>
      <w:r w:rsidR="00B67D12" w:rsidRPr="00B67D12">
        <w:rPr>
          <w:sz w:val="23"/>
          <w:szCs w:val="23"/>
        </w:rPr>
        <w:t xml:space="preserve">Hyde Park </w:t>
      </w:r>
      <w:r w:rsidRPr="00B67D12">
        <w:rPr>
          <w:sz w:val="23"/>
          <w:szCs w:val="23"/>
        </w:rPr>
        <w:t xml:space="preserve">Utah250 Community </w:t>
      </w:r>
      <w:r w:rsidR="00B67D12">
        <w:rPr>
          <w:sz w:val="23"/>
          <w:szCs w:val="23"/>
        </w:rPr>
        <w:t>Committee)</w:t>
      </w:r>
      <w:r w:rsidRPr="00B67D12">
        <w:rPr>
          <w:sz w:val="23"/>
          <w:szCs w:val="23"/>
        </w:rPr>
        <w:t xml:space="preserve"> as its official committee.</w:t>
      </w:r>
    </w:p>
    <w:p w14:paraId="553FCBCD" w14:textId="77777777" w:rsidR="00D51A50" w:rsidRPr="00B67D12" w:rsidRDefault="004943D7">
      <w:pPr>
        <w:numPr>
          <w:ilvl w:val="0"/>
          <w:numId w:val="1"/>
        </w:numPr>
        <w:shd w:val="clear" w:color="auto" w:fill="FFFFFF"/>
        <w:spacing w:line="252" w:lineRule="auto"/>
        <w:rPr>
          <w:sz w:val="23"/>
          <w:szCs w:val="23"/>
        </w:rPr>
      </w:pPr>
      <w:r w:rsidRPr="00B67D12">
        <w:rPr>
          <w:sz w:val="23"/>
          <w:szCs w:val="23"/>
        </w:rPr>
        <w:t xml:space="preserve">Will partner with America250 Utah. </w:t>
      </w:r>
    </w:p>
    <w:p w14:paraId="0B7A4FF7" w14:textId="77777777" w:rsidR="00D51A50" w:rsidRPr="00B67D12" w:rsidRDefault="004943D7">
      <w:pPr>
        <w:numPr>
          <w:ilvl w:val="0"/>
          <w:numId w:val="1"/>
        </w:numPr>
        <w:shd w:val="clear" w:color="auto" w:fill="FFFFFF"/>
        <w:spacing w:line="252" w:lineRule="auto"/>
        <w:rPr>
          <w:sz w:val="23"/>
          <w:szCs w:val="23"/>
        </w:rPr>
      </w:pPr>
      <w:r w:rsidRPr="00B67D12">
        <w:rPr>
          <w:sz w:val="23"/>
          <w:szCs w:val="23"/>
        </w:rPr>
        <w:t>Will support signature programs of the America250 Utah Commission; and</w:t>
      </w:r>
    </w:p>
    <w:p w14:paraId="6E5A7E0F" w14:textId="7FFEF985" w:rsidR="00D51A50" w:rsidRPr="00B67D12" w:rsidRDefault="004943D7">
      <w:pPr>
        <w:numPr>
          <w:ilvl w:val="0"/>
          <w:numId w:val="1"/>
        </w:numPr>
        <w:shd w:val="clear" w:color="auto" w:fill="FFFFFF"/>
        <w:spacing w:line="252" w:lineRule="auto"/>
        <w:rPr>
          <w:rFonts w:ascii="Times New Roman" w:eastAsia="Times New Roman" w:hAnsi="Times New Roman" w:cs="Times New Roman"/>
          <w:sz w:val="23"/>
          <w:szCs w:val="23"/>
        </w:rPr>
      </w:pPr>
      <w:r w:rsidRPr="00B67D12">
        <w:rPr>
          <w:sz w:val="23"/>
          <w:szCs w:val="23"/>
        </w:rPr>
        <w:t xml:space="preserve">Will support the </w:t>
      </w:r>
      <w:r w:rsidR="00B67D12">
        <w:rPr>
          <w:sz w:val="23"/>
          <w:szCs w:val="23"/>
        </w:rPr>
        <w:t>(</w:t>
      </w:r>
      <w:r w:rsidR="00B67D12" w:rsidRPr="00B67D12">
        <w:rPr>
          <w:sz w:val="23"/>
          <w:szCs w:val="23"/>
        </w:rPr>
        <w:t xml:space="preserve">Hyde Park </w:t>
      </w:r>
      <w:r w:rsidRPr="00B67D12">
        <w:rPr>
          <w:sz w:val="23"/>
          <w:szCs w:val="23"/>
        </w:rPr>
        <w:t>Utah250 Community Committee</w:t>
      </w:r>
      <w:r w:rsidR="00B67D12">
        <w:rPr>
          <w:sz w:val="23"/>
          <w:szCs w:val="23"/>
        </w:rPr>
        <w:t>)</w:t>
      </w:r>
      <w:r w:rsidRPr="00B67D12">
        <w:rPr>
          <w:sz w:val="23"/>
          <w:szCs w:val="23"/>
        </w:rPr>
        <w:t xml:space="preserve"> in its local efforts to educate, engage, and unify Utahns and our visitors in </w:t>
      </w:r>
      <w:r w:rsidR="00B67D12" w:rsidRPr="00B67D12">
        <w:rPr>
          <w:sz w:val="23"/>
          <w:szCs w:val="23"/>
        </w:rPr>
        <w:t xml:space="preserve">Cache </w:t>
      </w:r>
      <w:r w:rsidRPr="00B67D12">
        <w:rPr>
          <w:sz w:val="23"/>
          <w:szCs w:val="23"/>
        </w:rPr>
        <w:t>County.</w:t>
      </w:r>
    </w:p>
    <w:p w14:paraId="20A302A8" w14:textId="77777777" w:rsidR="00D51A50" w:rsidRPr="00B67D12" w:rsidRDefault="00D51A50">
      <w:pPr>
        <w:keepNext/>
        <w:spacing w:line="240" w:lineRule="auto"/>
        <w:rPr>
          <w:rFonts w:ascii="Open Sans" w:eastAsia="Open Sans" w:hAnsi="Open Sans" w:cs="Open Sans"/>
          <w:sz w:val="23"/>
          <w:szCs w:val="23"/>
        </w:rPr>
      </w:pPr>
    </w:p>
    <w:p w14:paraId="45165E57" w14:textId="306D75E8" w:rsidR="00B67D12" w:rsidRPr="00B67D12" w:rsidRDefault="00B67D12" w:rsidP="00B67D12">
      <w:pPr>
        <w:rPr>
          <w:sz w:val="23"/>
          <w:szCs w:val="23"/>
        </w:rPr>
      </w:pPr>
      <w:r w:rsidRPr="00B67D12">
        <w:rPr>
          <w:sz w:val="23"/>
          <w:szCs w:val="23"/>
        </w:rPr>
        <w:t xml:space="preserve">APPROVED and signed this </w:t>
      </w:r>
      <w:r w:rsidRPr="00B67D12">
        <w:rPr>
          <w:sz w:val="23"/>
          <w:szCs w:val="23"/>
        </w:rPr>
        <w:t>14</w:t>
      </w:r>
      <w:r w:rsidRPr="00B67D12">
        <w:rPr>
          <w:sz w:val="23"/>
          <w:szCs w:val="23"/>
          <w:vertAlign w:val="superscript"/>
        </w:rPr>
        <w:t>th</w:t>
      </w:r>
      <w:r w:rsidRPr="00B67D12">
        <w:rPr>
          <w:sz w:val="23"/>
          <w:szCs w:val="23"/>
        </w:rPr>
        <w:t xml:space="preserve"> day of </w:t>
      </w:r>
      <w:r w:rsidRPr="00B67D12">
        <w:rPr>
          <w:sz w:val="23"/>
          <w:szCs w:val="23"/>
        </w:rPr>
        <w:t>May</w:t>
      </w:r>
      <w:r w:rsidRPr="00B67D12">
        <w:rPr>
          <w:sz w:val="23"/>
          <w:szCs w:val="23"/>
        </w:rPr>
        <w:t xml:space="preserve"> 2025</w:t>
      </w:r>
    </w:p>
    <w:p w14:paraId="062DF8BD" w14:textId="77777777" w:rsidR="00B67D12" w:rsidRPr="00B67D12" w:rsidRDefault="00B67D12" w:rsidP="00B67D12">
      <w:pPr>
        <w:ind w:left="720" w:firstLine="720"/>
        <w:rPr>
          <w:sz w:val="23"/>
          <w:szCs w:val="23"/>
        </w:rPr>
      </w:pPr>
      <w:r w:rsidRPr="00B67D12">
        <w:rPr>
          <w:sz w:val="23"/>
          <w:szCs w:val="23"/>
        </w:rPr>
        <w:tab/>
      </w:r>
      <w:r w:rsidRPr="00B67D12">
        <w:rPr>
          <w:sz w:val="23"/>
          <w:szCs w:val="23"/>
        </w:rPr>
        <w:tab/>
      </w:r>
    </w:p>
    <w:p w14:paraId="2CAC28ED" w14:textId="5DC2776C" w:rsidR="00B67D12" w:rsidRPr="00B67D12" w:rsidRDefault="00B67D12" w:rsidP="00B67D12">
      <w:pPr>
        <w:ind w:left="720" w:firstLine="720"/>
        <w:rPr>
          <w:sz w:val="23"/>
          <w:szCs w:val="23"/>
        </w:rPr>
      </w:pPr>
      <w:r w:rsidRPr="00B67D12">
        <w:rPr>
          <w:sz w:val="23"/>
          <w:szCs w:val="23"/>
        </w:rPr>
        <w:tab/>
      </w:r>
      <w:r w:rsidRPr="00B67D12">
        <w:rPr>
          <w:sz w:val="23"/>
          <w:szCs w:val="23"/>
        </w:rPr>
        <w:tab/>
        <w:t xml:space="preserve">      </w:t>
      </w:r>
      <w:r>
        <w:rPr>
          <w:sz w:val="23"/>
          <w:szCs w:val="23"/>
        </w:rPr>
        <w:tab/>
      </w:r>
      <w:r w:rsidRPr="00B67D12">
        <w:rPr>
          <w:sz w:val="23"/>
          <w:szCs w:val="23"/>
        </w:rPr>
        <w:t xml:space="preserve"> ________________________________________</w:t>
      </w:r>
    </w:p>
    <w:p w14:paraId="63AAE3C3" w14:textId="086C4174" w:rsidR="00B67D12" w:rsidRPr="00B67D12" w:rsidRDefault="00B67D12" w:rsidP="00B67D12">
      <w:pPr>
        <w:rPr>
          <w:sz w:val="23"/>
          <w:szCs w:val="23"/>
        </w:rPr>
      </w:pPr>
      <w:r w:rsidRPr="00B67D12">
        <w:rPr>
          <w:sz w:val="23"/>
          <w:szCs w:val="23"/>
        </w:rPr>
        <w:tab/>
      </w:r>
      <w:r w:rsidRPr="00B67D12">
        <w:rPr>
          <w:sz w:val="23"/>
          <w:szCs w:val="23"/>
        </w:rPr>
        <w:tab/>
      </w:r>
      <w:r w:rsidRPr="00B67D12">
        <w:rPr>
          <w:sz w:val="23"/>
          <w:szCs w:val="23"/>
        </w:rPr>
        <w:tab/>
      </w:r>
      <w:r w:rsidRPr="00B67D12">
        <w:rPr>
          <w:sz w:val="23"/>
          <w:szCs w:val="23"/>
        </w:rPr>
        <w:tab/>
        <w:t xml:space="preserve">       </w:t>
      </w:r>
      <w:r w:rsidRPr="00B67D12">
        <w:rPr>
          <w:sz w:val="23"/>
          <w:szCs w:val="23"/>
        </w:rPr>
        <w:tab/>
      </w:r>
      <w:r w:rsidRPr="00B67D12">
        <w:rPr>
          <w:sz w:val="23"/>
          <w:szCs w:val="23"/>
        </w:rPr>
        <w:tab/>
      </w:r>
      <w:r>
        <w:rPr>
          <w:sz w:val="23"/>
          <w:szCs w:val="23"/>
        </w:rPr>
        <w:tab/>
      </w:r>
      <w:r w:rsidRPr="00B67D12">
        <w:rPr>
          <w:sz w:val="23"/>
          <w:szCs w:val="23"/>
        </w:rPr>
        <w:t>Mayor - Hyde Park City</w:t>
      </w:r>
    </w:p>
    <w:p w14:paraId="2DF09D9C" w14:textId="77777777" w:rsidR="00B67D12" w:rsidRPr="00B67D12" w:rsidRDefault="00B67D12" w:rsidP="00B67D12">
      <w:pPr>
        <w:rPr>
          <w:sz w:val="23"/>
          <w:szCs w:val="23"/>
        </w:rPr>
      </w:pPr>
      <w:r w:rsidRPr="00B67D12">
        <w:rPr>
          <w:sz w:val="23"/>
          <w:szCs w:val="23"/>
        </w:rPr>
        <w:t>ATTEST:</w:t>
      </w:r>
    </w:p>
    <w:p w14:paraId="279A3EFE" w14:textId="77777777" w:rsidR="00B67D12" w:rsidRDefault="00B67D12" w:rsidP="00B67D12">
      <w:pPr>
        <w:rPr>
          <w:sz w:val="23"/>
          <w:szCs w:val="23"/>
        </w:rPr>
      </w:pPr>
      <w:r w:rsidRPr="00B67D12">
        <w:rPr>
          <w:sz w:val="23"/>
          <w:szCs w:val="23"/>
        </w:rPr>
        <w:t>___________________________</w:t>
      </w:r>
    </w:p>
    <w:p w14:paraId="31522369" w14:textId="166E7C10" w:rsidR="00B67D12" w:rsidRPr="00B67D12" w:rsidRDefault="00B67D12" w:rsidP="00B67D12">
      <w:pPr>
        <w:rPr>
          <w:sz w:val="23"/>
          <w:szCs w:val="23"/>
        </w:rPr>
      </w:pPr>
      <w:r w:rsidRPr="00B67D12">
        <w:rPr>
          <w:sz w:val="23"/>
          <w:szCs w:val="23"/>
        </w:rPr>
        <w:t>Donja Wright</w:t>
      </w:r>
    </w:p>
    <w:p w14:paraId="28A9AE97" w14:textId="77777777" w:rsidR="00D51A50" w:rsidRDefault="00D51A50">
      <w:pPr>
        <w:keepNext/>
        <w:spacing w:line="240" w:lineRule="auto"/>
        <w:rPr>
          <w:rFonts w:ascii="Open Sans" w:eastAsia="Open Sans" w:hAnsi="Open Sans" w:cs="Open Sans"/>
          <w:sz w:val="24"/>
          <w:szCs w:val="24"/>
        </w:rPr>
      </w:pPr>
    </w:p>
    <w:sectPr w:rsidR="00D51A50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382C45" w14:textId="77777777" w:rsidR="00AB186F" w:rsidRDefault="00AB186F">
      <w:pPr>
        <w:spacing w:line="240" w:lineRule="auto"/>
      </w:pPr>
      <w:r>
        <w:separator/>
      </w:r>
    </w:p>
  </w:endnote>
  <w:endnote w:type="continuationSeparator" w:id="0">
    <w:p w14:paraId="09417E3E" w14:textId="77777777" w:rsidR="00AB186F" w:rsidRDefault="00AB186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  <w:embedRegular r:id="rId1" w:fontKey="{2F6C67DB-0729-46D4-97DD-7818E99EFB2A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2" w:fontKey="{1F5C6D2C-F2B7-41C6-8802-E9D354274063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3" w:fontKey="{49BE1F33-4ACD-4D46-A966-2FEDC0ADF5F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897B76" w14:textId="77777777" w:rsidR="00D51A50" w:rsidRDefault="004943D7">
    <w:r>
      <w:rPr>
        <w:noProof/>
      </w:rPr>
      <w:pict w14:anchorId="31B8F4B9">
        <v:rect id="_x0000_i1025" alt="" style="width:468pt;height:.05pt;mso-width-percent:0;mso-height-percent:0;mso-width-percent:0;mso-height-percent:0" o:hralign="center" o:hrstd="t" o:hr="t" fillcolor="#a0a0a0" stroked="f"/>
      </w:pict>
    </w:r>
  </w:p>
  <w:p w14:paraId="4D524BB6" w14:textId="77777777" w:rsidR="00D51A50" w:rsidRDefault="004943D7">
    <w:pPr>
      <w:jc w:val="center"/>
      <w:rPr>
        <w:sz w:val="18"/>
        <w:szCs w:val="18"/>
      </w:rPr>
    </w:pPr>
    <w:r>
      <w:rPr>
        <w:sz w:val="18"/>
        <w:szCs w:val="18"/>
      </w:rPr>
      <w:t xml:space="preserve">Utah Cultural &amp; Community Engagement Foundation </w:t>
    </w:r>
  </w:p>
  <w:p w14:paraId="692F69E5" w14:textId="77777777" w:rsidR="00D51A50" w:rsidRDefault="004943D7">
    <w:pPr>
      <w:jc w:val="center"/>
      <w:rPr>
        <w:sz w:val="18"/>
        <w:szCs w:val="18"/>
      </w:rPr>
    </w:pPr>
    <w:r>
      <w:rPr>
        <w:sz w:val="18"/>
        <w:szCs w:val="18"/>
      </w:rPr>
      <w:t xml:space="preserve">3760 South Highland Drive </w:t>
    </w:r>
  </w:p>
  <w:p w14:paraId="5AFE5BCB" w14:textId="77777777" w:rsidR="00D51A50" w:rsidRDefault="004943D7">
    <w:pPr>
      <w:jc w:val="center"/>
      <w:rPr>
        <w:sz w:val="18"/>
        <w:szCs w:val="18"/>
      </w:rPr>
    </w:pPr>
    <w:r>
      <w:rPr>
        <w:sz w:val="18"/>
        <w:szCs w:val="18"/>
      </w:rPr>
      <w:t xml:space="preserve">Salt Lake City, Utah 84106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F73939" w14:textId="77777777" w:rsidR="00AB186F" w:rsidRDefault="00AB186F">
      <w:pPr>
        <w:spacing w:line="240" w:lineRule="auto"/>
      </w:pPr>
      <w:r>
        <w:separator/>
      </w:r>
    </w:p>
  </w:footnote>
  <w:footnote w:type="continuationSeparator" w:id="0">
    <w:p w14:paraId="7574A983" w14:textId="77777777" w:rsidR="00AB186F" w:rsidRDefault="00AB186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CE3DCE" w14:textId="77777777" w:rsidR="00D51A50" w:rsidRDefault="004943D7">
    <w:pPr>
      <w:ind w:left="-90"/>
      <w:rPr>
        <w:rFonts w:ascii="Open Sans" w:eastAsia="Open Sans" w:hAnsi="Open Sans" w:cs="Open Sans"/>
        <w:sz w:val="18"/>
        <w:szCs w:val="18"/>
      </w:rPr>
    </w:pPr>
    <w:r>
      <w:rPr>
        <w:rFonts w:ascii="Open Sans" w:eastAsia="Open Sans" w:hAnsi="Open Sans" w:cs="Open Sans"/>
        <w:noProof/>
        <w:sz w:val="18"/>
        <w:szCs w:val="18"/>
      </w:rPr>
      <w:drawing>
        <wp:anchor distT="114300" distB="114300" distL="114300" distR="114300" simplePos="0" relativeHeight="251658240" behindDoc="1" locked="0" layoutInCell="1" hidden="0" allowOverlap="1" wp14:anchorId="28103B98" wp14:editId="11CAF22A">
          <wp:simplePos x="0" y="0"/>
          <wp:positionH relativeFrom="page">
            <wp:posOffset>2514600</wp:posOffset>
          </wp:positionH>
          <wp:positionV relativeFrom="page">
            <wp:posOffset>382905</wp:posOffset>
          </wp:positionV>
          <wp:extent cx="2743200" cy="443345"/>
          <wp:effectExtent l="0" t="0" r="0" b="0"/>
          <wp:wrapNone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4433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3E5801"/>
    <w:multiLevelType w:val="multilevel"/>
    <w:tmpl w:val="EBF80C0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 w16cid:durableId="17122610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1A50"/>
    <w:rsid w:val="004943D7"/>
    <w:rsid w:val="005B0D70"/>
    <w:rsid w:val="007A491A"/>
    <w:rsid w:val="00A74AE2"/>
    <w:rsid w:val="00AB186F"/>
    <w:rsid w:val="00B67D12"/>
    <w:rsid w:val="00D51A50"/>
    <w:rsid w:val="00EE3566"/>
    <w:rsid w:val="00EF2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42C7B6"/>
  <w15:docId w15:val="{6DA0E712-CF75-2048-82BF-4F09474CD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Donja Wright</dc:creator>
  <cp:lastModifiedBy>Donja Wright</cp:lastModifiedBy>
  <cp:revision>3</cp:revision>
  <dcterms:created xsi:type="dcterms:W3CDTF">2025-05-06T16:17:00Z</dcterms:created>
  <dcterms:modified xsi:type="dcterms:W3CDTF">2025-05-06T16:41:00Z</dcterms:modified>
</cp:coreProperties>
</file>