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FC461A" w14:textId="77777777" w:rsidR="00A83FB8" w:rsidRDefault="00A83FB8" w:rsidP="00A83FB8">
      <w:pPr>
        <w:pStyle w:val="Title"/>
        <w:rPr>
          <w:rFonts w:asciiTheme="majorHAnsi" w:hAnsiTheme="majorHAnsi" w:cstheme="minorHAnsi"/>
          <w:sz w:val="22"/>
          <w:szCs w:val="22"/>
        </w:rPr>
      </w:pPr>
      <w:r w:rsidRPr="0080247D">
        <w:rPr>
          <w:rFonts w:asciiTheme="minorHAnsi" w:hAnsiTheme="minorHAnsi" w:cstheme="minorHAnsi"/>
          <w:noProof/>
          <w:sz w:val="22"/>
          <w:szCs w:val="22"/>
        </w:rPr>
        <w:drawing>
          <wp:inline distT="0" distB="0" distL="0" distR="0" wp14:anchorId="6B4B7617" wp14:editId="4608B422">
            <wp:extent cx="1247168" cy="647700"/>
            <wp:effectExtent l="0" t="0" r="0" b="0"/>
            <wp:docPr id="1" name="Picture 1" descr="Y:\users\MELINDA\City Logo\hydepark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users\MELINDA\City Logo\hydepark_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5855" cy="704145"/>
                    </a:xfrm>
                    <a:prstGeom prst="rect">
                      <a:avLst/>
                    </a:prstGeom>
                    <a:noFill/>
                    <a:ln>
                      <a:noFill/>
                    </a:ln>
                  </pic:spPr>
                </pic:pic>
              </a:graphicData>
            </a:graphic>
          </wp:inline>
        </w:drawing>
      </w:r>
      <w:r>
        <w:rPr>
          <w:rFonts w:asciiTheme="majorHAnsi" w:hAnsiTheme="majorHAnsi" w:cstheme="minorHAnsi"/>
          <w:sz w:val="22"/>
          <w:szCs w:val="22"/>
        </w:rPr>
        <w:t xml:space="preserve"> </w:t>
      </w:r>
    </w:p>
    <w:p w14:paraId="54079778" w14:textId="77777777" w:rsidR="00A83FB8" w:rsidRDefault="00A83FB8" w:rsidP="00A83FB8">
      <w:pPr>
        <w:pStyle w:val="Title"/>
        <w:jc w:val="right"/>
        <w:rPr>
          <w:rFonts w:asciiTheme="majorHAnsi" w:hAnsiTheme="majorHAnsi" w:cstheme="minorHAnsi"/>
          <w:sz w:val="22"/>
          <w:szCs w:val="22"/>
        </w:rPr>
      </w:pPr>
    </w:p>
    <w:p w14:paraId="48B2693A" w14:textId="77777777" w:rsidR="00A83FB8" w:rsidRDefault="00A83FB8" w:rsidP="00A83FB8">
      <w:pPr>
        <w:pStyle w:val="Title"/>
        <w:jc w:val="right"/>
        <w:rPr>
          <w:rFonts w:asciiTheme="majorHAnsi" w:hAnsiTheme="majorHAnsi" w:cstheme="minorHAnsi"/>
          <w:sz w:val="22"/>
          <w:szCs w:val="22"/>
        </w:rPr>
      </w:pPr>
    </w:p>
    <w:p w14:paraId="45AB3FBE" w14:textId="77777777" w:rsidR="00A83FB8" w:rsidRDefault="00A83FB8" w:rsidP="00A83FB8">
      <w:pPr>
        <w:pStyle w:val="Title"/>
        <w:jc w:val="right"/>
        <w:rPr>
          <w:rFonts w:asciiTheme="majorHAnsi" w:hAnsiTheme="majorHAnsi" w:cstheme="minorHAnsi"/>
          <w:sz w:val="22"/>
          <w:szCs w:val="22"/>
        </w:rPr>
      </w:pPr>
    </w:p>
    <w:p w14:paraId="253709C1" w14:textId="77777777" w:rsidR="00A83FB8" w:rsidRPr="00460F73" w:rsidRDefault="00A83FB8" w:rsidP="00A83FB8">
      <w:pPr>
        <w:pStyle w:val="Title"/>
        <w:jc w:val="right"/>
        <w:rPr>
          <w:rFonts w:asciiTheme="majorHAnsi" w:hAnsiTheme="majorHAnsi" w:cstheme="minorHAnsi"/>
          <w:bCs/>
          <w:sz w:val="22"/>
          <w:szCs w:val="22"/>
        </w:rPr>
      </w:pPr>
      <w:r w:rsidRPr="00460F73">
        <w:rPr>
          <w:rFonts w:asciiTheme="majorHAnsi" w:hAnsiTheme="majorHAnsi" w:cstheme="minorHAnsi"/>
          <w:sz w:val="22"/>
          <w:szCs w:val="22"/>
        </w:rPr>
        <w:t>Mayor Bryan Cox</w:t>
      </w:r>
    </w:p>
    <w:p w14:paraId="4DD63BD7" w14:textId="420CE3A6" w:rsidR="00A83FB8" w:rsidRPr="00460F73" w:rsidRDefault="00A83FB8" w:rsidP="00A83FB8">
      <w:pPr>
        <w:pStyle w:val="Title"/>
        <w:jc w:val="right"/>
        <w:rPr>
          <w:rFonts w:asciiTheme="majorHAnsi" w:hAnsiTheme="majorHAnsi" w:cstheme="minorHAnsi"/>
          <w:b/>
          <w:sz w:val="22"/>
          <w:szCs w:val="22"/>
        </w:rPr>
      </w:pPr>
      <w:r w:rsidRPr="00460F73">
        <w:rPr>
          <w:rFonts w:asciiTheme="majorHAnsi" w:hAnsiTheme="majorHAnsi" w:cstheme="minorHAnsi"/>
          <w:sz w:val="22"/>
          <w:szCs w:val="22"/>
        </w:rPr>
        <w:t xml:space="preserve">PC Chair </w:t>
      </w:r>
      <w:r w:rsidR="003D5DD3">
        <w:rPr>
          <w:rFonts w:asciiTheme="majorHAnsi" w:hAnsiTheme="majorHAnsi" w:cstheme="minorHAnsi"/>
          <w:sz w:val="22"/>
          <w:szCs w:val="22"/>
        </w:rPr>
        <w:t>Michael Mowes</w:t>
      </w:r>
    </w:p>
    <w:p w14:paraId="2EC2952D" w14:textId="28CA4856" w:rsidR="00A83FB8" w:rsidRPr="00460F73" w:rsidRDefault="00A83FB8" w:rsidP="00A83FB8">
      <w:pPr>
        <w:pStyle w:val="Title"/>
        <w:jc w:val="right"/>
        <w:rPr>
          <w:rFonts w:asciiTheme="majorHAnsi" w:hAnsiTheme="majorHAnsi" w:cstheme="minorHAnsi"/>
          <w:b/>
          <w:sz w:val="22"/>
          <w:szCs w:val="22"/>
        </w:rPr>
      </w:pPr>
      <w:r w:rsidRPr="00460F73">
        <w:rPr>
          <w:rFonts w:asciiTheme="majorHAnsi" w:hAnsiTheme="majorHAnsi" w:cstheme="minorHAnsi"/>
          <w:sz w:val="22"/>
          <w:szCs w:val="22"/>
        </w:rPr>
        <w:t xml:space="preserve">Commissioner </w:t>
      </w:r>
      <w:r w:rsidR="003D5DD3">
        <w:rPr>
          <w:rFonts w:asciiTheme="majorHAnsi" w:hAnsiTheme="majorHAnsi" w:cstheme="minorHAnsi"/>
          <w:sz w:val="22"/>
          <w:szCs w:val="22"/>
        </w:rPr>
        <w:t>Ned Hansen</w:t>
      </w:r>
    </w:p>
    <w:p w14:paraId="79E1B2AA" w14:textId="437EFE80" w:rsidR="00A83FB8" w:rsidRPr="00460F73" w:rsidRDefault="00A83FB8" w:rsidP="00A83FB8">
      <w:pPr>
        <w:pStyle w:val="Title"/>
        <w:jc w:val="right"/>
        <w:rPr>
          <w:rFonts w:asciiTheme="majorHAnsi" w:hAnsiTheme="majorHAnsi" w:cstheme="minorHAnsi"/>
          <w:b/>
          <w:sz w:val="22"/>
          <w:szCs w:val="22"/>
        </w:rPr>
      </w:pPr>
      <w:r w:rsidRPr="00460F73">
        <w:rPr>
          <w:rFonts w:asciiTheme="majorHAnsi" w:hAnsiTheme="majorHAnsi" w:cstheme="minorHAnsi"/>
          <w:sz w:val="22"/>
          <w:szCs w:val="22"/>
        </w:rPr>
        <w:t xml:space="preserve">Commissioner </w:t>
      </w:r>
      <w:r w:rsidR="003D5DD3">
        <w:rPr>
          <w:rFonts w:asciiTheme="majorHAnsi" w:hAnsiTheme="majorHAnsi" w:cstheme="minorHAnsi"/>
          <w:sz w:val="22"/>
          <w:szCs w:val="22"/>
        </w:rPr>
        <w:t>Holley Baird</w:t>
      </w:r>
    </w:p>
    <w:p w14:paraId="6290235C" w14:textId="562EDD0A" w:rsidR="00A83FB8" w:rsidRPr="00460F73" w:rsidRDefault="00A83FB8" w:rsidP="00A83FB8">
      <w:pPr>
        <w:pStyle w:val="Title"/>
        <w:jc w:val="right"/>
        <w:rPr>
          <w:rFonts w:asciiTheme="majorHAnsi" w:hAnsiTheme="majorHAnsi" w:cstheme="minorHAnsi"/>
          <w:b/>
          <w:sz w:val="22"/>
          <w:szCs w:val="22"/>
        </w:rPr>
      </w:pPr>
      <w:r w:rsidRPr="00460F73">
        <w:rPr>
          <w:rFonts w:asciiTheme="majorHAnsi" w:hAnsiTheme="majorHAnsi" w:cstheme="minorHAnsi"/>
          <w:sz w:val="22"/>
          <w:szCs w:val="22"/>
        </w:rPr>
        <w:t xml:space="preserve">Commissioner </w:t>
      </w:r>
      <w:r w:rsidR="003D5DD3">
        <w:rPr>
          <w:rFonts w:asciiTheme="majorHAnsi" w:hAnsiTheme="majorHAnsi" w:cstheme="minorHAnsi"/>
          <w:sz w:val="22"/>
          <w:szCs w:val="22"/>
        </w:rPr>
        <w:t>David Nielsen</w:t>
      </w:r>
    </w:p>
    <w:p w14:paraId="4EA96726" w14:textId="312FDE9E" w:rsidR="00A83FB8" w:rsidRPr="0080247D" w:rsidRDefault="00A83FB8" w:rsidP="00A83FB8">
      <w:pPr>
        <w:pStyle w:val="Title"/>
        <w:jc w:val="right"/>
        <w:rPr>
          <w:rFonts w:asciiTheme="majorHAnsi" w:hAnsiTheme="majorHAnsi" w:cstheme="minorHAnsi"/>
          <w:b/>
        </w:rPr>
      </w:pPr>
      <w:r w:rsidRPr="00460F73">
        <w:rPr>
          <w:rFonts w:asciiTheme="majorHAnsi" w:hAnsiTheme="majorHAnsi" w:cstheme="minorHAnsi"/>
          <w:sz w:val="22"/>
          <w:szCs w:val="22"/>
        </w:rPr>
        <w:t>Commissioner M</w:t>
      </w:r>
      <w:r w:rsidR="003D5DD3">
        <w:rPr>
          <w:rFonts w:asciiTheme="majorHAnsi" w:hAnsiTheme="majorHAnsi" w:cstheme="minorHAnsi"/>
          <w:sz w:val="22"/>
          <w:szCs w:val="22"/>
        </w:rPr>
        <w:t>elinda Lee</w:t>
      </w:r>
    </w:p>
    <w:p w14:paraId="6C1A2B09" w14:textId="77777777" w:rsidR="00A83FB8" w:rsidRDefault="00A83FB8">
      <w:pPr>
        <w:pStyle w:val="Title"/>
        <w:spacing w:after="100"/>
        <w:jc w:val="center"/>
        <w:sectPr w:rsidR="00A83FB8" w:rsidSect="00A83FB8">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num="2" w:space="720"/>
          <w:docGrid w:linePitch="360"/>
        </w:sectPr>
      </w:pPr>
    </w:p>
    <w:p w14:paraId="7CAB7F47" w14:textId="2DF48A62" w:rsidR="003D26D2" w:rsidRDefault="00181833">
      <w:pPr>
        <w:pStyle w:val="Title"/>
        <w:spacing w:after="100"/>
        <w:jc w:val="center"/>
      </w:pPr>
      <w:r>
        <w:t>Planning Commission</w:t>
      </w:r>
    </w:p>
    <w:p w14:paraId="5A3ECC8A" w14:textId="77777777" w:rsidR="003D26D2" w:rsidRDefault="00181833" w:rsidP="005A54EB">
      <w:pPr>
        <w:pStyle w:val="Heading1"/>
        <w:spacing w:after="0"/>
        <w:jc w:val="center"/>
      </w:pPr>
      <w:r>
        <w:t>Meeting minutes</w:t>
      </w:r>
    </w:p>
    <w:p w14:paraId="5CE4C017" w14:textId="29A96DB9" w:rsidR="003D5DD3" w:rsidRDefault="003D5DD3" w:rsidP="005A54EB">
      <w:pPr>
        <w:pStyle w:val="Heading1"/>
        <w:spacing w:after="0"/>
        <w:jc w:val="center"/>
      </w:pPr>
      <w:r>
        <w:t>April 16, 2025</w:t>
      </w:r>
    </w:p>
    <w:p w14:paraId="3639ACD0" w14:textId="77777777" w:rsidR="003D26D2" w:rsidRDefault="00181833">
      <w:pPr>
        <w:pStyle w:val="Heading2"/>
        <w:spacing w:before="300" w:after="100"/>
      </w:pPr>
      <w:r>
        <w:t>Opening and Approval of Minutes</w:t>
      </w:r>
    </w:p>
    <w:p w14:paraId="5DA789DE" w14:textId="77777777" w:rsidR="003D26D2" w:rsidRDefault="00181833">
      <w:pPr>
        <w:pStyle w:val="Heading3"/>
        <w:spacing w:before="100" w:after="80"/>
      </w:pPr>
      <w:r>
        <w:t>City Representatives Present</w:t>
      </w:r>
    </w:p>
    <w:p w14:paraId="7F60EF79" w14:textId="77777777" w:rsidR="003D26D2" w:rsidRPr="00C51618" w:rsidRDefault="00181833">
      <w:pPr>
        <w:spacing w:after="100"/>
        <w:rPr>
          <w:sz w:val="24"/>
          <w:szCs w:val="24"/>
        </w:rPr>
      </w:pPr>
      <w:r w:rsidRPr="00C51618">
        <w:rPr>
          <w:sz w:val="24"/>
          <w:szCs w:val="24"/>
        </w:rPr>
        <w:t>Planning Commissioners  Ned Hansen, Holley Baird, Melinda Lee, David Nielsen, Michael Mowes (via Zoom) and Planning Assistant Colette Dursteler</w:t>
      </w:r>
    </w:p>
    <w:p w14:paraId="44CFEF64" w14:textId="77777777" w:rsidR="003D26D2" w:rsidRDefault="00181833">
      <w:pPr>
        <w:pStyle w:val="Heading3"/>
        <w:spacing w:before="100" w:after="80"/>
      </w:pPr>
      <w:r>
        <w:t>Others Present</w:t>
      </w:r>
    </w:p>
    <w:p w14:paraId="781FA1AC" w14:textId="77777777" w:rsidR="003D26D2" w:rsidRPr="00C51618" w:rsidRDefault="00181833">
      <w:pPr>
        <w:spacing w:after="100"/>
        <w:rPr>
          <w:sz w:val="24"/>
          <w:szCs w:val="24"/>
        </w:rPr>
      </w:pPr>
      <w:r w:rsidRPr="00C51618">
        <w:rPr>
          <w:sz w:val="24"/>
          <w:szCs w:val="24"/>
        </w:rPr>
        <w:t xml:space="preserve">Reed Elder, Clay Jensen, Melvin Sam, Blaine Hamblin, Craig Whyte, Ryan Brady, Gerald Osborne. </w:t>
      </w:r>
    </w:p>
    <w:p w14:paraId="708A3539" w14:textId="77777777" w:rsidR="003D26D2" w:rsidRDefault="00181833">
      <w:pPr>
        <w:pStyle w:val="Heading3"/>
        <w:spacing w:before="100" w:after="80"/>
      </w:pPr>
      <w:r>
        <w:t>Prayer/Thought &amp; Pledge of Allegiance – Commissioner Lee</w:t>
      </w:r>
    </w:p>
    <w:p w14:paraId="0128C1B9" w14:textId="77777777" w:rsidR="003D26D2" w:rsidRDefault="00181833">
      <w:pPr>
        <w:pStyle w:val="Heading3"/>
        <w:spacing w:before="100" w:after="80"/>
      </w:pPr>
      <w:r>
        <w:t>Approval of Minutes - from Planning Commission Meeting held March 19, 2025</w:t>
      </w:r>
    </w:p>
    <w:p w14:paraId="139C8CFC" w14:textId="77777777" w:rsidR="003D26D2" w:rsidRPr="00C51618" w:rsidRDefault="00181833">
      <w:pPr>
        <w:pStyle w:val="Aside"/>
        <w:spacing w:before="120" w:after="120"/>
        <w:rPr>
          <w:sz w:val="24"/>
          <w:szCs w:val="24"/>
        </w:rPr>
      </w:pPr>
      <w:r w:rsidRPr="00C51618">
        <w:rPr>
          <w:sz w:val="24"/>
          <w:szCs w:val="24"/>
        </w:rPr>
        <w:t>Motion to approve the minutes from March 19, 2025 made by Commissioner Baird, seconded by Commissioner Hansen.</w:t>
      </w:r>
    </w:p>
    <w:p w14:paraId="77D94A8E" w14:textId="77777777" w:rsidR="003D26D2" w:rsidRPr="00C51618" w:rsidRDefault="00181833">
      <w:pPr>
        <w:spacing w:after="100"/>
        <w:rPr>
          <w:sz w:val="24"/>
          <w:szCs w:val="24"/>
        </w:rPr>
      </w:pPr>
      <w:r w:rsidRPr="00C51618">
        <w:rPr>
          <w:sz w:val="24"/>
          <w:szCs w:val="24"/>
        </w:rPr>
        <w:t>The motion passed with all in favor, except for Commissioner Lee who abstained from voting.</w:t>
      </w:r>
    </w:p>
    <w:p w14:paraId="660E18F7" w14:textId="77777777" w:rsidR="003D26D2" w:rsidRPr="008672C3" w:rsidRDefault="00181833">
      <w:pPr>
        <w:pStyle w:val="Heading2"/>
        <w:spacing w:before="300" w:after="100"/>
        <w:rPr>
          <w:u w:val="single"/>
        </w:rPr>
      </w:pPr>
      <w:r w:rsidRPr="008672C3">
        <w:rPr>
          <w:u w:val="single"/>
        </w:rPr>
        <w:t>Administrative Items</w:t>
      </w:r>
    </w:p>
    <w:p w14:paraId="45E0A933" w14:textId="77777777" w:rsidR="003D26D2" w:rsidRDefault="00181833">
      <w:pPr>
        <w:pStyle w:val="Heading3"/>
        <w:spacing w:before="100" w:after="80"/>
      </w:pPr>
      <w:r>
        <w:t>Public Hearing &amp; Consider: Muir Village - Development Agreement /Preliminary Plat And Plan</w:t>
      </w:r>
    </w:p>
    <w:p w14:paraId="56C7F1D4" w14:textId="77777777" w:rsidR="003D26D2" w:rsidRPr="00C51618" w:rsidRDefault="00181833">
      <w:pPr>
        <w:spacing w:after="100"/>
        <w:rPr>
          <w:sz w:val="24"/>
          <w:szCs w:val="24"/>
        </w:rPr>
      </w:pPr>
      <w:r w:rsidRPr="00C51618">
        <w:rPr>
          <w:sz w:val="24"/>
          <w:szCs w:val="24"/>
        </w:rPr>
        <w:t>Chairman Hansen opened the public hearing for the Muir Village development agreement and preliminary plat and plan. Blaine Hamblin from Heritage Land Development presented an overview of the project changes since their last meeting. He explained that they had switched out work-live townhomes for condominium-style, standalone commercial units on the bottom along Wolfpack Way. Hamblin showed photos of similar units built in Logan behind Hobby Lobby, featuring two commercial units on the bottom and two residential units on top.</w:t>
      </w:r>
    </w:p>
    <w:p w14:paraId="4F9525DC" w14:textId="77777777" w:rsidR="003D26D2" w:rsidRPr="00C51618" w:rsidRDefault="00181833">
      <w:pPr>
        <w:spacing w:after="100"/>
        <w:rPr>
          <w:sz w:val="24"/>
          <w:szCs w:val="24"/>
        </w:rPr>
      </w:pPr>
      <w:r w:rsidRPr="00C51618">
        <w:rPr>
          <w:sz w:val="24"/>
          <w:szCs w:val="24"/>
        </w:rPr>
        <w:t>Craig Whyte, a resident, expressed support for growth and development but raised concerns about the high number of townhomes being built along Wolfpack Way. He asked how the city was preparing to maintain the quality of life for families in terms of recreation, parks, and green spaces. Whyte also inquired about the concessions being made in the development agreement and how it would benefit Hyde Park and current residents.</w:t>
      </w:r>
    </w:p>
    <w:p w14:paraId="27DA4C94" w14:textId="77777777" w:rsidR="003D26D2" w:rsidRPr="00C51618" w:rsidRDefault="00181833">
      <w:pPr>
        <w:spacing w:after="100"/>
        <w:rPr>
          <w:sz w:val="24"/>
          <w:szCs w:val="24"/>
        </w:rPr>
      </w:pPr>
      <w:r w:rsidRPr="00C51618">
        <w:rPr>
          <w:sz w:val="24"/>
          <w:szCs w:val="24"/>
        </w:rPr>
        <w:lastRenderedPageBreak/>
        <w:t>Hamblin responded by mentioning their proposal to be part of a larger park on the east side of the project, including pickleball courts and about an acre of open space. He also noted that the parcel to the south, adjacent to the school, would be fully commercial.</w:t>
      </w:r>
    </w:p>
    <w:p w14:paraId="7CB89391" w14:textId="77777777" w:rsidR="003D26D2" w:rsidRPr="00C51618" w:rsidRDefault="00181833">
      <w:pPr>
        <w:spacing w:after="100"/>
        <w:rPr>
          <w:sz w:val="24"/>
          <w:szCs w:val="24"/>
        </w:rPr>
      </w:pPr>
      <w:r w:rsidRPr="00C51618">
        <w:rPr>
          <w:sz w:val="24"/>
          <w:szCs w:val="24"/>
        </w:rPr>
        <w:t>Ryan Brady, another resident, appreciated the reduction in the number of units from previous proposals but expressed concern about departing from the ordinance without clear benefits to the community. He suggested that the commercial spaces were creative but questioned what kind of businesses they would attract.</w:t>
      </w:r>
    </w:p>
    <w:p w14:paraId="50021EA8" w14:textId="77777777" w:rsidR="003D26D2" w:rsidRPr="00C51618" w:rsidRDefault="00181833">
      <w:pPr>
        <w:spacing w:after="100"/>
        <w:rPr>
          <w:sz w:val="24"/>
          <w:szCs w:val="24"/>
        </w:rPr>
      </w:pPr>
      <w:r w:rsidRPr="00C51618">
        <w:rPr>
          <w:sz w:val="24"/>
          <w:szCs w:val="24"/>
        </w:rPr>
        <w:t>After closing the public hearing, the commissioners debated the merits of the proposal. They expressed appreciation for the design changes but felt that the benefits to the city were not sufficiently defined in the current development agreement.</w:t>
      </w:r>
    </w:p>
    <w:p w14:paraId="7C5EEBF8" w14:textId="77777777" w:rsidR="003D26D2" w:rsidRPr="00C51618" w:rsidRDefault="00181833">
      <w:pPr>
        <w:spacing w:after="100"/>
        <w:rPr>
          <w:sz w:val="24"/>
          <w:szCs w:val="24"/>
        </w:rPr>
      </w:pPr>
      <w:r w:rsidRPr="00C51618">
        <w:rPr>
          <w:sz w:val="24"/>
          <w:szCs w:val="24"/>
        </w:rPr>
        <w:t>The commissioners discussed the lack of details in the development agreement and expressed concerns about the benefits to the city. They noted that the city council would be responsible for finalizing the agreement.</w:t>
      </w:r>
    </w:p>
    <w:p w14:paraId="608F7A3C" w14:textId="77777777" w:rsidR="003D26D2" w:rsidRPr="00D50913" w:rsidRDefault="00181833">
      <w:pPr>
        <w:pStyle w:val="Aside"/>
        <w:spacing w:before="120" w:after="120"/>
        <w:rPr>
          <w:color w:val="auto"/>
          <w:sz w:val="24"/>
          <w:szCs w:val="24"/>
        </w:rPr>
      </w:pPr>
      <w:r w:rsidRPr="00D50913">
        <w:rPr>
          <w:color w:val="auto"/>
          <w:sz w:val="24"/>
          <w:szCs w:val="24"/>
        </w:rPr>
        <w:t xml:space="preserve">Motion to recommend denial of the Muir Village Development Agreement/Preliminary Plat and Plan to the city council, made by Commissioner Lee, seconded by Commissioner Baird. </w:t>
      </w:r>
    </w:p>
    <w:p w14:paraId="7B51346C" w14:textId="77777777" w:rsidR="003D26D2" w:rsidRPr="00C51618" w:rsidRDefault="00181833">
      <w:pPr>
        <w:spacing w:after="100"/>
        <w:rPr>
          <w:sz w:val="24"/>
          <w:szCs w:val="24"/>
        </w:rPr>
      </w:pPr>
      <w:r w:rsidRPr="00C51618">
        <w:rPr>
          <w:sz w:val="24"/>
          <w:szCs w:val="24"/>
        </w:rPr>
        <w:t>The motion passed unanimously.</w:t>
      </w:r>
    </w:p>
    <w:p w14:paraId="75551143" w14:textId="77777777" w:rsidR="003D26D2" w:rsidRDefault="00181833">
      <w:pPr>
        <w:pStyle w:val="Heading2"/>
        <w:spacing w:before="300" w:after="100"/>
      </w:pPr>
      <w:r>
        <w:t>Consider the Following:</w:t>
      </w:r>
    </w:p>
    <w:p w14:paraId="5B842542" w14:textId="77777777" w:rsidR="003D26D2" w:rsidRDefault="00181833">
      <w:pPr>
        <w:pStyle w:val="Heading3"/>
        <w:spacing w:before="100" w:after="80"/>
      </w:pPr>
      <w:r>
        <w:t>Berry Hollow Ridge – Final Plat And Plan</w:t>
      </w:r>
    </w:p>
    <w:p w14:paraId="779640CC" w14:textId="77777777" w:rsidR="003D26D2" w:rsidRPr="00C51618" w:rsidRDefault="00181833">
      <w:pPr>
        <w:spacing w:after="100"/>
        <w:rPr>
          <w:sz w:val="24"/>
          <w:szCs w:val="24"/>
        </w:rPr>
      </w:pPr>
      <w:r w:rsidRPr="00C51618">
        <w:rPr>
          <w:sz w:val="24"/>
          <w:szCs w:val="24"/>
        </w:rPr>
        <w:t>Reed Elder presented the final plat for Berry Hollow Ridge, which included changes to the road layout. The new plan featured a loop instead of two cul-de-sacs, addressing the city's preference against cul-de-sacs. Elder explained that the road curve was necessary to align with 160 North and that it would extend about 70 feet into Bob Ball's adjacent property.</w:t>
      </w:r>
    </w:p>
    <w:p w14:paraId="5A40BA8F" w14:textId="77777777" w:rsidR="003D26D2" w:rsidRPr="00C51618" w:rsidRDefault="00181833">
      <w:pPr>
        <w:spacing w:after="100"/>
        <w:rPr>
          <w:sz w:val="24"/>
          <w:szCs w:val="24"/>
        </w:rPr>
      </w:pPr>
      <w:r w:rsidRPr="00C51618">
        <w:rPr>
          <w:sz w:val="24"/>
          <w:szCs w:val="24"/>
        </w:rPr>
        <w:t>Presenter: Reed Elder</w:t>
      </w:r>
    </w:p>
    <w:p w14:paraId="0041E1E2" w14:textId="77777777" w:rsidR="003D26D2" w:rsidRPr="00C51618" w:rsidRDefault="00181833">
      <w:pPr>
        <w:pStyle w:val="ListParagraph"/>
        <w:numPr>
          <w:ilvl w:val="0"/>
          <w:numId w:val="1"/>
        </w:numPr>
        <w:spacing w:after="100"/>
        <w:rPr>
          <w:sz w:val="24"/>
          <w:szCs w:val="24"/>
        </w:rPr>
      </w:pPr>
      <w:r w:rsidRPr="00C51618">
        <w:rPr>
          <w:sz w:val="24"/>
          <w:szCs w:val="24"/>
        </w:rPr>
        <w:t>Original design included two cul-de-sacs, which the city disfavored.</w:t>
      </w:r>
    </w:p>
    <w:p w14:paraId="7A835E16" w14:textId="77777777" w:rsidR="003D26D2" w:rsidRPr="00C51618" w:rsidRDefault="00181833">
      <w:pPr>
        <w:pStyle w:val="ListParagraph"/>
        <w:numPr>
          <w:ilvl w:val="0"/>
          <w:numId w:val="1"/>
        </w:numPr>
        <w:spacing w:after="100"/>
        <w:rPr>
          <w:sz w:val="24"/>
          <w:szCs w:val="24"/>
        </w:rPr>
      </w:pPr>
      <w:r w:rsidRPr="00C51618">
        <w:rPr>
          <w:sz w:val="24"/>
          <w:szCs w:val="24"/>
        </w:rPr>
        <w:t>The revised plan includes a loop road to eliminate cul-de-sacs and satisfy city planning preferences.</w:t>
      </w:r>
    </w:p>
    <w:p w14:paraId="1CBD5AAC" w14:textId="77777777" w:rsidR="003D26D2" w:rsidRPr="00C51618" w:rsidRDefault="00181833">
      <w:pPr>
        <w:pStyle w:val="ListParagraph"/>
        <w:numPr>
          <w:ilvl w:val="0"/>
          <w:numId w:val="1"/>
        </w:numPr>
        <w:spacing w:after="100"/>
        <w:rPr>
          <w:sz w:val="24"/>
          <w:szCs w:val="24"/>
        </w:rPr>
      </w:pPr>
      <w:r w:rsidRPr="00C51618">
        <w:rPr>
          <w:sz w:val="24"/>
          <w:szCs w:val="24"/>
        </w:rPr>
        <w:t>The road now connects to 160 North, with a curved alignment necessary for code compliance and functional flow.</w:t>
      </w:r>
    </w:p>
    <w:p w14:paraId="274C30E8" w14:textId="77777777" w:rsidR="003D26D2" w:rsidRPr="00C51618" w:rsidRDefault="00181833">
      <w:pPr>
        <w:pStyle w:val="ListParagraph"/>
        <w:numPr>
          <w:ilvl w:val="0"/>
          <w:numId w:val="1"/>
        </w:numPr>
        <w:spacing w:after="100"/>
        <w:rPr>
          <w:sz w:val="24"/>
          <w:szCs w:val="24"/>
        </w:rPr>
      </w:pPr>
      <w:r w:rsidRPr="00C51618">
        <w:rPr>
          <w:sz w:val="24"/>
          <w:szCs w:val="24"/>
        </w:rPr>
        <w:t>Approximately 70 feet of the new road extends into the adjacent property owned by Bob Ball to allow right-of-way access.</w:t>
      </w:r>
    </w:p>
    <w:p w14:paraId="30FD0581" w14:textId="66EDEFF8" w:rsidR="003D26D2" w:rsidRPr="008672C3" w:rsidRDefault="00181833">
      <w:pPr>
        <w:pStyle w:val="Heading3"/>
        <w:spacing w:before="100" w:after="80"/>
        <w:rPr>
          <w:sz w:val="24"/>
          <w:szCs w:val="24"/>
        </w:rPr>
      </w:pPr>
      <w:r>
        <w:t xml:space="preserve"> </w:t>
      </w:r>
      <w:r w:rsidRPr="008672C3">
        <w:rPr>
          <w:sz w:val="24"/>
          <w:szCs w:val="24"/>
        </w:rPr>
        <w:t>Access to Bob Ball</w:t>
      </w:r>
      <w:r w:rsidR="00E1699A" w:rsidRPr="008672C3">
        <w:rPr>
          <w:sz w:val="24"/>
          <w:szCs w:val="24"/>
        </w:rPr>
        <w:t>s’</w:t>
      </w:r>
      <w:r w:rsidRPr="008672C3">
        <w:rPr>
          <w:sz w:val="24"/>
          <w:szCs w:val="24"/>
        </w:rPr>
        <w:t xml:space="preserve"> Parcel</w:t>
      </w:r>
    </w:p>
    <w:p w14:paraId="75C8FBCE" w14:textId="77777777" w:rsidR="003D26D2" w:rsidRPr="00C51618" w:rsidRDefault="00181833">
      <w:pPr>
        <w:pStyle w:val="ListParagraph"/>
        <w:numPr>
          <w:ilvl w:val="0"/>
          <w:numId w:val="1"/>
        </w:numPr>
        <w:spacing w:after="100"/>
        <w:rPr>
          <w:sz w:val="24"/>
          <w:szCs w:val="24"/>
        </w:rPr>
      </w:pPr>
      <w:r w:rsidRPr="00C51618">
        <w:rPr>
          <w:sz w:val="24"/>
          <w:szCs w:val="24"/>
        </w:rPr>
        <w:t>Discussion on whether the 70-foot road extension provides sufficient access for Bob’s property.It meets frontage and access requirements.Provides enough space for a standard 25–30 foot driveway, exceeding typical widths.Bob retains adequate setback per city code (minimum 30 feet from the corner).</w:t>
      </w:r>
    </w:p>
    <w:p w14:paraId="3A70F4CA" w14:textId="77777777" w:rsidR="003D26D2" w:rsidRPr="00C51618" w:rsidRDefault="00181833">
      <w:pPr>
        <w:pStyle w:val="ListParagraph"/>
        <w:numPr>
          <w:ilvl w:val="0"/>
          <w:numId w:val="1"/>
        </w:numPr>
        <w:spacing w:after="100"/>
        <w:rPr>
          <w:sz w:val="24"/>
          <w:szCs w:val="24"/>
        </w:rPr>
      </w:pPr>
      <w:r w:rsidRPr="00C51618">
        <w:rPr>
          <w:sz w:val="24"/>
          <w:szCs w:val="24"/>
        </w:rPr>
        <w:t>A concern was raised that additional road frontage may be beneficial, especially if Bob chooses to develop the property further.</w:t>
      </w:r>
    </w:p>
    <w:p w14:paraId="1A6BB30A" w14:textId="77777777" w:rsidR="003D26D2" w:rsidRPr="00C51618" w:rsidRDefault="00181833">
      <w:pPr>
        <w:pStyle w:val="ListParagraph"/>
        <w:numPr>
          <w:ilvl w:val="0"/>
          <w:numId w:val="1"/>
        </w:numPr>
        <w:spacing w:after="100"/>
        <w:rPr>
          <w:sz w:val="24"/>
          <w:szCs w:val="24"/>
        </w:rPr>
      </w:pPr>
      <w:r w:rsidRPr="00C51618">
        <w:rPr>
          <w:sz w:val="24"/>
          <w:szCs w:val="24"/>
        </w:rPr>
        <w:t>Option discussed: extending the road another 30 feet into Bob’s lot to create a 100-foot wide access point.</w:t>
      </w:r>
    </w:p>
    <w:p w14:paraId="30C04F51" w14:textId="77777777" w:rsidR="003D26D2" w:rsidRPr="008672C3" w:rsidRDefault="00181833">
      <w:pPr>
        <w:pStyle w:val="Heading3"/>
        <w:spacing w:before="100" w:after="80"/>
        <w:rPr>
          <w:sz w:val="24"/>
          <w:szCs w:val="24"/>
        </w:rPr>
      </w:pPr>
      <w:r>
        <w:t xml:space="preserve"> </w:t>
      </w:r>
      <w:r w:rsidRPr="008672C3">
        <w:rPr>
          <w:sz w:val="24"/>
          <w:szCs w:val="24"/>
        </w:rPr>
        <w:t>Driveway Placement and Setbacks</w:t>
      </w:r>
    </w:p>
    <w:p w14:paraId="5CAF913E" w14:textId="77777777" w:rsidR="003D26D2" w:rsidRPr="00C51618" w:rsidRDefault="00181833">
      <w:pPr>
        <w:pStyle w:val="ListParagraph"/>
        <w:numPr>
          <w:ilvl w:val="0"/>
          <w:numId w:val="1"/>
        </w:numPr>
        <w:spacing w:after="100"/>
        <w:rPr>
          <w:sz w:val="24"/>
          <w:szCs w:val="24"/>
        </w:rPr>
      </w:pPr>
      <w:r w:rsidRPr="00C51618">
        <w:rPr>
          <w:sz w:val="24"/>
          <w:szCs w:val="24"/>
        </w:rPr>
        <w:t>City policy does not allow driveways onto 700 North from Bob’s lot.</w:t>
      </w:r>
    </w:p>
    <w:p w14:paraId="5663E7EA" w14:textId="77777777" w:rsidR="003D26D2" w:rsidRPr="00C51618" w:rsidRDefault="00181833">
      <w:pPr>
        <w:pStyle w:val="ListParagraph"/>
        <w:numPr>
          <w:ilvl w:val="0"/>
          <w:numId w:val="1"/>
        </w:numPr>
        <w:spacing w:after="100"/>
        <w:rPr>
          <w:sz w:val="24"/>
          <w:szCs w:val="24"/>
        </w:rPr>
      </w:pPr>
      <w:r w:rsidRPr="00C51618">
        <w:rPr>
          <w:sz w:val="24"/>
          <w:szCs w:val="24"/>
        </w:rPr>
        <w:lastRenderedPageBreak/>
        <w:t>Reed and commissioners confirmed the proposed access complies with city setback standards:30-foot minimum front setback.Corner lots treated as having two “fronts” with 30-foot and 20-foot setbacks, respectively.</w:t>
      </w:r>
    </w:p>
    <w:p w14:paraId="51C4E787" w14:textId="77777777" w:rsidR="003D26D2" w:rsidRPr="00C51618" w:rsidRDefault="00181833">
      <w:pPr>
        <w:pStyle w:val="ListParagraph"/>
        <w:numPr>
          <w:ilvl w:val="0"/>
          <w:numId w:val="1"/>
        </w:numPr>
        <w:spacing w:after="100"/>
        <w:rPr>
          <w:sz w:val="24"/>
          <w:szCs w:val="24"/>
        </w:rPr>
      </w:pPr>
      <w:r w:rsidRPr="00C51618">
        <w:rPr>
          <w:sz w:val="24"/>
          <w:szCs w:val="24"/>
        </w:rPr>
        <w:t>It was confirmed that these standards allow for proper driveway placement without violating spacing from the intersection.</w:t>
      </w:r>
    </w:p>
    <w:p w14:paraId="09F318FD" w14:textId="77777777" w:rsidR="003D26D2" w:rsidRPr="008672C3" w:rsidRDefault="00181833">
      <w:pPr>
        <w:pStyle w:val="Heading3"/>
        <w:spacing w:before="100" w:after="80"/>
        <w:rPr>
          <w:sz w:val="24"/>
          <w:szCs w:val="24"/>
        </w:rPr>
      </w:pPr>
      <w:r>
        <w:t xml:space="preserve"> </w:t>
      </w:r>
      <w:r w:rsidRPr="008672C3">
        <w:rPr>
          <w:sz w:val="24"/>
          <w:szCs w:val="24"/>
        </w:rPr>
        <w:t>HOA and Maintenance</w:t>
      </w:r>
    </w:p>
    <w:p w14:paraId="4E124773" w14:textId="77777777" w:rsidR="003D26D2" w:rsidRPr="00C51618" w:rsidRDefault="00181833">
      <w:pPr>
        <w:pStyle w:val="ListParagraph"/>
        <w:numPr>
          <w:ilvl w:val="0"/>
          <w:numId w:val="1"/>
        </w:numPr>
        <w:spacing w:after="100"/>
        <w:rPr>
          <w:sz w:val="24"/>
          <w:szCs w:val="24"/>
        </w:rPr>
      </w:pPr>
      <w:r w:rsidRPr="00C51618">
        <w:rPr>
          <w:sz w:val="24"/>
          <w:szCs w:val="24"/>
        </w:rPr>
        <w:t>Reed confirmed that the roads will be public, and no HOA will be required for asphalt maintenance.</w:t>
      </w:r>
    </w:p>
    <w:p w14:paraId="2E4BE0B1" w14:textId="77777777" w:rsidR="003D26D2" w:rsidRPr="00C51618" w:rsidRDefault="00181833">
      <w:pPr>
        <w:pStyle w:val="ListParagraph"/>
        <w:numPr>
          <w:ilvl w:val="0"/>
          <w:numId w:val="1"/>
        </w:numPr>
        <w:spacing w:after="100"/>
        <w:rPr>
          <w:sz w:val="24"/>
          <w:szCs w:val="24"/>
        </w:rPr>
      </w:pPr>
      <w:r w:rsidRPr="00C51618">
        <w:rPr>
          <w:sz w:val="24"/>
          <w:szCs w:val="24"/>
        </w:rPr>
        <w:t>An HOA will exist solely for irrigation and water system management.</w:t>
      </w:r>
    </w:p>
    <w:p w14:paraId="2FF7BEF1" w14:textId="77777777" w:rsidR="003D26D2" w:rsidRDefault="00181833">
      <w:pPr>
        <w:pStyle w:val="ListParagraph"/>
        <w:numPr>
          <w:ilvl w:val="0"/>
          <w:numId w:val="1"/>
        </w:numPr>
        <w:spacing w:after="100"/>
        <w:rPr>
          <w:sz w:val="24"/>
          <w:szCs w:val="24"/>
        </w:rPr>
      </w:pPr>
      <w:r w:rsidRPr="00C51618">
        <w:rPr>
          <w:sz w:val="24"/>
          <w:szCs w:val="24"/>
        </w:rPr>
        <w:t>Similar HOA model currently exists in other subdivisions Reed manages.</w:t>
      </w:r>
    </w:p>
    <w:p w14:paraId="4E64F8D2" w14:textId="77777777" w:rsidR="003D26D2" w:rsidRPr="008672C3" w:rsidRDefault="00181833">
      <w:pPr>
        <w:pStyle w:val="Heading3"/>
        <w:spacing w:before="100" w:after="80"/>
        <w:rPr>
          <w:sz w:val="24"/>
          <w:szCs w:val="24"/>
        </w:rPr>
      </w:pPr>
      <w:r>
        <w:t xml:space="preserve"> </w:t>
      </w:r>
      <w:r w:rsidRPr="008672C3">
        <w:rPr>
          <w:sz w:val="24"/>
          <w:szCs w:val="24"/>
        </w:rPr>
        <w:t>Procedural Clarifications</w:t>
      </w:r>
    </w:p>
    <w:p w14:paraId="12AA5EE4" w14:textId="77777777" w:rsidR="003D26D2" w:rsidRPr="00C51618" w:rsidRDefault="00181833">
      <w:pPr>
        <w:pStyle w:val="ListParagraph"/>
        <w:numPr>
          <w:ilvl w:val="0"/>
          <w:numId w:val="1"/>
        </w:numPr>
        <w:spacing w:after="100"/>
        <w:rPr>
          <w:sz w:val="24"/>
          <w:szCs w:val="24"/>
        </w:rPr>
      </w:pPr>
      <w:r w:rsidRPr="00C51618">
        <w:rPr>
          <w:sz w:val="24"/>
          <w:szCs w:val="24"/>
        </w:rPr>
        <w:t>There was initial confusion about whether the Planning Commission had final approval authority.Per Marcus’s written notes, final approval must go to City Council due to the open space and bonus density agreement.</w:t>
      </w:r>
    </w:p>
    <w:p w14:paraId="2D07190F" w14:textId="281E924C" w:rsidR="003D26D2" w:rsidRPr="00C51618" w:rsidRDefault="00181833">
      <w:pPr>
        <w:pStyle w:val="ListParagraph"/>
        <w:numPr>
          <w:ilvl w:val="0"/>
          <w:numId w:val="1"/>
        </w:numPr>
        <w:spacing w:after="100"/>
        <w:rPr>
          <w:sz w:val="24"/>
          <w:szCs w:val="24"/>
        </w:rPr>
      </w:pPr>
      <w:r w:rsidRPr="00C51618">
        <w:rPr>
          <w:sz w:val="24"/>
          <w:szCs w:val="24"/>
        </w:rPr>
        <w:t xml:space="preserve">Reed </w:t>
      </w:r>
      <w:r w:rsidR="00E1699A">
        <w:rPr>
          <w:sz w:val="24"/>
          <w:szCs w:val="24"/>
        </w:rPr>
        <w:t>thought</w:t>
      </w:r>
      <w:r w:rsidRPr="00C51618">
        <w:rPr>
          <w:sz w:val="24"/>
          <w:szCs w:val="24"/>
        </w:rPr>
        <w:t xml:space="preserve"> that the open space agreement was approved by City Council during an executive session held three weeks prior.This agreement </w:t>
      </w:r>
      <w:r w:rsidR="00E1699A">
        <w:rPr>
          <w:sz w:val="24"/>
          <w:szCs w:val="24"/>
        </w:rPr>
        <w:t xml:space="preserve">would </w:t>
      </w:r>
      <w:r w:rsidRPr="00C51618">
        <w:rPr>
          <w:sz w:val="24"/>
          <w:szCs w:val="24"/>
        </w:rPr>
        <w:t>grant bonus density in exchange for open space/trail provisions.</w:t>
      </w:r>
    </w:p>
    <w:p w14:paraId="09E1EE2E" w14:textId="77777777" w:rsidR="00E1699A" w:rsidRDefault="00181833">
      <w:pPr>
        <w:spacing w:after="100"/>
        <w:rPr>
          <w:sz w:val="24"/>
          <w:szCs w:val="24"/>
        </w:rPr>
      </w:pPr>
      <w:r w:rsidRPr="00C51618">
        <w:rPr>
          <w:sz w:val="24"/>
          <w:szCs w:val="24"/>
        </w:rPr>
        <w:t>Motion by: Ned Hansen</w:t>
      </w:r>
    </w:p>
    <w:p w14:paraId="04593230" w14:textId="37DF3ADC" w:rsidR="003D26D2" w:rsidRPr="00C51618" w:rsidRDefault="00181833">
      <w:pPr>
        <w:spacing w:after="100"/>
        <w:rPr>
          <w:sz w:val="24"/>
          <w:szCs w:val="24"/>
        </w:rPr>
      </w:pPr>
      <w:r w:rsidRPr="00C51618">
        <w:rPr>
          <w:sz w:val="24"/>
          <w:szCs w:val="24"/>
        </w:rPr>
        <w:t>Seconded by: Holley Baird</w:t>
      </w:r>
    </w:p>
    <w:p w14:paraId="6CE717D4" w14:textId="77777777" w:rsidR="003D26D2" w:rsidRPr="00C51618" w:rsidRDefault="00181833">
      <w:pPr>
        <w:spacing w:after="100"/>
        <w:rPr>
          <w:sz w:val="24"/>
          <w:szCs w:val="24"/>
        </w:rPr>
      </w:pPr>
      <w:r w:rsidRPr="00C51618">
        <w:rPr>
          <w:sz w:val="24"/>
          <w:szCs w:val="24"/>
        </w:rPr>
        <w:t>Motion Text:“To recommend approval of the Berry Hollow Ridge final plat as currently presented, and to forward the subdivision to City Council for final approval, contingent upon the developer (Reed Elder) coordinating with adjacent property owner Bob Ball regarding the access point and road frontage affecting his parcel. The intent is to ensure clarity and provide a finalized proposal to City Council regarding the shared boundary and road alignment.”</w:t>
      </w:r>
    </w:p>
    <w:p w14:paraId="788A0949" w14:textId="77777777" w:rsidR="003D26D2" w:rsidRPr="00C51618" w:rsidRDefault="00181833">
      <w:pPr>
        <w:pStyle w:val="ListParagraph"/>
        <w:numPr>
          <w:ilvl w:val="0"/>
          <w:numId w:val="1"/>
        </w:numPr>
        <w:spacing w:after="100"/>
        <w:rPr>
          <w:sz w:val="24"/>
          <w:szCs w:val="24"/>
        </w:rPr>
      </w:pPr>
      <w:r w:rsidRPr="00C51618">
        <w:rPr>
          <w:sz w:val="24"/>
          <w:szCs w:val="24"/>
        </w:rPr>
        <w:t>Motion carried unanimously</w:t>
      </w:r>
    </w:p>
    <w:p w14:paraId="62933DAA" w14:textId="77777777" w:rsidR="003D26D2" w:rsidRDefault="00181833">
      <w:pPr>
        <w:pStyle w:val="Heading3"/>
        <w:spacing w:before="100" w:after="80"/>
      </w:pPr>
      <w:r>
        <w:t>Steve Regan – Final Plat And Plan</w:t>
      </w:r>
    </w:p>
    <w:p w14:paraId="45B17E3F" w14:textId="77777777" w:rsidR="003D26D2" w:rsidRPr="00C51618" w:rsidRDefault="00181833">
      <w:pPr>
        <w:spacing w:after="100"/>
        <w:rPr>
          <w:sz w:val="24"/>
          <w:szCs w:val="24"/>
        </w:rPr>
      </w:pPr>
      <w:r w:rsidRPr="00C51618">
        <w:rPr>
          <w:sz w:val="24"/>
          <w:szCs w:val="24"/>
        </w:rPr>
        <w:t>Melvin Sam presented the final plat and plan for the Steve Regan development, located at the corner of Highway 91 and Hyde Park Lane. The development's primary structure is planned to be a 60 by 240-foot metal building intended for both retail and warehouse purposes. Due to the upcoming sale of their current retail space, there is an urgent need for Steve Regan Development to establish a temporary site, which will include a converted container unit serving as an office and conex storage units for merchandise.</w:t>
      </w:r>
    </w:p>
    <w:p w14:paraId="45450869" w14:textId="77777777" w:rsidR="003D26D2" w:rsidRPr="00C51618" w:rsidRDefault="00181833">
      <w:pPr>
        <w:spacing w:after="100"/>
        <w:rPr>
          <w:sz w:val="24"/>
          <w:szCs w:val="24"/>
        </w:rPr>
      </w:pPr>
      <w:r w:rsidRPr="00C51618">
        <w:rPr>
          <w:sz w:val="24"/>
          <w:szCs w:val="24"/>
        </w:rPr>
        <w:t>During the meeting, it was clarified that the commissioners' main responsibility was to approve the final plat and plan, rather than focus on the temporary structures required during the transition. The discussion mainly centered around the necessary road improvements mandated by the Utah Department of Transportation (UDOT), especially concerning Highway 91. It was emphasized that a written agreement detailing the road improvements should be in place to assure that these requirements are met in accordance with UDOT regulations throughout the development process.</w:t>
      </w:r>
    </w:p>
    <w:p w14:paraId="04606F9A" w14:textId="77777777" w:rsidR="003D26D2" w:rsidRPr="00C51618" w:rsidRDefault="00181833">
      <w:pPr>
        <w:spacing w:after="100"/>
        <w:rPr>
          <w:sz w:val="24"/>
          <w:szCs w:val="24"/>
        </w:rPr>
      </w:pPr>
      <w:r w:rsidRPr="00C51618">
        <w:rPr>
          <w:sz w:val="24"/>
          <w:szCs w:val="24"/>
        </w:rPr>
        <w:t xml:space="preserve">Commissioner Lee pointed out that the snow storage space will need to be separate from the retention pond, due to the amount of water that remains in the spring. </w:t>
      </w:r>
    </w:p>
    <w:p w14:paraId="02A6170E" w14:textId="77777777" w:rsidR="003D26D2" w:rsidRPr="00C51618" w:rsidRDefault="00181833">
      <w:pPr>
        <w:spacing w:after="100"/>
        <w:rPr>
          <w:sz w:val="24"/>
          <w:szCs w:val="24"/>
        </w:rPr>
      </w:pPr>
      <w:r w:rsidRPr="00C51618">
        <w:rPr>
          <w:sz w:val="24"/>
          <w:szCs w:val="24"/>
        </w:rPr>
        <w:t xml:space="preserve">Ned Hansen made a motion to approve the final plat for the Steve Regan development,  conditional upon meeting all engineering requirements, addressing any remaining comments from the Development Review Committee (DRC), and providing a written plan documenting </w:t>
      </w:r>
      <w:r w:rsidRPr="00C51618">
        <w:rPr>
          <w:sz w:val="24"/>
          <w:szCs w:val="24"/>
        </w:rPr>
        <w:lastRenderedPageBreak/>
        <w:t xml:space="preserve">the developer will be responsible for the the phased road improvements on Highway 91 as required by UDOT. Motion was seconded by David Nielsen. Motion carried unanimously. </w:t>
      </w:r>
    </w:p>
    <w:p w14:paraId="38CF18BA" w14:textId="77777777" w:rsidR="003D26D2" w:rsidRDefault="00181833">
      <w:pPr>
        <w:pStyle w:val="Heading2"/>
        <w:spacing w:before="300" w:after="100"/>
      </w:pPr>
      <w:r>
        <w:t>Discussion Items</w:t>
      </w:r>
    </w:p>
    <w:p w14:paraId="7BF46A97" w14:textId="77777777" w:rsidR="003D26D2" w:rsidRDefault="00181833">
      <w:pPr>
        <w:pStyle w:val="Heading3"/>
        <w:spacing w:before="100" w:after="80"/>
      </w:pPr>
      <w:r>
        <w:t>Create New Mixed-Use "B" Zone</w:t>
      </w:r>
    </w:p>
    <w:p w14:paraId="6AAA1D96" w14:textId="77777777" w:rsidR="003D26D2" w:rsidRDefault="00181833">
      <w:pPr>
        <w:pStyle w:val="Heading3"/>
        <w:spacing w:before="100" w:after="80"/>
      </w:pPr>
      <w:r>
        <w:t>Sign Ordinance</w:t>
      </w:r>
    </w:p>
    <w:p w14:paraId="1B3DF1B7" w14:textId="77777777" w:rsidR="003D26D2" w:rsidRDefault="00181833">
      <w:pPr>
        <w:spacing w:after="100"/>
        <w:rPr>
          <w:sz w:val="24"/>
          <w:szCs w:val="24"/>
        </w:rPr>
      </w:pPr>
      <w:r w:rsidRPr="00C51618">
        <w:rPr>
          <w:sz w:val="24"/>
          <w:szCs w:val="24"/>
        </w:rPr>
        <w:t>These discussion items were not addressed during the meeting.</w:t>
      </w:r>
    </w:p>
    <w:p w14:paraId="7B0FD6C7" w14:textId="77777777" w:rsidR="00E1699A" w:rsidRDefault="00E1699A">
      <w:pPr>
        <w:spacing w:after="100"/>
        <w:rPr>
          <w:sz w:val="24"/>
          <w:szCs w:val="24"/>
        </w:rPr>
      </w:pPr>
    </w:p>
    <w:p w14:paraId="4F97A643" w14:textId="0A3EBC37" w:rsidR="00E1699A" w:rsidRDefault="00E1699A">
      <w:pPr>
        <w:spacing w:after="100"/>
        <w:rPr>
          <w:sz w:val="24"/>
          <w:szCs w:val="24"/>
        </w:rPr>
      </w:pPr>
      <w:r>
        <w:rPr>
          <w:sz w:val="24"/>
          <w:szCs w:val="24"/>
        </w:rPr>
        <w:t>Baird made a motion to to adjourn the meeting.</w:t>
      </w:r>
    </w:p>
    <w:p w14:paraId="2FDAC8AA" w14:textId="36886148" w:rsidR="00E1699A" w:rsidRDefault="00E1699A">
      <w:pPr>
        <w:spacing w:after="100"/>
        <w:rPr>
          <w:sz w:val="24"/>
          <w:szCs w:val="24"/>
        </w:rPr>
      </w:pPr>
      <w:r>
        <w:rPr>
          <w:sz w:val="24"/>
          <w:szCs w:val="24"/>
        </w:rPr>
        <w:t>Hansen seconded the motion.</w:t>
      </w:r>
    </w:p>
    <w:p w14:paraId="559DDD72" w14:textId="0C9DB35B" w:rsidR="00E1699A" w:rsidRDefault="00E1699A">
      <w:pPr>
        <w:spacing w:after="100"/>
        <w:rPr>
          <w:sz w:val="24"/>
          <w:szCs w:val="24"/>
        </w:rPr>
      </w:pPr>
      <w:r>
        <w:rPr>
          <w:sz w:val="24"/>
          <w:szCs w:val="24"/>
        </w:rPr>
        <w:t>Motion carried unanimously.</w:t>
      </w:r>
    </w:p>
    <w:p w14:paraId="3C9D7765" w14:textId="1A058D7A" w:rsidR="00E1699A" w:rsidRDefault="00E1699A">
      <w:pPr>
        <w:spacing w:after="100"/>
        <w:rPr>
          <w:sz w:val="24"/>
          <w:szCs w:val="24"/>
        </w:rPr>
      </w:pPr>
      <w:r>
        <w:rPr>
          <w:sz w:val="24"/>
          <w:szCs w:val="24"/>
        </w:rPr>
        <w:t>Meeting adjourned at 8:35 pm</w:t>
      </w:r>
    </w:p>
    <w:p w14:paraId="4A3FDAFA" w14:textId="77777777" w:rsidR="00E1699A" w:rsidRDefault="00E1699A">
      <w:pPr>
        <w:spacing w:after="100"/>
        <w:rPr>
          <w:sz w:val="24"/>
          <w:szCs w:val="24"/>
        </w:rPr>
      </w:pPr>
    </w:p>
    <w:p w14:paraId="269BFC15" w14:textId="77777777" w:rsidR="008672C3" w:rsidRDefault="008672C3">
      <w:pPr>
        <w:spacing w:after="100"/>
        <w:rPr>
          <w:sz w:val="24"/>
          <w:szCs w:val="24"/>
        </w:rPr>
      </w:pPr>
    </w:p>
    <w:p w14:paraId="49BE1543" w14:textId="7D4B7360" w:rsidR="008672C3" w:rsidRDefault="008672C3">
      <w:pPr>
        <w:spacing w:after="100"/>
        <w:rPr>
          <w:sz w:val="24"/>
          <w:szCs w:val="24"/>
        </w:rPr>
      </w:pPr>
      <w:r>
        <w:rPr>
          <w:sz w:val="24"/>
          <w:szCs w:val="24"/>
        </w:rPr>
        <w:t xml:space="preserve">________________________________________ </w:t>
      </w:r>
    </w:p>
    <w:p w14:paraId="6723A436" w14:textId="53CC73F5" w:rsidR="008672C3" w:rsidRDefault="008672C3">
      <w:pPr>
        <w:spacing w:after="100"/>
        <w:rPr>
          <w:sz w:val="24"/>
          <w:szCs w:val="24"/>
        </w:rPr>
      </w:pPr>
      <w:r>
        <w:rPr>
          <w:sz w:val="24"/>
          <w:szCs w:val="24"/>
        </w:rPr>
        <w:t>Colette Dursteler</w:t>
      </w:r>
    </w:p>
    <w:p w14:paraId="614967A6" w14:textId="5BB763C4" w:rsidR="008672C3" w:rsidRPr="00C51618" w:rsidRDefault="008672C3">
      <w:pPr>
        <w:spacing w:after="100"/>
        <w:rPr>
          <w:sz w:val="24"/>
          <w:szCs w:val="24"/>
        </w:rPr>
      </w:pPr>
      <w:r>
        <w:rPr>
          <w:sz w:val="24"/>
          <w:szCs w:val="24"/>
        </w:rPr>
        <w:t>Planning Assistant</w:t>
      </w:r>
    </w:p>
    <w:sectPr w:rsidR="008672C3" w:rsidRPr="00C51618" w:rsidSect="008672C3">
      <w:type w:val="continuous"/>
      <w:pgSz w:w="11906" w:h="16838"/>
      <w:pgMar w:top="1440" w:right="1440" w:bottom="1440" w:left="1440" w:header="708" w:footer="70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1B0122" w14:textId="77777777" w:rsidR="00606C22" w:rsidRDefault="00606C22" w:rsidP="004E5079">
      <w:r>
        <w:separator/>
      </w:r>
    </w:p>
  </w:endnote>
  <w:endnote w:type="continuationSeparator" w:id="0">
    <w:p w14:paraId="3EA9C5A8" w14:textId="77777777" w:rsidR="00606C22" w:rsidRDefault="00606C22" w:rsidP="004E50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8810D9" w14:textId="77777777" w:rsidR="005C0FEB" w:rsidRDefault="005C0F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right"/>
      <w:tblCellMar>
        <w:top w:w="115" w:type="dxa"/>
        <w:left w:w="115" w:type="dxa"/>
        <w:bottom w:w="115" w:type="dxa"/>
        <w:right w:w="115" w:type="dxa"/>
      </w:tblCellMar>
      <w:tblLook w:val="04A0" w:firstRow="1" w:lastRow="0" w:firstColumn="1" w:lastColumn="0" w:noHBand="0" w:noVBand="1"/>
    </w:tblPr>
    <w:tblGrid>
      <w:gridCol w:w="8575"/>
      <w:gridCol w:w="451"/>
    </w:tblGrid>
    <w:tr w:rsidR="004E5079" w14:paraId="6C96A659" w14:textId="77777777">
      <w:trPr>
        <w:jc w:val="right"/>
      </w:trPr>
      <w:tc>
        <w:tcPr>
          <w:tcW w:w="4795" w:type="dxa"/>
          <w:vAlign w:val="center"/>
        </w:tcPr>
        <w:sdt>
          <w:sdtPr>
            <w:rPr>
              <w:caps/>
              <w:color w:val="000000" w:themeColor="text1"/>
            </w:rPr>
            <w:alias w:val="Author"/>
            <w:tag w:val=""/>
            <w:id w:val="1534539408"/>
            <w:placeholder>
              <w:docPart w:val="9ADDCC059E864EDEBDCDC5C0C50A8051"/>
            </w:placeholder>
            <w:dataBinding w:prefixMappings="xmlns:ns0='http://purl.org/dc/elements/1.1/' xmlns:ns1='http://schemas.openxmlformats.org/package/2006/metadata/core-properties' " w:xpath="/ns1:coreProperties[1]/ns0:creator[1]" w:storeItemID="{6C3C8BC8-F283-45AE-878A-BAB7291924A1}"/>
            <w:text/>
          </w:sdtPr>
          <w:sdtEndPr/>
          <w:sdtContent>
            <w:p w14:paraId="6E581859" w14:textId="220B1539" w:rsidR="004E5079" w:rsidRDefault="004E5079">
              <w:pPr>
                <w:pStyle w:val="Header"/>
                <w:jc w:val="right"/>
                <w:rPr>
                  <w:caps/>
                  <w:color w:val="000000" w:themeColor="text1"/>
                </w:rPr>
              </w:pPr>
              <w:r>
                <w:rPr>
                  <w:caps/>
                  <w:color w:val="000000" w:themeColor="text1"/>
                </w:rPr>
                <w:t>PLANNING COMMISSION 4/16/25</w:t>
              </w:r>
            </w:p>
          </w:sdtContent>
        </w:sdt>
      </w:tc>
      <w:tc>
        <w:tcPr>
          <w:tcW w:w="250" w:type="pct"/>
          <w:shd w:val="clear" w:color="auto" w:fill="E97132" w:themeFill="accent2"/>
          <w:vAlign w:val="center"/>
        </w:tcPr>
        <w:p w14:paraId="44AAEEC4" w14:textId="77777777" w:rsidR="004E5079" w:rsidRDefault="004E5079">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3C987DD3" w14:textId="77777777" w:rsidR="004E5079" w:rsidRDefault="004E507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735607" w14:textId="77777777" w:rsidR="005C0FEB" w:rsidRDefault="005C0F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15E271" w14:textId="77777777" w:rsidR="00606C22" w:rsidRDefault="00606C22" w:rsidP="004E5079">
      <w:r>
        <w:separator/>
      </w:r>
    </w:p>
  </w:footnote>
  <w:footnote w:type="continuationSeparator" w:id="0">
    <w:p w14:paraId="79AE450E" w14:textId="77777777" w:rsidR="00606C22" w:rsidRDefault="00606C22" w:rsidP="004E50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20737D" w14:textId="77777777" w:rsidR="005C0FEB" w:rsidRDefault="005C0F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2F4D0C" w14:textId="504D68F2" w:rsidR="005C0FEB" w:rsidRDefault="005C0F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F1EEDC" w14:textId="77777777" w:rsidR="005C0FEB" w:rsidRDefault="005C0F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701FCB"/>
    <w:multiLevelType w:val="multilevel"/>
    <w:tmpl w:val="F7AAFACC"/>
    <w:lvl w:ilvl="0">
      <w:start w:val="1"/>
      <w:numFmt w:val="decimal"/>
      <w:lvlText w:val="%1."/>
      <w:lvlJc w:val="left"/>
    </w:lvl>
    <w:lvl w:ilvl="1">
      <w:start w:val="1"/>
      <w:numFmt w:val="decimal"/>
      <w:lvlText w:val="%1.%2."/>
      <w:lvlJc w:val="left"/>
      <w:pPr>
        <w:ind w:left="431"/>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37DF23FD"/>
    <w:multiLevelType w:val="hybridMultilevel"/>
    <w:tmpl w:val="9960700A"/>
    <w:lvl w:ilvl="0" w:tplc="98BAB344">
      <w:start w:val="1"/>
      <w:numFmt w:val="bullet"/>
      <w:lvlText w:val="●"/>
      <w:lvlJc w:val="left"/>
      <w:pPr>
        <w:ind w:left="720" w:hanging="360"/>
      </w:pPr>
    </w:lvl>
    <w:lvl w:ilvl="1" w:tplc="A7CCC6D6">
      <w:start w:val="1"/>
      <w:numFmt w:val="bullet"/>
      <w:lvlText w:val="○"/>
      <w:lvlJc w:val="left"/>
      <w:pPr>
        <w:ind w:left="1440" w:hanging="360"/>
      </w:pPr>
    </w:lvl>
    <w:lvl w:ilvl="2" w:tplc="A2A6626E">
      <w:start w:val="1"/>
      <w:numFmt w:val="bullet"/>
      <w:lvlText w:val="■"/>
      <w:lvlJc w:val="left"/>
      <w:pPr>
        <w:ind w:left="2160" w:hanging="360"/>
      </w:pPr>
    </w:lvl>
    <w:lvl w:ilvl="3" w:tplc="7AF0BB40">
      <w:start w:val="1"/>
      <w:numFmt w:val="bullet"/>
      <w:lvlText w:val="●"/>
      <w:lvlJc w:val="left"/>
      <w:pPr>
        <w:ind w:left="2880" w:hanging="360"/>
      </w:pPr>
    </w:lvl>
    <w:lvl w:ilvl="4" w:tplc="32A67EBE">
      <w:start w:val="1"/>
      <w:numFmt w:val="bullet"/>
      <w:lvlText w:val="○"/>
      <w:lvlJc w:val="left"/>
      <w:pPr>
        <w:ind w:left="3600" w:hanging="360"/>
      </w:pPr>
    </w:lvl>
    <w:lvl w:ilvl="5" w:tplc="D05E4CEA">
      <w:start w:val="1"/>
      <w:numFmt w:val="bullet"/>
      <w:lvlText w:val="■"/>
      <w:lvlJc w:val="left"/>
      <w:pPr>
        <w:ind w:left="4320" w:hanging="360"/>
      </w:pPr>
    </w:lvl>
    <w:lvl w:ilvl="6" w:tplc="2A62658A">
      <w:start w:val="1"/>
      <w:numFmt w:val="bullet"/>
      <w:lvlText w:val="●"/>
      <w:lvlJc w:val="left"/>
      <w:pPr>
        <w:ind w:left="5040" w:hanging="360"/>
      </w:pPr>
    </w:lvl>
    <w:lvl w:ilvl="7" w:tplc="B904856E">
      <w:start w:val="1"/>
      <w:numFmt w:val="bullet"/>
      <w:lvlText w:val="●"/>
      <w:lvlJc w:val="left"/>
      <w:pPr>
        <w:ind w:left="5760" w:hanging="360"/>
      </w:pPr>
    </w:lvl>
    <w:lvl w:ilvl="8" w:tplc="4880D22E">
      <w:start w:val="1"/>
      <w:numFmt w:val="bullet"/>
      <w:lvlText w:val="●"/>
      <w:lvlJc w:val="left"/>
      <w:pPr>
        <w:ind w:left="6480" w:hanging="360"/>
      </w:pPr>
    </w:lvl>
  </w:abstractNum>
  <w:num w:numId="1" w16cid:durableId="1313025393">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26D2"/>
    <w:rsid w:val="00181833"/>
    <w:rsid w:val="003D26D2"/>
    <w:rsid w:val="003D5DD3"/>
    <w:rsid w:val="004714DA"/>
    <w:rsid w:val="004E5079"/>
    <w:rsid w:val="005A54EB"/>
    <w:rsid w:val="005C0FEB"/>
    <w:rsid w:val="00606C22"/>
    <w:rsid w:val="006872A8"/>
    <w:rsid w:val="008672C3"/>
    <w:rsid w:val="00917DEA"/>
    <w:rsid w:val="00A83FB8"/>
    <w:rsid w:val="00B96D5D"/>
    <w:rsid w:val="00C1675B"/>
    <w:rsid w:val="00C51618"/>
    <w:rsid w:val="00D50913"/>
    <w:rsid w:val="00DE087B"/>
    <w:rsid w:val="00DF66C6"/>
    <w:rsid w:val="00E169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712D6A"/>
  <w15:docId w15:val="{39B5EF8C-F08D-4CF6-BB27-28F485604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uiPriority w:val="9"/>
    <w:qFormat/>
    <w:pPr>
      <w:spacing w:after="120"/>
      <w:outlineLvl w:val="0"/>
    </w:pPr>
    <w:rPr>
      <w:b/>
      <w:bCs/>
      <w:sz w:val="36"/>
      <w:szCs w:val="36"/>
    </w:rPr>
  </w:style>
  <w:style w:type="paragraph" w:styleId="Heading2">
    <w:name w:val="heading 2"/>
    <w:uiPriority w:val="9"/>
    <w:unhideWhenUsed/>
    <w:qFormat/>
    <w:pPr>
      <w:spacing w:before="240" w:after="120"/>
      <w:outlineLvl w:val="1"/>
    </w:pPr>
    <w:rPr>
      <w:b/>
      <w:bCs/>
      <w:sz w:val="32"/>
      <w:szCs w:val="32"/>
    </w:rPr>
  </w:style>
  <w:style w:type="paragraph" w:styleId="Heading3">
    <w:name w:val="heading 3"/>
    <w:uiPriority w:val="9"/>
    <w:unhideWhenUsed/>
    <w:qFormat/>
    <w:pPr>
      <w:spacing w:before="240" w:after="120"/>
      <w:outlineLvl w:val="2"/>
    </w:pPr>
    <w:rPr>
      <w:b/>
      <w:bCs/>
      <w:sz w:val="28"/>
      <w:szCs w:val="28"/>
    </w:rPr>
  </w:style>
  <w:style w:type="paragraph" w:styleId="Heading4">
    <w:name w:val="heading 4"/>
    <w:uiPriority w:val="9"/>
    <w:semiHidden/>
    <w:unhideWhenUsed/>
    <w:qFormat/>
    <w:pPr>
      <w:outlineLvl w:val="3"/>
    </w:pPr>
    <w:rPr>
      <w:i/>
      <w:iCs/>
      <w:color w:val="2E74B5"/>
    </w:rPr>
  </w:style>
  <w:style w:type="paragraph" w:styleId="Heading5">
    <w:name w:val="heading 5"/>
    <w:uiPriority w:val="9"/>
    <w:semiHidden/>
    <w:unhideWhenUsed/>
    <w:qFormat/>
    <w:pPr>
      <w:outlineLvl w:val="4"/>
    </w:pPr>
    <w:rPr>
      <w:color w:val="2E74B5"/>
    </w:rPr>
  </w:style>
  <w:style w:type="paragraph" w:styleId="Heading6">
    <w:name w:val="heading 6"/>
    <w:uiPriority w:val="9"/>
    <w:semiHidden/>
    <w:unhideWhenUsed/>
    <w:qFormat/>
    <w:pPr>
      <w:outlineLvl w:val="5"/>
    </w:pPr>
    <w:rPr>
      <w:color w:val="1F4D7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link w:val="TitleChar"/>
    <w:uiPriority w:val="10"/>
    <w:qFormat/>
    <w:rPr>
      <w:sz w:val="56"/>
      <w:szCs w:val="56"/>
    </w:rPr>
  </w:style>
  <w:style w:type="paragraph" w:customStyle="1" w:styleId="Strong1">
    <w:name w:val="Strong1"/>
    <w:qFormat/>
    <w:rPr>
      <w:b/>
      <w:bCs/>
    </w:rPr>
  </w:style>
  <w:style w:type="paragraph" w:styleId="ListParagraph">
    <w:name w:val="List Paragraph"/>
    <w:qFormat/>
  </w:style>
  <w:style w:type="character" w:styleId="Hyperlink">
    <w:name w:val="Hyperlink"/>
    <w:uiPriority w:val="99"/>
    <w:unhideWhenUsed/>
    <w:rPr>
      <w:color w:val="0563C1"/>
      <w:u w:val="single"/>
    </w:rPr>
  </w:style>
  <w:style w:type="character" w:styleId="FootnoteReference">
    <w:name w:val="footnote reference"/>
    <w:uiPriority w:val="99"/>
    <w:semiHidden/>
    <w:unhideWhenUsed/>
    <w:rPr>
      <w:vertAlign w:val="superscript"/>
    </w:rPr>
  </w:style>
  <w:style w:type="paragraph" w:styleId="FootnoteText">
    <w:name w:val="footnote text"/>
    <w:link w:val="FootnoteTextChar"/>
    <w:uiPriority w:val="99"/>
    <w:semiHidden/>
    <w:unhideWhenUsed/>
  </w:style>
  <w:style w:type="character" w:customStyle="1" w:styleId="FootnoteTextChar">
    <w:name w:val="Footnote Text Char"/>
    <w:link w:val="FootnoteText"/>
    <w:uiPriority w:val="99"/>
    <w:semiHidden/>
    <w:unhideWhenUsed/>
    <w:rPr>
      <w:sz w:val="20"/>
      <w:szCs w:val="20"/>
    </w:rPr>
  </w:style>
  <w:style w:type="paragraph" w:customStyle="1" w:styleId="Aside">
    <w:name w:val="Aside"/>
    <w:pPr>
      <w:spacing w:line="276" w:lineRule="auto"/>
      <w:ind w:left="500"/>
    </w:pPr>
    <w:rPr>
      <w:i/>
      <w:iCs/>
      <w:color w:val="333333"/>
    </w:rPr>
  </w:style>
  <w:style w:type="character" w:customStyle="1" w:styleId="TitleChar">
    <w:name w:val="Title Char"/>
    <w:basedOn w:val="DefaultParagraphFont"/>
    <w:link w:val="Title"/>
    <w:uiPriority w:val="10"/>
    <w:rsid w:val="00A83FB8"/>
    <w:rPr>
      <w:sz w:val="56"/>
      <w:szCs w:val="56"/>
    </w:rPr>
  </w:style>
  <w:style w:type="paragraph" w:styleId="Header">
    <w:name w:val="header"/>
    <w:basedOn w:val="Normal"/>
    <w:link w:val="HeaderChar"/>
    <w:uiPriority w:val="99"/>
    <w:unhideWhenUsed/>
    <w:rsid w:val="004E5079"/>
    <w:pPr>
      <w:tabs>
        <w:tab w:val="center" w:pos="4680"/>
        <w:tab w:val="right" w:pos="9360"/>
      </w:tabs>
    </w:pPr>
  </w:style>
  <w:style w:type="character" w:customStyle="1" w:styleId="HeaderChar">
    <w:name w:val="Header Char"/>
    <w:basedOn w:val="DefaultParagraphFont"/>
    <w:link w:val="Header"/>
    <w:uiPriority w:val="99"/>
    <w:rsid w:val="004E5079"/>
  </w:style>
  <w:style w:type="paragraph" w:styleId="Footer">
    <w:name w:val="footer"/>
    <w:basedOn w:val="Normal"/>
    <w:link w:val="FooterChar"/>
    <w:uiPriority w:val="99"/>
    <w:unhideWhenUsed/>
    <w:rsid w:val="004E5079"/>
    <w:pPr>
      <w:tabs>
        <w:tab w:val="center" w:pos="4680"/>
        <w:tab w:val="right" w:pos="9360"/>
      </w:tabs>
    </w:pPr>
  </w:style>
  <w:style w:type="character" w:customStyle="1" w:styleId="FooterChar">
    <w:name w:val="Footer Char"/>
    <w:basedOn w:val="DefaultParagraphFont"/>
    <w:link w:val="Footer"/>
    <w:uiPriority w:val="99"/>
    <w:rsid w:val="004E50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9ADDCC059E864EDEBDCDC5C0C50A8051"/>
        <w:category>
          <w:name w:val="General"/>
          <w:gallery w:val="placeholder"/>
        </w:category>
        <w:types>
          <w:type w:val="bbPlcHdr"/>
        </w:types>
        <w:behaviors>
          <w:behavior w:val="content"/>
        </w:behaviors>
        <w:guid w:val="{A674180A-4701-4375-99FA-7D0E824F212E}"/>
      </w:docPartPr>
      <w:docPartBody>
        <w:p w:rsidR="005C1D8A" w:rsidRDefault="00C97BAF" w:rsidP="00C97BAF">
          <w:pPr>
            <w:pStyle w:val="9ADDCC059E864EDEBDCDC5C0C50A8051"/>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7BAF"/>
    <w:rsid w:val="004714DA"/>
    <w:rsid w:val="005C1D8A"/>
    <w:rsid w:val="006872A8"/>
    <w:rsid w:val="006B0173"/>
    <w:rsid w:val="00B96D5D"/>
    <w:rsid w:val="00C97B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ADDCC059E864EDEBDCDC5C0C50A8051">
    <w:name w:val="9ADDCC059E864EDEBDCDC5C0C50A8051"/>
    <w:rsid w:val="00C97BA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1240</Words>
  <Characters>7069</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PLANNING COMMISSION 4/16/25</dc:creator>
  <cp:lastModifiedBy>Colette Dursteler</cp:lastModifiedBy>
  <cp:revision>3</cp:revision>
  <dcterms:created xsi:type="dcterms:W3CDTF">2025-04-17T21:17:00Z</dcterms:created>
  <dcterms:modified xsi:type="dcterms:W3CDTF">2025-05-08T20:24:00Z</dcterms:modified>
</cp:coreProperties>
</file>