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339516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  <w:color w:val="000000"/>
        </w:rPr>
      </w:pPr>
      <w:r>
        <w:rPr>
          <w:b/>
          <w:color w:val="000000"/>
        </w:rPr>
        <w:t xml:space="preserve">Odyssey Charter School Governing Board Meeting </w:t>
      </w:r>
    </w:p>
    <w:p w14:paraId="3EEB651A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5" w:line="263" w:lineRule="auto"/>
        <w:ind w:left="141" w:right="111"/>
        <w:jc w:val="center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Board Members: Aaron Goodrich (Chair), Benjamin Morris, Evan Morris, Raven </w:t>
      </w:r>
      <w:proofErr w:type="spellStart"/>
      <w:r>
        <w:rPr>
          <w:color w:val="000000"/>
          <w:sz w:val="18"/>
          <w:szCs w:val="18"/>
        </w:rPr>
        <w:t>Ngatuvai</w:t>
      </w:r>
      <w:proofErr w:type="spellEnd"/>
      <w:r>
        <w:rPr>
          <w:color w:val="000000"/>
          <w:sz w:val="18"/>
          <w:szCs w:val="18"/>
        </w:rPr>
        <w:t xml:space="preserve">, Jackie Ambridge, </w:t>
      </w:r>
      <w:proofErr w:type="gramStart"/>
      <w:r>
        <w:rPr>
          <w:color w:val="000000"/>
          <w:sz w:val="18"/>
          <w:szCs w:val="18"/>
        </w:rPr>
        <w:t>Lance  Dobson</w:t>
      </w:r>
      <w:proofErr w:type="gramEnd"/>
      <w:r>
        <w:rPr>
          <w:color w:val="000000"/>
          <w:sz w:val="18"/>
          <w:szCs w:val="18"/>
        </w:rPr>
        <w:t xml:space="preserve">, Darrick Smith </w:t>
      </w:r>
    </w:p>
    <w:p w14:paraId="679276E0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98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May 08, 2025, Odyssey Charter School Music Room 6:30pm </w:t>
      </w:r>
    </w:p>
    <w:p w14:paraId="78E766CF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57" w:line="240" w:lineRule="auto"/>
        <w:ind w:left="4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Welcome</w:t>
      </w:r>
      <w:r>
        <w:rPr>
          <w:color w:val="000000"/>
          <w:sz w:val="24"/>
          <w:szCs w:val="24"/>
        </w:rPr>
        <w:t xml:space="preserve">/ </w:t>
      </w:r>
      <w:r>
        <w:rPr>
          <w:b/>
          <w:color w:val="000000"/>
          <w:sz w:val="24"/>
          <w:szCs w:val="24"/>
        </w:rPr>
        <w:t xml:space="preserve">call to order: </w:t>
      </w:r>
    </w:p>
    <w:p w14:paraId="31A85F38" w14:textId="77777777" w:rsidR="00D541B4" w:rsidRDefault="00000000" w:rsidP="00D541B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4" w:line="240" w:lineRule="auto"/>
        <w:ind w:left="38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● approve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Agenda  </w:t>
      </w:r>
    </w:p>
    <w:p w14:paraId="5E2906F1" w14:textId="2842B3E7" w:rsidR="0039542F" w:rsidRDefault="00000000" w:rsidP="00D541B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4" w:line="240" w:lineRule="auto"/>
        <w:ind w:left="38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● approve minutes from March 27, 2025, and April 10, 2025, meeting </w:t>
      </w:r>
    </w:p>
    <w:p w14:paraId="66FC41A3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60" w:line="240" w:lineRule="auto"/>
        <w:ind w:left="18"/>
        <w:rPr>
          <w:rFonts w:ascii="Trebuchet MS" w:eastAsia="Trebuchet MS" w:hAnsi="Trebuchet MS" w:cs="Trebuchet MS"/>
          <w:b/>
          <w:color w:val="000000"/>
          <w:sz w:val="24"/>
          <w:szCs w:val="24"/>
        </w:rPr>
      </w:pPr>
      <w:r>
        <w:rPr>
          <w:rFonts w:ascii="Trebuchet MS" w:eastAsia="Trebuchet MS" w:hAnsi="Trebuchet MS" w:cs="Trebuchet MS"/>
          <w:b/>
          <w:color w:val="000000"/>
          <w:sz w:val="24"/>
          <w:szCs w:val="24"/>
        </w:rPr>
        <w:t xml:space="preserve">Public comment </w:t>
      </w:r>
    </w:p>
    <w:p w14:paraId="766EEE3E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4" w:line="264" w:lineRule="auto"/>
        <w:ind w:left="1" w:firstLine="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Please limit comments to 5 minutes. The board may comment on issues raised during this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period,  but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State law does not allow the board to take final action on issues raised during this time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unless  they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are already on the agenda for a vote (USC-52-4-202 6c). </w:t>
      </w:r>
    </w:p>
    <w:p w14:paraId="18B6AD2C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36" w:line="240" w:lineRule="auto"/>
        <w:ind w:left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rebuchet MS" w:eastAsia="Trebuchet MS" w:hAnsi="Trebuchet MS" w:cs="Trebuchet MS"/>
          <w:b/>
          <w:color w:val="000000"/>
          <w:sz w:val="24"/>
          <w:szCs w:val="24"/>
        </w:rPr>
        <w:t xml:space="preserve">Training: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FERPA </w:t>
      </w:r>
    </w:p>
    <w:p w14:paraId="331E3326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6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State Auditor Training for School Boards, Part 1 </w:t>
      </w:r>
    </w:p>
    <w:p w14:paraId="289CFB31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55" w:line="240" w:lineRule="auto"/>
        <w:ind w:left="9"/>
        <w:rPr>
          <w:rFonts w:ascii="Trebuchet MS" w:eastAsia="Trebuchet MS" w:hAnsi="Trebuchet MS" w:cs="Trebuchet MS"/>
          <w:b/>
          <w:color w:val="000000"/>
          <w:sz w:val="24"/>
          <w:szCs w:val="24"/>
        </w:rPr>
      </w:pPr>
      <w:r>
        <w:rPr>
          <w:rFonts w:ascii="Trebuchet MS" w:eastAsia="Trebuchet MS" w:hAnsi="Trebuchet MS" w:cs="Trebuchet MS"/>
          <w:b/>
          <w:color w:val="000000"/>
          <w:sz w:val="24"/>
          <w:szCs w:val="24"/>
        </w:rPr>
        <w:t xml:space="preserve">School performance (15 minutes) </w:t>
      </w:r>
    </w:p>
    <w:p w14:paraId="295D5E18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8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● Director’s report </w:t>
      </w:r>
    </w:p>
    <w:p w14:paraId="7DEF89A5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8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● Business Manager’s Report </w:t>
      </w:r>
    </w:p>
    <w:p w14:paraId="7F8997FB" w14:textId="447C4EB1" w:rsidR="0039542F" w:rsidRPr="00242C14" w:rsidRDefault="00000000" w:rsidP="00242C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97" w:line="240" w:lineRule="auto"/>
        <w:ind w:left="9"/>
        <w:rPr>
          <w:rFonts w:ascii="Trebuchet MS" w:eastAsia="Trebuchet MS" w:hAnsi="Trebuchet MS" w:cs="Trebuchet MS"/>
          <w:b/>
          <w:color w:val="000000"/>
          <w:sz w:val="24"/>
          <w:szCs w:val="24"/>
        </w:rPr>
      </w:pPr>
      <w:r>
        <w:rPr>
          <w:rFonts w:ascii="Trebuchet MS" w:eastAsia="Trebuchet MS" w:hAnsi="Trebuchet MS" w:cs="Trebuchet MS"/>
          <w:b/>
          <w:color w:val="000000"/>
          <w:sz w:val="24"/>
          <w:szCs w:val="24"/>
        </w:rPr>
        <w:t xml:space="preserve">Governance (30 minutes) </w:t>
      </w:r>
    </w:p>
    <w:p w14:paraId="5C9875E9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8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● Review of Proposed Budget Draft for FY26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5FF0640D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2" w:line="240" w:lineRule="auto"/>
        <w:ind w:left="38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● Review of Code of Conduct and Appropriate Behavior Policy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243B42F5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8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● Review of Effective Educator Standards Implementation Policy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10846AA1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8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● Review of Elementary School General Core Policy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42FB49C0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40" w:lineRule="auto"/>
        <w:ind w:left="38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● Review of Firearm Safety and Instruction Curriculum (HB104)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3D492B7C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29" w:lineRule="auto"/>
        <w:ind w:left="721" w:right="503" w:hanging="33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 xml:space="preserve">● Ends #1: Students will achieve their individual academic and creative potential,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 xml:space="preserve">and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become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 xml:space="preserve"> life-long learners. Students will be literate, curious, and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 xml:space="preserve">intelligent,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having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 xml:space="preserve"> a wide range of interests and the ability to follow up on them.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3B15FAA1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9" w:lineRule="auto"/>
        <w:ind w:left="381" w:right="153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● Ends #3a 9: Students will know the fundamentals of music, art, and drama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● Ends #3a 10: Students will know the fundamentals of healthy living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553CD05F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40" w:lineRule="auto"/>
        <w:ind w:left="38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● EL #2f: Asset Protection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1912BD35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8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● BMD #2 c: Delegation to the CEO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7EF154EB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8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● GPP #2c: Chief Governance Officer’s Role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0B53C432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8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● GPP #2d: Board Secretary’s Role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279A595A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4" w:line="240" w:lineRule="auto"/>
        <w:ind w:left="9"/>
        <w:rPr>
          <w:rFonts w:ascii="Trebuchet MS" w:eastAsia="Trebuchet MS" w:hAnsi="Trebuchet MS" w:cs="Trebuchet MS"/>
          <w:b/>
          <w:color w:val="000000"/>
          <w:sz w:val="24"/>
          <w:szCs w:val="24"/>
        </w:rPr>
      </w:pPr>
      <w:r>
        <w:rPr>
          <w:rFonts w:ascii="Trebuchet MS" w:eastAsia="Trebuchet MS" w:hAnsi="Trebuchet MS" w:cs="Trebuchet MS"/>
          <w:b/>
          <w:color w:val="000000"/>
          <w:sz w:val="24"/>
          <w:szCs w:val="24"/>
        </w:rPr>
        <w:t xml:space="preserve">Closed Session </w:t>
      </w:r>
    </w:p>
    <w:p w14:paraId="6762AB75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 w:line="268" w:lineRule="auto"/>
        <w:ind w:left="719" w:right="38" w:firstLine="13"/>
        <w:rPr>
          <w:rFonts w:ascii="Cambria" w:eastAsia="Cambria" w:hAnsi="Cambria" w:cs="Cambria"/>
          <w:i/>
          <w:color w:val="222222"/>
        </w:rPr>
      </w:pPr>
      <w:r>
        <w:rPr>
          <w:rFonts w:ascii="Cambria" w:eastAsia="Cambria" w:hAnsi="Cambria" w:cs="Cambria"/>
          <w:b/>
          <w:i/>
          <w:color w:val="222222"/>
        </w:rPr>
        <w:t>Closed session in accordance with Utah code 52-4-205</w:t>
      </w:r>
      <w:r>
        <w:rPr>
          <w:rFonts w:ascii="Cambria" w:eastAsia="Cambria" w:hAnsi="Cambria" w:cs="Cambria"/>
          <w:i/>
          <w:color w:val="222222"/>
        </w:rPr>
        <w:t xml:space="preserve">; (a) discussion of the </w:t>
      </w:r>
      <w:proofErr w:type="gramStart"/>
      <w:r>
        <w:rPr>
          <w:rFonts w:ascii="Cambria" w:eastAsia="Cambria" w:hAnsi="Cambria" w:cs="Cambria"/>
          <w:i/>
          <w:color w:val="222222"/>
        </w:rPr>
        <w:t>character,  professional</w:t>
      </w:r>
      <w:proofErr w:type="gramEnd"/>
      <w:r>
        <w:rPr>
          <w:rFonts w:ascii="Cambria" w:eastAsia="Cambria" w:hAnsi="Cambria" w:cs="Cambria"/>
          <w:i/>
          <w:color w:val="222222"/>
        </w:rPr>
        <w:t xml:space="preserve"> competence, or physical or mental health of an individual; (b) strategy sessions </w:t>
      </w:r>
      <w:proofErr w:type="gramStart"/>
      <w:r>
        <w:rPr>
          <w:rFonts w:ascii="Cambria" w:eastAsia="Cambria" w:hAnsi="Cambria" w:cs="Cambria"/>
          <w:i/>
          <w:color w:val="222222"/>
        </w:rPr>
        <w:t>to  discuss</w:t>
      </w:r>
      <w:proofErr w:type="gramEnd"/>
      <w:r>
        <w:rPr>
          <w:rFonts w:ascii="Cambria" w:eastAsia="Cambria" w:hAnsi="Cambria" w:cs="Cambria"/>
          <w:i/>
          <w:color w:val="222222"/>
        </w:rPr>
        <w:t xml:space="preserve"> collective bargaining; (c) strategy sessions to discuss pending or reasonably imminent </w:t>
      </w:r>
    </w:p>
    <w:p w14:paraId="4F589892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  <w:color w:val="000000"/>
        </w:rPr>
      </w:pPr>
      <w:r>
        <w:rPr>
          <w:b/>
          <w:color w:val="000000"/>
        </w:rPr>
        <w:t xml:space="preserve">Odyssey Charter School Governing Board Meeting </w:t>
      </w:r>
    </w:p>
    <w:p w14:paraId="14E1F68D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5" w:line="263" w:lineRule="auto"/>
        <w:ind w:left="141" w:right="111"/>
        <w:jc w:val="center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lastRenderedPageBreak/>
        <w:t xml:space="preserve">Board Members: Aaron Goodrich (Chair), Benjamin Morris, Evan Morris, Raven </w:t>
      </w:r>
      <w:proofErr w:type="spellStart"/>
      <w:r>
        <w:rPr>
          <w:color w:val="000000"/>
          <w:sz w:val="18"/>
          <w:szCs w:val="18"/>
        </w:rPr>
        <w:t>Ngatuvai</w:t>
      </w:r>
      <w:proofErr w:type="spellEnd"/>
      <w:r>
        <w:rPr>
          <w:color w:val="000000"/>
          <w:sz w:val="18"/>
          <w:szCs w:val="18"/>
        </w:rPr>
        <w:t xml:space="preserve">, Jackie Ambridge, </w:t>
      </w:r>
      <w:proofErr w:type="gramStart"/>
      <w:r>
        <w:rPr>
          <w:color w:val="000000"/>
          <w:sz w:val="18"/>
          <w:szCs w:val="18"/>
        </w:rPr>
        <w:t>Lance  Dobson</w:t>
      </w:r>
      <w:proofErr w:type="gramEnd"/>
      <w:r>
        <w:rPr>
          <w:color w:val="000000"/>
          <w:sz w:val="18"/>
          <w:szCs w:val="18"/>
        </w:rPr>
        <w:t xml:space="preserve">, Darrick Smith </w:t>
      </w:r>
    </w:p>
    <w:p w14:paraId="3BBC4D13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" w:line="267" w:lineRule="auto"/>
        <w:ind w:left="720" w:right="52" w:firstLine="8"/>
        <w:rPr>
          <w:rFonts w:ascii="Cambria" w:eastAsia="Cambria" w:hAnsi="Cambria" w:cs="Cambria"/>
          <w:i/>
          <w:color w:val="222222"/>
        </w:rPr>
      </w:pPr>
      <w:r>
        <w:rPr>
          <w:rFonts w:ascii="Cambria" w:eastAsia="Cambria" w:hAnsi="Cambria" w:cs="Cambria"/>
          <w:i/>
          <w:color w:val="222222"/>
        </w:rPr>
        <w:t>litigation; (d) strategy sessions to discuss the purchase, exchange, or lease of real property; (</w:t>
      </w:r>
      <w:proofErr w:type="gramStart"/>
      <w:r>
        <w:rPr>
          <w:rFonts w:ascii="Cambria" w:eastAsia="Cambria" w:hAnsi="Cambria" w:cs="Cambria"/>
          <w:i/>
          <w:color w:val="222222"/>
        </w:rPr>
        <w:t>e)  strategy</w:t>
      </w:r>
      <w:proofErr w:type="gramEnd"/>
      <w:r>
        <w:rPr>
          <w:rFonts w:ascii="Cambria" w:eastAsia="Cambria" w:hAnsi="Cambria" w:cs="Cambria"/>
          <w:i/>
          <w:color w:val="222222"/>
        </w:rPr>
        <w:t xml:space="preserve"> sessions to discuss the sale of real property.  </w:t>
      </w:r>
    </w:p>
    <w:p w14:paraId="41E5A12D" w14:textId="77777777" w:rsidR="0039542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88" w:line="240" w:lineRule="auto"/>
        <w:ind w:left="18"/>
        <w:rPr>
          <w:rFonts w:ascii="Trebuchet MS" w:eastAsia="Trebuchet MS" w:hAnsi="Trebuchet MS" w:cs="Trebuchet MS"/>
          <w:b/>
          <w:color w:val="000000"/>
          <w:sz w:val="24"/>
          <w:szCs w:val="24"/>
        </w:rPr>
      </w:pPr>
      <w:r>
        <w:rPr>
          <w:rFonts w:ascii="Trebuchet MS" w:eastAsia="Trebuchet MS" w:hAnsi="Trebuchet MS" w:cs="Trebuchet MS"/>
          <w:b/>
          <w:color w:val="000000"/>
          <w:sz w:val="24"/>
          <w:szCs w:val="24"/>
        </w:rPr>
        <w:t xml:space="preserve">Next meeting: June 12, 2025 @ 6:30  </w:t>
      </w:r>
    </w:p>
    <w:p w14:paraId="3EED5878" w14:textId="45C817B7" w:rsidR="0039542F" w:rsidRDefault="00000000" w:rsidP="00242C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rebuchet MS" w:eastAsia="Trebuchet MS" w:hAnsi="Trebuchet MS" w:cs="Trebuchet MS"/>
          <w:b/>
          <w:color w:val="000000"/>
          <w:sz w:val="24"/>
          <w:szCs w:val="24"/>
        </w:rPr>
      </w:pPr>
      <w:r>
        <w:rPr>
          <w:rFonts w:ascii="Trebuchet MS" w:eastAsia="Trebuchet MS" w:hAnsi="Trebuchet MS" w:cs="Trebuchet MS"/>
          <w:b/>
          <w:color w:val="000000"/>
          <w:sz w:val="24"/>
          <w:szCs w:val="24"/>
        </w:rPr>
        <w:t>Adjourn</w:t>
      </w:r>
    </w:p>
    <w:sectPr w:rsidR="0039542F">
      <w:pgSz w:w="12240" w:h="15840"/>
      <w:pgMar w:top="705" w:right="1406" w:bottom="1572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542F"/>
    <w:rsid w:val="00242C14"/>
    <w:rsid w:val="0039542F"/>
    <w:rsid w:val="007033DB"/>
    <w:rsid w:val="007978B1"/>
    <w:rsid w:val="00D54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640FFA"/>
  <w15:docId w15:val="{F25CDA52-44A7-48EC-87F0-B87DE7874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342</Words>
  <Characters>1951</Characters>
  <Application>Microsoft Office Word</Application>
  <DocSecurity>0</DocSecurity>
  <Lines>16</Lines>
  <Paragraphs>4</Paragraphs>
  <ScaleCrop>false</ScaleCrop>
  <Company/>
  <LinksUpToDate>false</LinksUpToDate>
  <CharactersWithSpaces>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Russell Schellhous</dc:creator>
  <cp:lastModifiedBy>Russell Schellhous</cp:lastModifiedBy>
  <cp:revision>2</cp:revision>
  <dcterms:created xsi:type="dcterms:W3CDTF">2025-05-07T21:30:00Z</dcterms:created>
  <dcterms:modified xsi:type="dcterms:W3CDTF">2025-05-07T21:30:00Z</dcterms:modified>
</cp:coreProperties>
</file>