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0F0BF" w14:textId="77777777" w:rsidR="00873D2F" w:rsidRPr="00477E08" w:rsidRDefault="00873D2F" w:rsidP="00873D2F">
      <w:pPr>
        <w:jc w:val="center"/>
        <w:rPr>
          <w:b/>
          <w:bCs/>
        </w:rPr>
      </w:pPr>
      <w:bookmarkStart w:id="0" w:name="_Toc190183414"/>
      <w:bookmarkStart w:id="1" w:name="_Toc190955666"/>
      <w:r w:rsidRPr="00477E08">
        <w:rPr>
          <w:b/>
          <w:bCs/>
        </w:rPr>
        <w:t>MOUNT PLEASANT, UTAH</w:t>
      </w:r>
    </w:p>
    <w:p w14:paraId="35009EF6" w14:textId="77777777" w:rsidR="00873D2F" w:rsidRPr="00477E08" w:rsidRDefault="00873D2F" w:rsidP="00873D2F">
      <w:pPr>
        <w:jc w:val="center"/>
        <w:rPr>
          <w:b/>
          <w:bCs/>
        </w:rPr>
      </w:pPr>
      <w:r w:rsidRPr="00477E08">
        <w:rPr>
          <w:b/>
          <w:bCs/>
        </w:rPr>
        <w:t>ORDINANCE 2025.XX</w:t>
      </w:r>
    </w:p>
    <w:p w14:paraId="73DF1975" w14:textId="0CB9F105" w:rsidR="00873D2F" w:rsidRPr="00477E08" w:rsidRDefault="00873D2F" w:rsidP="00873D2F">
      <w:pPr>
        <w:jc w:val="center"/>
        <w:rPr>
          <w:b/>
          <w:bCs/>
        </w:rPr>
      </w:pPr>
      <w:r>
        <w:rPr>
          <w:b/>
          <w:bCs/>
        </w:rPr>
        <w:t>COMMERCIAL SITE PLAN</w:t>
      </w:r>
    </w:p>
    <w:p w14:paraId="50E09264" w14:textId="77777777" w:rsidR="00873D2F" w:rsidRPr="00477E08" w:rsidRDefault="00873D2F" w:rsidP="00873D2F">
      <w:pPr>
        <w:jc w:val="center"/>
        <w:rPr>
          <w:b/>
          <w:bCs/>
        </w:rPr>
      </w:pPr>
    </w:p>
    <w:p w14:paraId="525CEDF4" w14:textId="5D3CD37C" w:rsidR="00873D2F" w:rsidRPr="00477E08" w:rsidRDefault="00873D2F" w:rsidP="00873D2F">
      <w:pPr>
        <w:ind w:firstLine="720"/>
        <w:rPr>
          <w:b/>
          <w:bCs/>
        </w:rPr>
      </w:pPr>
      <w:r w:rsidRPr="00477E08">
        <w:rPr>
          <w:b/>
          <w:bCs/>
        </w:rPr>
        <w:t xml:space="preserve">AN ORDINANCE AMENDING CHAPTER 18 OF TITLE 10 OF THE MOUNT PLEASANT MUNICIPAL CODE TO INCLUDE A NEW SECTION ESTABLISHING REGULATIONS FOR </w:t>
      </w:r>
      <w:r>
        <w:rPr>
          <w:b/>
          <w:bCs/>
        </w:rPr>
        <w:t>COMMERCIAL SITE PLANS.</w:t>
      </w:r>
    </w:p>
    <w:p w14:paraId="52218B7F" w14:textId="77777777" w:rsidR="00873D2F" w:rsidRDefault="00873D2F" w:rsidP="00873D2F"/>
    <w:p w14:paraId="6BF16984" w14:textId="77777777" w:rsidR="00873D2F" w:rsidRPr="00477E08" w:rsidRDefault="00873D2F" w:rsidP="00873D2F">
      <w:pPr>
        <w:jc w:val="center"/>
        <w:rPr>
          <w:b/>
          <w:bCs/>
          <w:u w:val="single"/>
        </w:rPr>
      </w:pPr>
      <w:r w:rsidRPr="00477E08">
        <w:rPr>
          <w:b/>
          <w:bCs/>
          <w:u w:val="single"/>
        </w:rPr>
        <w:t>RECITALS</w:t>
      </w:r>
    </w:p>
    <w:p w14:paraId="2769D9C0" w14:textId="77777777" w:rsidR="00873D2F" w:rsidRPr="002D011B" w:rsidRDefault="00873D2F" w:rsidP="00873D2F">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10-1-201 Mount Pleasant City (“the City”) is a Utah municipal corporation and political subdivision of the State of </w:t>
      </w:r>
      <w:proofErr w:type="gramStart"/>
      <w:r w:rsidRPr="002D011B">
        <w:rPr>
          <w:rFonts w:eastAsia="Times New Roman" w:cs="Segoe UI Light"/>
        </w:rPr>
        <w:t>Utah;</w:t>
      </w:r>
      <w:proofErr w:type="gramEnd"/>
    </w:p>
    <w:p w14:paraId="22D36AB3" w14:textId="77777777" w:rsidR="00873D2F" w:rsidRPr="002D011B" w:rsidRDefault="00873D2F" w:rsidP="00873D2F">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10-3b-401 the Mount Pleasant City Council (“the City Council”) is the legislative and governing body of the </w:t>
      </w:r>
      <w:proofErr w:type="gramStart"/>
      <w:r w:rsidRPr="002D011B">
        <w:rPr>
          <w:rFonts w:eastAsia="Times New Roman" w:cs="Segoe UI Light"/>
        </w:rPr>
        <w:t>City;</w:t>
      </w:r>
      <w:proofErr w:type="gramEnd"/>
    </w:p>
    <w:p w14:paraId="2A622C89" w14:textId="6DECCF44" w:rsidR="00873D2F" w:rsidRDefault="00873D2F" w:rsidP="00873D2F">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10-9a-103(31) the City Council, in addition to being the legislative and governing body of the City, is also the Land Use Authority vested with the power to enact all Land Use Regulations and make all Land Use Decisions within the City unless the latter administrative power is delegated to another body or </w:t>
      </w:r>
      <w:proofErr w:type="gramStart"/>
      <w:r w:rsidRPr="002D011B">
        <w:rPr>
          <w:rFonts w:eastAsia="Times New Roman" w:cs="Segoe UI Light"/>
        </w:rPr>
        <w:t>person;</w:t>
      </w:r>
      <w:proofErr w:type="gramEnd"/>
    </w:p>
    <w:p w14:paraId="3CD473FC" w14:textId="77777777" w:rsidR="00873D2F" w:rsidRDefault="00873D2F" w:rsidP="00873D2F">
      <w:pPr>
        <w:spacing w:before="120"/>
        <w:ind w:firstLine="720"/>
        <w:rPr>
          <w:rFonts w:eastAsia="Times New Roman" w:cs="Segoe UI Light"/>
        </w:rPr>
      </w:pPr>
    </w:p>
    <w:p w14:paraId="0D13B1EF" w14:textId="77777777" w:rsidR="00D7424B" w:rsidRPr="00F74DFF" w:rsidRDefault="00D7424B" w:rsidP="00D7424B">
      <w:pPr>
        <w:spacing w:before="120"/>
        <w:jc w:val="center"/>
        <w:rPr>
          <w:rFonts w:eastAsia="Times New Roman" w:cs="Segoe UI Light"/>
          <w:b/>
          <w:bCs/>
          <w:u w:val="single"/>
        </w:rPr>
      </w:pPr>
      <w:r w:rsidRPr="00F74DFF">
        <w:rPr>
          <w:rFonts w:eastAsia="Times New Roman" w:cs="Segoe UI Light"/>
          <w:b/>
          <w:bCs/>
          <w:u w:val="single"/>
        </w:rPr>
        <w:t>ORDINANCE</w:t>
      </w:r>
    </w:p>
    <w:p w14:paraId="479DD38D" w14:textId="77777777" w:rsidR="00D7424B" w:rsidRPr="00F74DFF" w:rsidRDefault="00D7424B" w:rsidP="00D7424B">
      <w:pPr>
        <w:spacing w:before="120"/>
        <w:ind w:firstLine="720"/>
        <w:rPr>
          <w:rFonts w:eastAsia="Times New Roman" w:cs="Segoe UI Light"/>
        </w:rPr>
      </w:pPr>
      <w:r w:rsidRPr="00F74DFF">
        <w:rPr>
          <w:rFonts w:eastAsia="Times New Roman" w:cs="Segoe UI Light"/>
          <w:b/>
          <w:bCs/>
        </w:rPr>
        <w:t>NOW THEREFORE</w:t>
      </w:r>
      <w:r w:rsidRPr="00F74DFF">
        <w:rPr>
          <w:rFonts w:eastAsia="Times New Roman" w:cs="Segoe UI Light"/>
        </w:rPr>
        <w:t>, be it ordained by the Mount Pleasant City Council in the State of Utah, as follows:</w:t>
      </w:r>
    </w:p>
    <w:p w14:paraId="0CC99BC3" w14:textId="6C71ABBF" w:rsidR="00D7424B" w:rsidRDefault="00D7424B" w:rsidP="00D7424B">
      <w:pPr>
        <w:spacing w:before="120"/>
        <w:rPr>
          <w:rFonts w:eastAsia="Times New Roman" w:cs="Segoe UI Light"/>
        </w:rPr>
      </w:pPr>
      <w:r w:rsidRPr="00F74DFF">
        <w:rPr>
          <w:rFonts w:eastAsia="Times New Roman" w:cs="Segoe UI Light"/>
        </w:rPr>
        <w:tab/>
      </w:r>
      <w:r w:rsidRPr="00F74DFF">
        <w:rPr>
          <w:rFonts w:eastAsia="Times New Roman" w:cs="Segoe UI Light"/>
          <w:b/>
          <w:bCs/>
        </w:rPr>
        <w:t>SECTION 1:</w:t>
      </w:r>
      <w:r w:rsidRPr="00F74DFF">
        <w:rPr>
          <w:rFonts w:eastAsia="Times New Roman" w:cs="Segoe UI Light"/>
          <w:b/>
          <w:bCs/>
        </w:rPr>
        <w:tab/>
        <w:t>AMENDMENT OF</w:t>
      </w:r>
      <w:r>
        <w:rPr>
          <w:rFonts w:eastAsia="Times New Roman" w:cs="Segoe UI Light"/>
          <w:b/>
          <w:bCs/>
        </w:rPr>
        <w:t xml:space="preserve"> CHAPTER 18, TITLE 10 OF</w:t>
      </w:r>
      <w:r w:rsidRPr="00F74DFF">
        <w:rPr>
          <w:rFonts w:eastAsia="Times New Roman" w:cs="Segoe UI Light"/>
          <w:b/>
          <w:bCs/>
        </w:rPr>
        <w:t xml:space="preserve"> THE MOUNT PLEASANT MUNICIPAL CODE.</w:t>
      </w:r>
      <w:r w:rsidRPr="00F74DFF">
        <w:rPr>
          <w:rFonts w:eastAsia="Times New Roman" w:cs="Segoe UI Light"/>
        </w:rPr>
        <w:t xml:space="preserve"> </w:t>
      </w:r>
      <w:r>
        <w:rPr>
          <w:rFonts w:eastAsia="Times New Roman" w:cs="Segoe UI Light"/>
        </w:rPr>
        <w:t xml:space="preserve">Title 10, chapter 18 </w:t>
      </w:r>
      <w:r w:rsidRPr="00F74DFF">
        <w:rPr>
          <w:rFonts w:eastAsia="Times New Roman" w:cs="Segoe UI Light"/>
        </w:rPr>
        <w:t xml:space="preserve">of the Mount Pleasant Municipal Code is hereby amended </w:t>
      </w:r>
      <w:r>
        <w:rPr>
          <w:rFonts w:eastAsia="Times New Roman" w:cs="Segoe UI Light"/>
        </w:rPr>
        <w:t>to include Section 190 as follows</w:t>
      </w:r>
      <w:r w:rsidRPr="00F74DFF">
        <w:rPr>
          <w:rFonts w:eastAsia="Times New Roman" w:cs="Segoe UI Light"/>
        </w:rPr>
        <w:t>:</w:t>
      </w:r>
    </w:p>
    <w:p w14:paraId="481BE97D" w14:textId="77777777" w:rsidR="00D7424B" w:rsidRPr="00F74DFF" w:rsidRDefault="00D7424B" w:rsidP="00D7424B">
      <w:pPr>
        <w:spacing w:before="120"/>
        <w:rPr>
          <w:rFonts w:eastAsia="Times New Roman" w:cs="Segoe UI Light"/>
        </w:rPr>
      </w:pPr>
    </w:p>
    <w:p w14:paraId="12F4263D" w14:textId="77777777" w:rsidR="00873D2F" w:rsidRPr="00873D2F" w:rsidRDefault="00873D2F" w:rsidP="00873D2F">
      <w:pPr>
        <w:spacing w:before="120"/>
        <w:ind w:firstLine="720"/>
        <w:rPr>
          <w:rFonts w:eastAsia="Times New Roman" w:cs="Segoe UI Light"/>
        </w:rPr>
      </w:pPr>
    </w:p>
    <w:p w14:paraId="31617A16" w14:textId="012405A3" w:rsidR="0058089F" w:rsidRDefault="0058089F" w:rsidP="00785E86">
      <w:pPr>
        <w:pStyle w:val="SCD1"/>
      </w:pPr>
      <w:bookmarkStart w:id="2" w:name="_Toc195711344"/>
      <w:r>
        <w:t>10.</w:t>
      </w:r>
      <w:r w:rsidR="00495C54">
        <w:t>18</w:t>
      </w:r>
      <w:r>
        <w:t>.</w:t>
      </w:r>
      <w:r w:rsidR="00495C54">
        <w:t>1</w:t>
      </w:r>
      <w:r w:rsidR="004B2764">
        <w:t>9</w:t>
      </w:r>
      <w:r w:rsidR="00495C54">
        <w:t>0</w:t>
      </w:r>
      <w:r>
        <w:tab/>
      </w:r>
      <w:r w:rsidR="00B22B7F">
        <w:t xml:space="preserve">COMMERCIAL </w:t>
      </w:r>
      <w:r>
        <w:t>SITE PLAN.</w:t>
      </w:r>
      <w:bookmarkEnd w:id="0"/>
      <w:bookmarkEnd w:id="1"/>
      <w:bookmarkEnd w:id="2"/>
    </w:p>
    <w:sdt>
      <w:sdtPr>
        <w:rPr>
          <w:rFonts w:ascii="Segoe UI Light" w:hAnsi="Segoe UI Light"/>
          <w:b w:val="0"/>
          <w:bCs w:val="0"/>
          <w:i w:val="0"/>
          <w:iCs w:val="0"/>
        </w:rPr>
        <w:id w:val="245633"/>
        <w:docPartObj>
          <w:docPartGallery w:val="Table of Contents"/>
          <w:docPartUnique/>
        </w:docPartObj>
      </w:sdtPr>
      <w:sdtEndPr>
        <w:rPr>
          <w:rFonts w:asciiTheme="minorHAnsi" w:hAnsiTheme="minorHAnsi"/>
          <w:i/>
          <w:iCs/>
          <w:noProof/>
        </w:rPr>
      </w:sdtEndPr>
      <w:sdtContent>
        <w:p w14:paraId="63600BFA" w14:textId="424A4DF3" w:rsidR="00D7424B" w:rsidRPr="00A464EE" w:rsidRDefault="00D7424B">
          <w:pPr>
            <w:pStyle w:val="TOC1"/>
            <w:tabs>
              <w:tab w:val="left" w:pos="1440"/>
              <w:tab w:val="right" w:leader="dot" w:pos="9350"/>
            </w:tabs>
            <w:rPr>
              <w:rFonts w:eastAsiaTheme="minorEastAsia" w:cstheme="minorBidi"/>
              <w:b w:val="0"/>
              <w:bCs w:val="0"/>
              <w:i w:val="0"/>
              <w:iCs w:val="0"/>
              <w:noProof/>
            </w:rPr>
          </w:pPr>
          <w:r w:rsidRPr="00A464EE">
            <w:rPr>
              <w:rFonts w:asciiTheme="majorHAnsi" w:eastAsiaTheme="majorEastAsia" w:hAnsiTheme="majorHAnsi" w:cstheme="majorBidi"/>
              <w:b w:val="0"/>
              <w:bCs w:val="0"/>
              <w:color w:val="0F4761" w:themeColor="accent1" w:themeShade="BF"/>
              <w:kern w:val="0"/>
              <w:sz w:val="28"/>
              <w:szCs w:val="28"/>
              <w14:ligatures w14:val="none"/>
            </w:rPr>
            <w:fldChar w:fldCharType="begin"/>
          </w:r>
          <w:r w:rsidRPr="00A464EE">
            <w:rPr>
              <w:rFonts w:asciiTheme="majorHAnsi" w:eastAsiaTheme="majorEastAsia" w:hAnsiTheme="majorHAnsi" w:cstheme="majorBidi"/>
              <w:b w:val="0"/>
              <w:bCs w:val="0"/>
              <w:color w:val="0F4761" w:themeColor="accent1" w:themeShade="BF"/>
              <w:kern w:val="0"/>
              <w:sz w:val="28"/>
              <w:szCs w:val="28"/>
              <w14:ligatures w14:val="none"/>
            </w:rPr>
            <w:instrText xml:space="preserve"> TOC \o "1-3" \n \h \z \u </w:instrText>
          </w:r>
          <w:r w:rsidRPr="00A464EE">
            <w:rPr>
              <w:rFonts w:asciiTheme="majorHAnsi" w:eastAsiaTheme="majorEastAsia" w:hAnsiTheme="majorHAnsi" w:cstheme="majorBidi"/>
              <w:b w:val="0"/>
              <w:bCs w:val="0"/>
              <w:color w:val="0F4761" w:themeColor="accent1" w:themeShade="BF"/>
              <w:kern w:val="0"/>
              <w:sz w:val="28"/>
              <w:szCs w:val="28"/>
              <w14:ligatures w14:val="none"/>
            </w:rPr>
            <w:fldChar w:fldCharType="separate"/>
          </w:r>
        </w:p>
        <w:p w14:paraId="76B8622A" w14:textId="77777777" w:rsidR="00D7424B" w:rsidRPr="00A464EE" w:rsidRDefault="00D7424B">
          <w:pPr>
            <w:pStyle w:val="TOC2"/>
            <w:tabs>
              <w:tab w:val="left" w:pos="1680"/>
              <w:tab w:val="right" w:leader="dot" w:pos="9350"/>
            </w:tabs>
            <w:rPr>
              <w:rFonts w:eastAsiaTheme="minorEastAsia" w:cstheme="minorBidi"/>
              <w:b w:val="0"/>
              <w:bCs w:val="0"/>
              <w:noProof/>
              <w:sz w:val="24"/>
              <w:szCs w:val="24"/>
            </w:rPr>
          </w:pPr>
          <w:hyperlink w:anchor="_Toc195711345" w:history="1">
            <w:r w:rsidRPr="00A464EE">
              <w:rPr>
                <w:rStyle w:val="Hyperlink"/>
                <w:b w:val="0"/>
                <w:bCs w:val="0"/>
                <w:noProof/>
              </w:rPr>
              <w:t>10.18.190.1</w:t>
            </w:r>
            <w:r w:rsidRPr="00A464EE">
              <w:rPr>
                <w:rFonts w:eastAsiaTheme="minorEastAsia" w:cstheme="minorBidi"/>
                <w:b w:val="0"/>
                <w:bCs w:val="0"/>
                <w:noProof/>
                <w:sz w:val="24"/>
                <w:szCs w:val="24"/>
              </w:rPr>
              <w:tab/>
            </w:r>
            <w:r w:rsidRPr="00A464EE">
              <w:rPr>
                <w:rStyle w:val="Hyperlink"/>
                <w:b w:val="0"/>
                <w:bCs w:val="0"/>
                <w:noProof/>
              </w:rPr>
              <w:t xml:space="preserve"> PURPOSE.</w:t>
            </w:r>
          </w:hyperlink>
        </w:p>
        <w:p w14:paraId="1A9AD820" w14:textId="77777777" w:rsidR="00D7424B" w:rsidRPr="00A464EE" w:rsidRDefault="00D7424B">
          <w:pPr>
            <w:pStyle w:val="TOC2"/>
            <w:tabs>
              <w:tab w:val="left" w:pos="1680"/>
              <w:tab w:val="right" w:leader="dot" w:pos="9350"/>
            </w:tabs>
            <w:rPr>
              <w:rFonts w:eastAsiaTheme="minorEastAsia" w:cstheme="minorBidi"/>
              <w:b w:val="0"/>
              <w:bCs w:val="0"/>
              <w:noProof/>
              <w:sz w:val="24"/>
              <w:szCs w:val="24"/>
            </w:rPr>
          </w:pPr>
          <w:hyperlink w:anchor="_Toc195711346" w:history="1">
            <w:r w:rsidRPr="00A464EE">
              <w:rPr>
                <w:rStyle w:val="Hyperlink"/>
                <w:b w:val="0"/>
                <w:bCs w:val="0"/>
                <w:noProof/>
              </w:rPr>
              <w:t>10.18.190.2</w:t>
            </w:r>
            <w:r w:rsidRPr="00A464EE">
              <w:rPr>
                <w:rFonts w:eastAsiaTheme="minorEastAsia" w:cstheme="minorBidi"/>
                <w:b w:val="0"/>
                <w:bCs w:val="0"/>
                <w:noProof/>
                <w:sz w:val="24"/>
                <w:szCs w:val="24"/>
              </w:rPr>
              <w:tab/>
            </w:r>
            <w:r w:rsidRPr="00A464EE">
              <w:rPr>
                <w:rStyle w:val="Hyperlink"/>
                <w:b w:val="0"/>
                <w:bCs w:val="0"/>
                <w:noProof/>
              </w:rPr>
              <w:t xml:space="preserve"> AUTHORITY.</w:t>
            </w:r>
          </w:hyperlink>
        </w:p>
        <w:p w14:paraId="416208A2" w14:textId="77777777" w:rsidR="00D7424B" w:rsidRPr="00A464EE" w:rsidRDefault="00D7424B">
          <w:pPr>
            <w:pStyle w:val="TOC2"/>
            <w:tabs>
              <w:tab w:val="left" w:pos="1680"/>
              <w:tab w:val="right" w:leader="dot" w:pos="9350"/>
            </w:tabs>
            <w:rPr>
              <w:rFonts w:eastAsiaTheme="minorEastAsia" w:cstheme="minorBidi"/>
              <w:b w:val="0"/>
              <w:bCs w:val="0"/>
              <w:noProof/>
              <w:sz w:val="24"/>
              <w:szCs w:val="24"/>
            </w:rPr>
          </w:pPr>
          <w:hyperlink w:anchor="_Toc195711347" w:history="1">
            <w:r w:rsidRPr="00A464EE">
              <w:rPr>
                <w:rStyle w:val="Hyperlink"/>
                <w:b w:val="0"/>
                <w:bCs w:val="0"/>
                <w:noProof/>
              </w:rPr>
              <w:t>10.18.190.3</w:t>
            </w:r>
            <w:r w:rsidRPr="00A464EE">
              <w:rPr>
                <w:rFonts w:eastAsiaTheme="minorEastAsia" w:cstheme="minorBidi"/>
                <w:b w:val="0"/>
                <w:bCs w:val="0"/>
                <w:noProof/>
                <w:sz w:val="24"/>
                <w:szCs w:val="24"/>
              </w:rPr>
              <w:tab/>
            </w:r>
            <w:r w:rsidRPr="00A464EE">
              <w:rPr>
                <w:rStyle w:val="Hyperlink"/>
                <w:b w:val="0"/>
                <w:bCs w:val="0"/>
                <w:noProof/>
              </w:rPr>
              <w:t xml:space="preserve"> DEVELOPMENT REVIEW COMMITTEE.</w:t>
            </w:r>
          </w:hyperlink>
        </w:p>
        <w:p w14:paraId="68F213DA" w14:textId="77777777" w:rsidR="00D7424B" w:rsidRPr="00A464EE" w:rsidRDefault="00D7424B">
          <w:pPr>
            <w:pStyle w:val="TOC2"/>
            <w:tabs>
              <w:tab w:val="left" w:pos="1680"/>
              <w:tab w:val="right" w:leader="dot" w:pos="9350"/>
            </w:tabs>
            <w:rPr>
              <w:rFonts w:eastAsiaTheme="minorEastAsia" w:cstheme="minorBidi"/>
              <w:b w:val="0"/>
              <w:bCs w:val="0"/>
              <w:noProof/>
              <w:sz w:val="24"/>
              <w:szCs w:val="24"/>
            </w:rPr>
          </w:pPr>
          <w:hyperlink w:anchor="_Toc195711348" w:history="1">
            <w:r w:rsidRPr="00A464EE">
              <w:rPr>
                <w:rStyle w:val="Hyperlink"/>
                <w:b w:val="0"/>
                <w:bCs w:val="0"/>
                <w:noProof/>
              </w:rPr>
              <w:t>10.18.190.4</w:t>
            </w:r>
            <w:r w:rsidRPr="00A464EE">
              <w:rPr>
                <w:rFonts w:eastAsiaTheme="minorEastAsia" w:cstheme="minorBidi"/>
                <w:b w:val="0"/>
                <w:bCs w:val="0"/>
                <w:noProof/>
                <w:sz w:val="24"/>
                <w:szCs w:val="24"/>
              </w:rPr>
              <w:tab/>
            </w:r>
            <w:r w:rsidRPr="00A464EE">
              <w:rPr>
                <w:rStyle w:val="Hyperlink"/>
                <w:b w:val="0"/>
                <w:bCs w:val="0"/>
                <w:noProof/>
              </w:rPr>
              <w:t xml:space="preserve"> INITIATION.</w:t>
            </w:r>
          </w:hyperlink>
        </w:p>
        <w:p w14:paraId="29F08CB4" w14:textId="77777777" w:rsidR="00D7424B" w:rsidRPr="00A464EE" w:rsidRDefault="00D7424B">
          <w:pPr>
            <w:pStyle w:val="TOC2"/>
            <w:tabs>
              <w:tab w:val="left" w:pos="1680"/>
              <w:tab w:val="right" w:leader="dot" w:pos="9350"/>
            </w:tabs>
            <w:rPr>
              <w:rFonts w:eastAsiaTheme="minorEastAsia" w:cstheme="minorBidi"/>
              <w:b w:val="0"/>
              <w:bCs w:val="0"/>
              <w:noProof/>
              <w:sz w:val="24"/>
              <w:szCs w:val="24"/>
            </w:rPr>
          </w:pPr>
          <w:hyperlink w:anchor="_Toc195711349" w:history="1">
            <w:r w:rsidRPr="00A464EE">
              <w:rPr>
                <w:rStyle w:val="Hyperlink"/>
                <w:b w:val="0"/>
                <w:bCs w:val="0"/>
                <w:noProof/>
              </w:rPr>
              <w:t>10.18.190.5</w:t>
            </w:r>
            <w:r w:rsidRPr="00A464EE">
              <w:rPr>
                <w:rFonts w:eastAsiaTheme="minorEastAsia" w:cstheme="minorBidi"/>
                <w:b w:val="0"/>
                <w:bCs w:val="0"/>
                <w:noProof/>
                <w:sz w:val="24"/>
                <w:szCs w:val="24"/>
              </w:rPr>
              <w:tab/>
            </w:r>
            <w:r w:rsidRPr="00A464EE">
              <w:rPr>
                <w:rStyle w:val="Hyperlink"/>
                <w:b w:val="0"/>
                <w:bCs w:val="0"/>
                <w:noProof/>
              </w:rPr>
              <w:t xml:space="preserve"> APPLICATION PROCESS.</w:t>
            </w:r>
          </w:hyperlink>
        </w:p>
        <w:p w14:paraId="0C52AE8F" w14:textId="77777777" w:rsidR="00D7424B" w:rsidRPr="00A464EE" w:rsidRDefault="00D7424B">
          <w:pPr>
            <w:pStyle w:val="TOC2"/>
            <w:tabs>
              <w:tab w:val="left" w:pos="1680"/>
              <w:tab w:val="right" w:leader="dot" w:pos="9350"/>
            </w:tabs>
            <w:rPr>
              <w:rFonts w:eastAsiaTheme="minorEastAsia" w:cstheme="minorBidi"/>
              <w:b w:val="0"/>
              <w:bCs w:val="0"/>
              <w:noProof/>
              <w:sz w:val="24"/>
              <w:szCs w:val="24"/>
            </w:rPr>
          </w:pPr>
          <w:hyperlink w:anchor="_Toc195711350" w:history="1">
            <w:r w:rsidRPr="00A464EE">
              <w:rPr>
                <w:rStyle w:val="Hyperlink"/>
                <w:b w:val="0"/>
                <w:bCs w:val="0"/>
                <w:noProof/>
              </w:rPr>
              <w:t>10.18.190.6</w:t>
            </w:r>
            <w:r w:rsidRPr="00A464EE">
              <w:rPr>
                <w:rFonts w:eastAsiaTheme="minorEastAsia" w:cstheme="minorBidi"/>
                <w:b w:val="0"/>
                <w:bCs w:val="0"/>
                <w:noProof/>
                <w:sz w:val="24"/>
                <w:szCs w:val="24"/>
              </w:rPr>
              <w:tab/>
            </w:r>
            <w:r w:rsidRPr="00A464EE">
              <w:rPr>
                <w:rStyle w:val="Hyperlink"/>
                <w:b w:val="0"/>
                <w:bCs w:val="0"/>
                <w:noProof/>
              </w:rPr>
              <w:t xml:space="preserve"> APPROVAL PROCESS.</w:t>
            </w:r>
          </w:hyperlink>
        </w:p>
        <w:p w14:paraId="5AFF5D45" w14:textId="77777777" w:rsidR="00D7424B" w:rsidRPr="00A464EE" w:rsidRDefault="00D7424B">
          <w:pPr>
            <w:pStyle w:val="TOC2"/>
            <w:tabs>
              <w:tab w:val="left" w:pos="1680"/>
              <w:tab w:val="right" w:leader="dot" w:pos="9350"/>
            </w:tabs>
            <w:rPr>
              <w:rFonts w:eastAsiaTheme="minorEastAsia" w:cstheme="minorBidi"/>
              <w:b w:val="0"/>
              <w:bCs w:val="0"/>
              <w:noProof/>
              <w:sz w:val="24"/>
              <w:szCs w:val="24"/>
            </w:rPr>
          </w:pPr>
          <w:hyperlink w:anchor="_Toc195711351" w:history="1">
            <w:r w:rsidRPr="00A464EE">
              <w:rPr>
                <w:rStyle w:val="Hyperlink"/>
                <w:b w:val="0"/>
                <w:bCs w:val="0"/>
                <w:noProof/>
              </w:rPr>
              <w:t>10.18.190.7</w:t>
            </w:r>
            <w:r w:rsidRPr="00A464EE">
              <w:rPr>
                <w:rFonts w:eastAsiaTheme="minorEastAsia" w:cstheme="minorBidi"/>
                <w:b w:val="0"/>
                <w:bCs w:val="0"/>
                <w:noProof/>
                <w:sz w:val="24"/>
                <w:szCs w:val="24"/>
              </w:rPr>
              <w:tab/>
            </w:r>
            <w:r w:rsidRPr="00A464EE">
              <w:rPr>
                <w:rStyle w:val="Hyperlink"/>
                <w:b w:val="0"/>
                <w:bCs w:val="0"/>
                <w:noProof/>
              </w:rPr>
              <w:t xml:space="preserve"> STANDARDS FOR APPROVAL.</w:t>
            </w:r>
          </w:hyperlink>
        </w:p>
        <w:p w14:paraId="11A9F82F" w14:textId="77777777" w:rsidR="00D7424B" w:rsidRPr="00A464EE" w:rsidRDefault="00D7424B">
          <w:pPr>
            <w:pStyle w:val="TOC2"/>
            <w:tabs>
              <w:tab w:val="left" w:pos="1680"/>
              <w:tab w:val="right" w:leader="dot" w:pos="9350"/>
            </w:tabs>
            <w:rPr>
              <w:rFonts w:eastAsiaTheme="minorEastAsia" w:cstheme="minorBidi"/>
              <w:b w:val="0"/>
              <w:bCs w:val="0"/>
              <w:noProof/>
              <w:sz w:val="24"/>
              <w:szCs w:val="24"/>
            </w:rPr>
          </w:pPr>
          <w:hyperlink w:anchor="_Toc195711352" w:history="1">
            <w:r w:rsidRPr="00A464EE">
              <w:rPr>
                <w:rStyle w:val="Hyperlink"/>
                <w:b w:val="0"/>
                <w:bCs w:val="0"/>
                <w:noProof/>
              </w:rPr>
              <w:t>10.18.190.8</w:t>
            </w:r>
            <w:r w:rsidRPr="00A464EE">
              <w:rPr>
                <w:rFonts w:eastAsiaTheme="minorEastAsia" w:cstheme="minorBidi"/>
                <w:b w:val="0"/>
                <w:bCs w:val="0"/>
                <w:noProof/>
                <w:sz w:val="24"/>
                <w:szCs w:val="24"/>
              </w:rPr>
              <w:tab/>
            </w:r>
            <w:r w:rsidRPr="00A464EE">
              <w:rPr>
                <w:rStyle w:val="Hyperlink"/>
                <w:b w:val="0"/>
                <w:bCs w:val="0"/>
                <w:noProof/>
              </w:rPr>
              <w:t xml:space="preserve"> APPEAL OF DECISION.</w:t>
            </w:r>
          </w:hyperlink>
        </w:p>
        <w:p w14:paraId="40A2EDEE" w14:textId="77777777" w:rsidR="00D7424B" w:rsidRPr="00A464EE" w:rsidRDefault="00D7424B">
          <w:pPr>
            <w:pStyle w:val="TOC2"/>
            <w:tabs>
              <w:tab w:val="left" w:pos="1680"/>
              <w:tab w:val="right" w:leader="dot" w:pos="9350"/>
            </w:tabs>
            <w:rPr>
              <w:rFonts w:eastAsiaTheme="minorEastAsia" w:cstheme="minorBidi"/>
              <w:b w:val="0"/>
              <w:bCs w:val="0"/>
              <w:noProof/>
              <w:sz w:val="24"/>
              <w:szCs w:val="24"/>
            </w:rPr>
          </w:pPr>
          <w:hyperlink w:anchor="_Toc195711353" w:history="1">
            <w:r w:rsidRPr="00A464EE">
              <w:rPr>
                <w:rStyle w:val="Hyperlink"/>
                <w:b w:val="0"/>
                <w:bCs w:val="0"/>
                <w:noProof/>
              </w:rPr>
              <w:t>10.18.190.9</w:t>
            </w:r>
            <w:r w:rsidRPr="00A464EE">
              <w:rPr>
                <w:rFonts w:eastAsiaTheme="minorEastAsia" w:cstheme="minorBidi"/>
                <w:b w:val="0"/>
                <w:bCs w:val="0"/>
                <w:noProof/>
                <w:sz w:val="24"/>
                <w:szCs w:val="24"/>
              </w:rPr>
              <w:tab/>
            </w:r>
            <w:r w:rsidRPr="00A464EE">
              <w:rPr>
                <w:rStyle w:val="Hyperlink"/>
                <w:b w:val="0"/>
                <w:bCs w:val="0"/>
                <w:noProof/>
              </w:rPr>
              <w:t xml:space="preserve"> EFFECT OF APPROVAL.</w:t>
            </w:r>
          </w:hyperlink>
        </w:p>
        <w:p w14:paraId="458E888B" w14:textId="77777777" w:rsidR="00D7424B" w:rsidRPr="00A464EE" w:rsidRDefault="00D7424B">
          <w:pPr>
            <w:pStyle w:val="TOC2"/>
            <w:tabs>
              <w:tab w:val="left" w:pos="1920"/>
              <w:tab w:val="right" w:leader="dot" w:pos="9350"/>
            </w:tabs>
            <w:rPr>
              <w:rFonts w:eastAsiaTheme="minorEastAsia" w:cstheme="minorBidi"/>
              <w:b w:val="0"/>
              <w:bCs w:val="0"/>
              <w:noProof/>
              <w:sz w:val="24"/>
              <w:szCs w:val="24"/>
            </w:rPr>
          </w:pPr>
          <w:hyperlink w:anchor="_Toc195711354" w:history="1">
            <w:r w:rsidRPr="00A464EE">
              <w:rPr>
                <w:rStyle w:val="Hyperlink"/>
                <w:b w:val="0"/>
                <w:bCs w:val="0"/>
                <w:noProof/>
              </w:rPr>
              <w:t>10.18.190.10</w:t>
            </w:r>
            <w:r w:rsidRPr="00A464EE">
              <w:rPr>
                <w:rFonts w:eastAsiaTheme="minorEastAsia" w:cstheme="minorBidi"/>
                <w:b w:val="0"/>
                <w:bCs w:val="0"/>
                <w:noProof/>
                <w:sz w:val="24"/>
                <w:szCs w:val="24"/>
              </w:rPr>
              <w:tab/>
            </w:r>
            <w:r w:rsidRPr="00A464EE">
              <w:rPr>
                <w:rStyle w:val="Hyperlink"/>
                <w:b w:val="0"/>
                <w:bCs w:val="0"/>
                <w:noProof/>
              </w:rPr>
              <w:t>AMENDMENTS.</w:t>
            </w:r>
          </w:hyperlink>
        </w:p>
        <w:p w14:paraId="08192879" w14:textId="77777777" w:rsidR="00D7424B" w:rsidRPr="00A464EE" w:rsidRDefault="00D7424B">
          <w:pPr>
            <w:pStyle w:val="TOC2"/>
            <w:tabs>
              <w:tab w:val="left" w:pos="1920"/>
              <w:tab w:val="right" w:leader="dot" w:pos="9350"/>
            </w:tabs>
            <w:rPr>
              <w:rFonts w:eastAsiaTheme="minorEastAsia" w:cstheme="minorBidi"/>
              <w:b w:val="0"/>
              <w:bCs w:val="0"/>
              <w:noProof/>
              <w:sz w:val="24"/>
              <w:szCs w:val="24"/>
            </w:rPr>
          </w:pPr>
          <w:hyperlink w:anchor="_Toc195711355" w:history="1">
            <w:r w:rsidRPr="00A464EE">
              <w:rPr>
                <w:rStyle w:val="Hyperlink"/>
                <w:b w:val="0"/>
                <w:bCs w:val="0"/>
                <w:noProof/>
              </w:rPr>
              <w:t>10.18.190.11</w:t>
            </w:r>
            <w:r w:rsidRPr="00A464EE">
              <w:rPr>
                <w:rFonts w:eastAsiaTheme="minorEastAsia" w:cstheme="minorBidi"/>
                <w:b w:val="0"/>
                <w:bCs w:val="0"/>
                <w:noProof/>
                <w:sz w:val="24"/>
                <w:szCs w:val="24"/>
              </w:rPr>
              <w:tab/>
            </w:r>
            <w:r w:rsidRPr="00A464EE">
              <w:rPr>
                <w:rStyle w:val="Hyperlink"/>
                <w:b w:val="0"/>
                <w:bCs w:val="0"/>
                <w:noProof/>
              </w:rPr>
              <w:t>EXPIRATION.</w:t>
            </w:r>
          </w:hyperlink>
        </w:p>
        <w:p w14:paraId="4F2BC315" w14:textId="4832539E" w:rsidR="009E6EBA" w:rsidRPr="00A464EE" w:rsidRDefault="00D7424B" w:rsidP="00D7424B">
          <w:pPr>
            <w:pStyle w:val="TOC1"/>
            <w:tabs>
              <w:tab w:val="left" w:pos="1440"/>
              <w:tab w:val="right" w:leader="dot" w:pos="9350"/>
            </w:tabs>
            <w:rPr>
              <w:b w:val="0"/>
              <w:bCs w:val="0"/>
            </w:rPr>
          </w:pPr>
          <w:r w:rsidRPr="00A464EE">
            <w:rPr>
              <w:rFonts w:asciiTheme="majorHAnsi" w:eastAsiaTheme="majorEastAsia" w:hAnsiTheme="majorHAnsi" w:cstheme="majorBidi"/>
              <w:b w:val="0"/>
              <w:bCs w:val="0"/>
              <w:color w:val="0F4761" w:themeColor="accent1" w:themeShade="BF"/>
              <w:kern w:val="0"/>
              <w:sz w:val="28"/>
              <w:szCs w:val="28"/>
              <w14:ligatures w14:val="none"/>
            </w:rPr>
            <w:fldChar w:fldCharType="end"/>
          </w:r>
        </w:p>
      </w:sdtContent>
    </w:sdt>
    <w:p w14:paraId="682707A5" w14:textId="77777777" w:rsidR="0058089F" w:rsidRDefault="0058089F" w:rsidP="0058089F"/>
    <w:p w14:paraId="60B3F3CD" w14:textId="4071DDB7" w:rsidR="0058089F" w:rsidRDefault="0058089F" w:rsidP="00785E86">
      <w:pPr>
        <w:pStyle w:val="SCD2"/>
      </w:pPr>
      <w:bookmarkStart w:id="3" w:name="_Toc195711345"/>
      <w:r>
        <w:t>10.</w:t>
      </w:r>
      <w:r w:rsidR="00495C54">
        <w:t>18.1</w:t>
      </w:r>
      <w:r w:rsidR="00785E86">
        <w:t>9</w:t>
      </w:r>
      <w:r w:rsidR="00495C54">
        <w:t>0</w:t>
      </w:r>
      <w:r>
        <w:t>.1</w:t>
      </w:r>
      <w:r>
        <w:tab/>
      </w:r>
      <w:r w:rsidR="00785E86">
        <w:tab/>
      </w:r>
      <w:r>
        <w:t>PURPOSE.</w:t>
      </w:r>
      <w:bookmarkEnd w:id="3"/>
    </w:p>
    <w:p w14:paraId="65A63080" w14:textId="727B5406" w:rsidR="0058089F" w:rsidRDefault="0058089F" w:rsidP="0058089F">
      <w:r>
        <w:t>This section outlines the procedures for evaluating and approving</w:t>
      </w:r>
      <w:r w:rsidR="00922305">
        <w:t xml:space="preserve"> commercial </w:t>
      </w:r>
      <w:r>
        <w:t>site plans. These procedures are designed to promote thorough advanced planning and ensure a high-quality environment for the City. This process aims to facilitate orderly, harmonious, safe, and functionally efficient development that aligns with the priorities, values, and guidelines set forth in the various elements of the City General Plan, this title, and the overall welfare of the community.</w:t>
      </w:r>
    </w:p>
    <w:p w14:paraId="2D43A567" w14:textId="7CEDCE24" w:rsidR="0058089F" w:rsidRDefault="0058089F" w:rsidP="00785E86">
      <w:pPr>
        <w:pStyle w:val="SCD2"/>
      </w:pPr>
      <w:bookmarkStart w:id="4" w:name="_Toc195711346"/>
      <w:r>
        <w:t>10.</w:t>
      </w:r>
      <w:r w:rsidR="00495C54">
        <w:t>18.1</w:t>
      </w:r>
      <w:r w:rsidR="00785E86">
        <w:t>9</w:t>
      </w:r>
      <w:r w:rsidR="00495C54">
        <w:t>0</w:t>
      </w:r>
      <w:r>
        <w:t>.2</w:t>
      </w:r>
      <w:r>
        <w:tab/>
      </w:r>
      <w:r w:rsidR="00785E86">
        <w:tab/>
      </w:r>
      <w:r>
        <w:t>AUTHORITY.</w:t>
      </w:r>
      <w:bookmarkEnd w:id="4"/>
    </w:p>
    <w:p w14:paraId="66268C72" w14:textId="6BDD1812" w:rsidR="0058089F" w:rsidRDefault="0058089F" w:rsidP="0058089F">
      <w:commentRangeStart w:id="5"/>
      <w:r>
        <w:t xml:space="preserve">The Planning Commission is </w:t>
      </w:r>
      <w:commentRangeEnd w:id="5"/>
      <w:r w:rsidR="00F77C7C">
        <w:rPr>
          <w:rStyle w:val="CommentReference"/>
        </w:rPr>
        <w:commentReference w:id="5"/>
      </w:r>
      <w:r>
        <w:t xml:space="preserve">authorized to approve </w:t>
      </w:r>
      <w:r w:rsidR="00922305">
        <w:t xml:space="preserve">commercial </w:t>
      </w:r>
      <w:r w:rsidR="00DE0648">
        <w:t>site plans as provided in th</w:t>
      </w:r>
      <w:r w:rsidR="00B7102A">
        <w:t>is section</w:t>
      </w:r>
      <w:r w:rsidR="00DE0648">
        <w:t>.</w:t>
      </w:r>
    </w:p>
    <w:p w14:paraId="01D8BA93" w14:textId="77777777" w:rsidR="00CC00C9" w:rsidRDefault="00CC00C9" w:rsidP="0058089F"/>
    <w:p w14:paraId="5AAD30D9" w14:textId="07573679" w:rsidR="00CC00C9" w:rsidRDefault="00CC00C9" w:rsidP="00785E86">
      <w:pPr>
        <w:pStyle w:val="SCD2"/>
      </w:pPr>
      <w:bookmarkStart w:id="6" w:name="_Toc195711347"/>
      <w:r>
        <w:t>10.18.1</w:t>
      </w:r>
      <w:r w:rsidR="00785E86">
        <w:t>9</w:t>
      </w:r>
      <w:r>
        <w:t>0.3</w:t>
      </w:r>
      <w:r w:rsidR="00785E86">
        <w:tab/>
      </w:r>
      <w:r>
        <w:tab/>
        <w:t>DEVELOPMENT REVIEW COMMITTEE</w:t>
      </w:r>
      <w:r w:rsidR="009F69A7">
        <w:t>.</w:t>
      </w:r>
      <w:bookmarkEnd w:id="6"/>
    </w:p>
    <w:p w14:paraId="4A466003" w14:textId="26FEFE9B" w:rsidR="00546CAA" w:rsidRDefault="00326387" w:rsidP="0058089F">
      <w:r>
        <w:t xml:space="preserve">The Development Review Committee (DRC) </w:t>
      </w:r>
      <w:r w:rsidR="00AC185C">
        <w:t>shall</w:t>
      </w:r>
      <w:r w:rsidR="00A3524E">
        <w:t xml:space="preserve"> be</w:t>
      </w:r>
      <w:r>
        <w:t xml:space="preserve"> </w:t>
      </w:r>
      <w:r w:rsidR="00AC185C">
        <w:t>a</w:t>
      </w:r>
      <w:r>
        <w:t xml:space="preserve"> committee composed of representatives from </w:t>
      </w:r>
      <w:r w:rsidR="001778E1">
        <w:t>City departments and utility service providers responsible for reviewing development applications for compliance with appli</w:t>
      </w:r>
      <w:r w:rsidR="00546CAA">
        <w:t>c</w:t>
      </w:r>
      <w:r w:rsidR="001778E1">
        <w:t xml:space="preserve">able codes, regulations, and standards. </w:t>
      </w:r>
    </w:p>
    <w:p w14:paraId="51AA52E3" w14:textId="77777777" w:rsidR="00546CAA" w:rsidRDefault="00546CAA" w:rsidP="0058089F"/>
    <w:p w14:paraId="39EBFE73" w14:textId="0E3AAA41" w:rsidR="009F69A7" w:rsidRDefault="001778E1" w:rsidP="0058089F">
      <w:r>
        <w:t>The DRC provides technical recommendations on matters related to land use, zoning, infrastructure, public safety, and utilities to ensure orderly growth and development within the city. Membership may include</w:t>
      </w:r>
      <w:r w:rsidR="00BF26EB">
        <w:t>,</w:t>
      </w:r>
      <w:r>
        <w:t xml:space="preserve"> but is not limited to, </w:t>
      </w:r>
      <w:r w:rsidR="00D31D1F">
        <w:t>the following</w:t>
      </w:r>
      <w:r w:rsidR="00546CAA">
        <w:t>:</w:t>
      </w:r>
      <w:r w:rsidR="00230B91">
        <w:t xml:space="preserve"> </w:t>
      </w:r>
      <w:commentRangeStart w:id="7"/>
      <w:r w:rsidR="00230B91">
        <w:t>Public Wo</w:t>
      </w:r>
      <w:r w:rsidR="009D2DB3">
        <w:t xml:space="preserve">rks, the City Engineer, Sewer and Wastewater, Electric Utilities, Natural Gas Provider, Telecommunications, </w:t>
      </w:r>
      <w:r w:rsidR="00FE231B">
        <w:t xml:space="preserve">Fire Department, </w:t>
      </w:r>
      <w:r w:rsidR="00546CAA">
        <w:t xml:space="preserve">and other relevant entities as determined by the City. </w:t>
      </w:r>
      <w:commentRangeEnd w:id="7"/>
      <w:r w:rsidR="00546CAA">
        <w:rPr>
          <w:rStyle w:val="CommentReference"/>
        </w:rPr>
        <w:commentReference w:id="7"/>
      </w:r>
    </w:p>
    <w:p w14:paraId="47A51732" w14:textId="7A688DEE" w:rsidR="0058089F" w:rsidRDefault="0058089F" w:rsidP="00785E86">
      <w:pPr>
        <w:pStyle w:val="SCD2"/>
      </w:pPr>
      <w:bookmarkStart w:id="8" w:name="_Toc195711348"/>
      <w:r>
        <w:t>10.</w:t>
      </w:r>
      <w:r w:rsidR="00495C54">
        <w:t>18.1</w:t>
      </w:r>
      <w:r w:rsidR="00785E86">
        <w:t>9</w:t>
      </w:r>
      <w:r w:rsidR="00495C54">
        <w:t>0</w:t>
      </w:r>
      <w:r>
        <w:t>.</w:t>
      </w:r>
      <w:r w:rsidR="00546CAA">
        <w:t>4</w:t>
      </w:r>
      <w:r>
        <w:tab/>
      </w:r>
      <w:r w:rsidR="00785E86">
        <w:tab/>
      </w:r>
      <w:r>
        <w:t>INITIATION.</w:t>
      </w:r>
      <w:bookmarkEnd w:id="8"/>
    </w:p>
    <w:p w14:paraId="344D4A7F" w14:textId="47090A1B" w:rsidR="0058089F" w:rsidRDefault="0058089F" w:rsidP="0058089F">
      <w:r>
        <w:t xml:space="preserve">A property owner or the owner’s agent may request approval of a </w:t>
      </w:r>
      <w:r w:rsidR="00922305">
        <w:t xml:space="preserve">commercial </w:t>
      </w:r>
      <w:r>
        <w:t xml:space="preserve">site plan as provided in </w:t>
      </w:r>
      <w:r w:rsidR="00307C59">
        <w:t>sub</w:t>
      </w:r>
      <w:r>
        <w:t xml:space="preserve">section </w:t>
      </w:r>
      <w:r w:rsidR="00307C59">
        <w:t>5</w:t>
      </w:r>
      <w:r>
        <w:t xml:space="preserve"> of this </w:t>
      </w:r>
      <w:r w:rsidR="00307C59">
        <w:t>section</w:t>
      </w:r>
      <w:r>
        <w:t>.</w:t>
      </w:r>
    </w:p>
    <w:p w14:paraId="35B877F0" w14:textId="21C8026F" w:rsidR="0058089F" w:rsidRDefault="0058089F" w:rsidP="00A816FA">
      <w:pPr>
        <w:pStyle w:val="ListParagraph"/>
        <w:numPr>
          <w:ilvl w:val="0"/>
          <w:numId w:val="2"/>
        </w:numPr>
      </w:pPr>
      <w:r>
        <w:t xml:space="preserve">A </w:t>
      </w:r>
      <w:r w:rsidR="0023430A">
        <w:t xml:space="preserve">commercial </w:t>
      </w:r>
      <w:r>
        <w:t>site plan shall be required for any</w:t>
      </w:r>
      <w:r w:rsidR="00A816FA">
        <w:t xml:space="preserve"> </w:t>
      </w:r>
      <w:commentRangeStart w:id="9"/>
      <w:r w:rsidR="00A816FA">
        <w:t xml:space="preserve">commercial or industrial </w:t>
      </w:r>
      <w:commentRangeEnd w:id="9"/>
      <w:r w:rsidR="00A816FA">
        <w:rPr>
          <w:rStyle w:val="CommentReference"/>
        </w:rPr>
        <w:commentReference w:id="9"/>
      </w:r>
      <w:r w:rsidR="00A816FA">
        <w:t>use.</w:t>
      </w:r>
    </w:p>
    <w:p w14:paraId="572B76DF" w14:textId="30BFD323" w:rsidR="0058089F" w:rsidRDefault="0058089F" w:rsidP="0058089F">
      <w:pPr>
        <w:pStyle w:val="ListParagraph"/>
        <w:numPr>
          <w:ilvl w:val="0"/>
          <w:numId w:val="2"/>
        </w:numPr>
      </w:pPr>
      <w:r>
        <w:t xml:space="preserve">When site plan approval is required, no building permit for the construction of any building, structure, or other improvement to the site shall be issued prior to the </w:t>
      </w:r>
      <w:r>
        <w:lastRenderedPageBreak/>
        <w:t xml:space="preserve">approval of a </w:t>
      </w:r>
      <w:r w:rsidR="0023430A">
        <w:t xml:space="preserve">commercial </w:t>
      </w:r>
      <w:r>
        <w:t xml:space="preserve">site plan. No cleaning, grubbing, drainage work, parking lot construction, or other improvement shall be undertaken prior to </w:t>
      </w:r>
      <w:r w:rsidR="0023430A">
        <w:t xml:space="preserve">commercial </w:t>
      </w:r>
      <w:r>
        <w:t>site plan approval.</w:t>
      </w:r>
    </w:p>
    <w:p w14:paraId="69E5FC2A" w14:textId="350BD940" w:rsidR="006D5F74" w:rsidRDefault="006D5F74" w:rsidP="00785E86">
      <w:pPr>
        <w:pStyle w:val="SCD2"/>
      </w:pPr>
      <w:bookmarkStart w:id="10" w:name="_Toc195711349"/>
      <w:r>
        <w:t>10.</w:t>
      </w:r>
      <w:r w:rsidR="00495C54">
        <w:t>18.1</w:t>
      </w:r>
      <w:r w:rsidR="00785E86">
        <w:t>9</w:t>
      </w:r>
      <w:r w:rsidR="00495C54">
        <w:t>0</w:t>
      </w:r>
      <w:r>
        <w:t>.</w:t>
      </w:r>
      <w:r w:rsidR="00307C59">
        <w:t>5</w:t>
      </w:r>
      <w:r w:rsidR="00785E86">
        <w:tab/>
      </w:r>
      <w:r>
        <w:tab/>
      </w:r>
      <w:commentRangeStart w:id="11"/>
      <w:r w:rsidR="003971C1">
        <w:t>APPLICATION</w:t>
      </w:r>
      <w:r w:rsidR="00DE0648">
        <w:t xml:space="preserve"> PROCESS</w:t>
      </w:r>
      <w:commentRangeEnd w:id="11"/>
      <w:r w:rsidR="0000582F">
        <w:rPr>
          <w:rStyle w:val="CommentReference"/>
          <w:rFonts w:ascii="Segoe UI Light" w:eastAsiaTheme="minorHAnsi" w:hAnsi="Segoe UI Light" w:cs="Times New Roman (Body CS)"/>
          <w:color w:val="auto"/>
        </w:rPr>
        <w:commentReference w:id="11"/>
      </w:r>
      <w:r>
        <w:t>.</w:t>
      </w:r>
      <w:bookmarkEnd w:id="10"/>
    </w:p>
    <w:p w14:paraId="3A06F181" w14:textId="56576AFA" w:rsidR="00DE0648" w:rsidRPr="00DE0648" w:rsidRDefault="002B350E" w:rsidP="00DE0648">
      <w:r>
        <w:t xml:space="preserve">An application for </w:t>
      </w:r>
      <w:r w:rsidR="00900CEB">
        <w:t>commercial</w:t>
      </w:r>
      <w:r>
        <w:t xml:space="preserve"> site plan approval shall be considered and processed as provided in this section.</w:t>
      </w:r>
    </w:p>
    <w:p w14:paraId="0AE02D9E" w14:textId="29B52E86" w:rsidR="0040586C" w:rsidRDefault="006D5F74" w:rsidP="00F11EE6">
      <w:pPr>
        <w:pStyle w:val="ListParagraph"/>
        <w:numPr>
          <w:ilvl w:val="0"/>
          <w:numId w:val="5"/>
        </w:numPr>
      </w:pPr>
      <w:r>
        <w:t xml:space="preserve">A complete application shall be submitted to the </w:t>
      </w:r>
      <w:r w:rsidR="00FD7A95">
        <w:t>City staff in</w:t>
      </w:r>
      <w:r>
        <w:t xml:space="preserve"> a form established by the City and </w:t>
      </w:r>
      <w:r w:rsidR="00FD7A95">
        <w:t xml:space="preserve">any fee established by the City Council. </w:t>
      </w:r>
      <w:r w:rsidR="00F11EE6">
        <w:t>The following elements shall</w:t>
      </w:r>
      <w:r w:rsidR="00A60FF8">
        <w:t xml:space="preserve"> be required for a commercial site plan application:</w:t>
      </w:r>
    </w:p>
    <w:p w14:paraId="2BF32764" w14:textId="328844FF" w:rsidR="00A60FF8" w:rsidRDefault="00A3298C" w:rsidP="00A60FF8">
      <w:pPr>
        <w:pStyle w:val="ListParagraph"/>
        <w:numPr>
          <w:ilvl w:val="1"/>
          <w:numId w:val="5"/>
        </w:numPr>
      </w:pPr>
      <w:r>
        <w:t>The name</w:t>
      </w:r>
      <w:r w:rsidR="00A3524E">
        <w:t>,</w:t>
      </w:r>
      <w:r>
        <w:t xml:space="preserve"> address</w:t>
      </w:r>
      <w:r w:rsidR="00A3524E">
        <w:t>,</w:t>
      </w:r>
      <w:r>
        <w:t xml:space="preserve"> and telephone number of the applicant and the applicant’s agent, if any.</w:t>
      </w:r>
    </w:p>
    <w:p w14:paraId="1920C172" w14:textId="3D3F3073" w:rsidR="00AF0E00" w:rsidRDefault="00B427C8" w:rsidP="00A60FF8">
      <w:pPr>
        <w:pStyle w:val="ListParagraph"/>
        <w:numPr>
          <w:ilvl w:val="1"/>
          <w:numId w:val="5"/>
        </w:numPr>
      </w:pPr>
      <w:r>
        <w:t>The uses for which commercial site plan approval is requested.</w:t>
      </w:r>
    </w:p>
    <w:p w14:paraId="77FDBE6C" w14:textId="7A5E7AFC" w:rsidR="00B427C8" w:rsidRDefault="00A450E6" w:rsidP="00A60FF8">
      <w:pPr>
        <w:pStyle w:val="ListParagraph"/>
        <w:numPr>
          <w:ilvl w:val="1"/>
          <w:numId w:val="5"/>
        </w:numPr>
      </w:pPr>
      <w:r>
        <w:t>A set of development plans showing the following information:</w:t>
      </w:r>
    </w:p>
    <w:p w14:paraId="6218CA36" w14:textId="67E23819" w:rsidR="00F83B8B" w:rsidRDefault="00A450E6" w:rsidP="00F83B8B">
      <w:pPr>
        <w:pStyle w:val="ListParagraph"/>
        <w:numPr>
          <w:ilvl w:val="2"/>
          <w:numId w:val="5"/>
        </w:numPr>
      </w:pPr>
      <w:r>
        <w:t>A site plan</w:t>
      </w:r>
      <w:r w:rsidR="00F83B8B">
        <w:t xml:space="preserve"> showing the following:</w:t>
      </w:r>
    </w:p>
    <w:p w14:paraId="0D9F893C" w14:textId="41432FD1" w:rsidR="002B350E" w:rsidRDefault="004F4FDA" w:rsidP="004F4FDA">
      <w:pPr>
        <w:pStyle w:val="ListParagraph"/>
        <w:numPr>
          <w:ilvl w:val="3"/>
          <w:numId w:val="5"/>
        </w:numPr>
      </w:pPr>
      <w:r>
        <w:t>All facilities related to the project</w:t>
      </w:r>
      <w:r w:rsidR="004154B8">
        <w:t xml:space="preserve"> and</w:t>
      </w:r>
      <w:r>
        <w:t xml:space="preserve"> located within 250 feet of the site boundary.</w:t>
      </w:r>
    </w:p>
    <w:p w14:paraId="526BE8B0" w14:textId="320CBDF4" w:rsidR="004F4FDA" w:rsidRDefault="004F4FDA" w:rsidP="004F4FDA">
      <w:pPr>
        <w:pStyle w:val="ListParagraph"/>
        <w:numPr>
          <w:ilvl w:val="3"/>
          <w:numId w:val="5"/>
        </w:numPr>
      </w:pPr>
      <w:r>
        <w:t>The layout, dimensions, and names of existing and future road rights-of-way.</w:t>
      </w:r>
    </w:p>
    <w:p w14:paraId="0416B860" w14:textId="66987DB9" w:rsidR="004F4FDA" w:rsidRDefault="004154B8" w:rsidP="004F4FDA">
      <w:pPr>
        <w:pStyle w:val="ListParagraph"/>
        <w:numPr>
          <w:ilvl w:val="3"/>
          <w:numId w:val="5"/>
        </w:numPr>
      </w:pPr>
      <w:r>
        <w:t>The p</w:t>
      </w:r>
      <w:r w:rsidR="004F4FDA">
        <w:t>roject name, North arrow, and tie to a section monument.</w:t>
      </w:r>
    </w:p>
    <w:p w14:paraId="1625E18C" w14:textId="01621736" w:rsidR="004F4FDA" w:rsidRDefault="004F4FDA" w:rsidP="004F4FDA">
      <w:pPr>
        <w:pStyle w:val="ListParagraph"/>
        <w:numPr>
          <w:ilvl w:val="3"/>
          <w:numId w:val="5"/>
        </w:numPr>
      </w:pPr>
      <w:r>
        <w:t>The boundary lines of the project site with bearings and distances.</w:t>
      </w:r>
    </w:p>
    <w:p w14:paraId="2EE2395F" w14:textId="640B91E0" w:rsidR="004F4FDA" w:rsidRDefault="004F4FDA" w:rsidP="004F4FDA">
      <w:pPr>
        <w:pStyle w:val="ListParagraph"/>
        <w:numPr>
          <w:ilvl w:val="3"/>
          <w:numId w:val="5"/>
        </w:numPr>
      </w:pPr>
      <w:r>
        <w:t>The layout and dimensions of proposed streets, buildings, parking areas, and landscape areas.</w:t>
      </w:r>
    </w:p>
    <w:p w14:paraId="56E39DAB" w14:textId="77777777" w:rsidR="002B350E" w:rsidRDefault="006A6F95" w:rsidP="002B350E">
      <w:pPr>
        <w:pStyle w:val="ListParagraph"/>
        <w:numPr>
          <w:ilvl w:val="3"/>
          <w:numId w:val="5"/>
        </w:numPr>
      </w:pPr>
      <w:r>
        <w:t>The location, dimensions, and labeling of other features, such as bicycle racks, dumpsters, trash cans, fences, signage, mechanical equipment, etc.</w:t>
      </w:r>
    </w:p>
    <w:p w14:paraId="1E925757" w14:textId="5032B499" w:rsidR="002B350E" w:rsidRDefault="006A6F95" w:rsidP="002B350E">
      <w:pPr>
        <w:pStyle w:val="ListParagraph"/>
        <w:numPr>
          <w:ilvl w:val="3"/>
          <w:numId w:val="5"/>
        </w:numPr>
      </w:pPr>
      <w:r>
        <w:t>The location of manmade features</w:t>
      </w:r>
      <w:r w:rsidR="00C44F0F">
        <w:t>,</w:t>
      </w:r>
      <w:r>
        <w:t xml:space="preserve"> including irrigation facilities, bridges, railroad tracks, and buildings.</w:t>
      </w:r>
    </w:p>
    <w:p w14:paraId="50D608F6" w14:textId="77777777" w:rsidR="002B350E" w:rsidRDefault="006A6F95" w:rsidP="002B350E">
      <w:pPr>
        <w:pStyle w:val="ListParagraph"/>
        <w:numPr>
          <w:ilvl w:val="3"/>
          <w:numId w:val="5"/>
        </w:numPr>
      </w:pPr>
      <w:r>
        <w:t>A tabulation table showing total gross acreage, square footage of street rights-of-way</w:t>
      </w:r>
      <w:r w:rsidR="006E762B">
        <w:t>, square footage of building footprint, square footage of total building floor areas, square footage of landscaping, number of parking spaces, and if any, the number and type of dwellings, and the percentage devoted to each dwelling type and overall dwelling unit density.</w:t>
      </w:r>
    </w:p>
    <w:p w14:paraId="1065D493" w14:textId="77777777" w:rsidR="002B350E" w:rsidRDefault="006E762B" w:rsidP="002B350E">
      <w:pPr>
        <w:pStyle w:val="ListParagraph"/>
        <w:numPr>
          <w:ilvl w:val="3"/>
          <w:numId w:val="5"/>
        </w:numPr>
      </w:pPr>
      <w:r>
        <w:t>Identification of property, if any, not proposed for development.</w:t>
      </w:r>
    </w:p>
    <w:p w14:paraId="043AC363" w14:textId="77777777" w:rsidR="002B350E" w:rsidRDefault="006E762B" w:rsidP="002B350E">
      <w:pPr>
        <w:pStyle w:val="ListParagraph"/>
        <w:numPr>
          <w:ilvl w:val="2"/>
          <w:numId w:val="5"/>
        </w:numPr>
      </w:pPr>
      <w:r>
        <w:t>A grading and drainage plan showing the following:</w:t>
      </w:r>
    </w:p>
    <w:p w14:paraId="24C6F642" w14:textId="77777777" w:rsidR="002B350E" w:rsidRDefault="006E762B" w:rsidP="002B350E">
      <w:pPr>
        <w:pStyle w:val="ListParagraph"/>
        <w:numPr>
          <w:ilvl w:val="3"/>
          <w:numId w:val="5"/>
        </w:numPr>
      </w:pPr>
      <w:r>
        <w:t>North arrow, scale, and site plan underlay.</w:t>
      </w:r>
    </w:p>
    <w:p w14:paraId="7792FE85" w14:textId="77777777" w:rsidR="002B350E" w:rsidRDefault="006E762B" w:rsidP="002B350E">
      <w:pPr>
        <w:pStyle w:val="ListParagraph"/>
        <w:numPr>
          <w:ilvl w:val="3"/>
          <w:numId w:val="5"/>
        </w:numPr>
      </w:pPr>
      <w:r>
        <w:t>Topography contours at two-foot intervals.</w:t>
      </w:r>
    </w:p>
    <w:p w14:paraId="470729DE" w14:textId="77777777" w:rsidR="002B350E" w:rsidRDefault="006E762B" w:rsidP="002B350E">
      <w:pPr>
        <w:pStyle w:val="ListParagraph"/>
        <w:numPr>
          <w:ilvl w:val="3"/>
          <w:numId w:val="5"/>
        </w:numPr>
      </w:pPr>
      <w:r>
        <w:t>Areas of substantial earth moving with an erosion control plan.</w:t>
      </w:r>
    </w:p>
    <w:p w14:paraId="1513B17A" w14:textId="3EA9051F" w:rsidR="002B350E" w:rsidRDefault="006E762B" w:rsidP="002B350E">
      <w:pPr>
        <w:pStyle w:val="ListParagraph"/>
        <w:numPr>
          <w:ilvl w:val="3"/>
          <w:numId w:val="5"/>
        </w:numPr>
      </w:pPr>
      <w:r>
        <w:lastRenderedPageBreak/>
        <w:t>The location of existing watercourses, canals, ditches, springs, wells, culverts, and storm drains, a</w:t>
      </w:r>
      <w:r w:rsidR="007E7A2C">
        <w:t>s well as</w:t>
      </w:r>
      <w:r>
        <w:t xml:space="preserve"> the proposed method of dealing with all irrigation and wastewater.</w:t>
      </w:r>
    </w:p>
    <w:p w14:paraId="5DCA56F8" w14:textId="77777777" w:rsidR="002B350E" w:rsidRDefault="006E762B" w:rsidP="002B350E">
      <w:pPr>
        <w:pStyle w:val="ListParagraph"/>
        <w:numPr>
          <w:ilvl w:val="3"/>
          <w:numId w:val="5"/>
        </w:numPr>
      </w:pPr>
      <w:r>
        <w:t>The location of any designated floodplain and/or wetland boundaries.</w:t>
      </w:r>
    </w:p>
    <w:p w14:paraId="3F407F80" w14:textId="3C8146D5" w:rsidR="002B350E" w:rsidRDefault="006E762B" w:rsidP="002B350E">
      <w:pPr>
        <w:pStyle w:val="ListParagraph"/>
        <w:numPr>
          <w:ilvl w:val="3"/>
          <w:numId w:val="5"/>
        </w:numPr>
      </w:pPr>
      <w:r>
        <w:t>Direction of stormwater flows, catch basins, inlets, outlets, waterways, culverts, detention basins, orifice plates, outlets to off</w:t>
      </w:r>
      <w:r w:rsidR="00337EF7">
        <w:t>-</w:t>
      </w:r>
      <w:r>
        <w:t>site facilities, and off</w:t>
      </w:r>
      <w:r w:rsidR="00337EF7">
        <w:t>-</w:t>
      </w:r>
      <w:r>
        <w:t xml:space="preserve">site drainage </w:t>
      </w:r>
      <w:proofErr w:type="gramStart"/>
      <w:r>
        <w:t>facilities</w:t>
      </w:r>
      <w:proofErr w:type="gramEnd"/>
      <w:r>
        <w:t xml:space="preserve"> when </w:t>
      </w:r>
      <w:r w:rsidR="00C34CDF">
        <w:t>necessary,</w:t>
      </w:r>
      <w:r>
        <w:t xml:space="preserve"> based on adopted City requirements.</w:t>
      </w:r>
    </w:p>
    <w:p w14:paraId="13A1FD42" w14:textId="77777777" w:rsidR="002B350E" w:rsidRDefault="00337EF7" w:rsidP="002B350E">
      <w:pPr>
        <w:pStyle w:val="ListParagraph"/>
        <w:numPr>
          <w:ilvl w:val="2"/>
          <w:numId w:val="5"/>
        </w:numPr>
      </w:pPr>
      <w:r>
        <w:t>A utility plan showing the following:</w:t>
      </w:r>
    </w:p>
    <w:p w14:paraId="2FE92370" w14:textId="77777777" w:rsidR="002B350E" w:rsidRDefault="00FF5053" w:rsidP="002B350E">
      <w:pPr>
        <w:pStyle w:val="ListParagraph"/>
        <w:numPr>
          <w:ilvl w:val="3"/>
          <w:numId w:val="5"/>
        </w:numPr>
      </w:pPr>
      <w:r>
        <w:t>North arrow, scale, and site plan underlay.</w:t>
      </w:r>
    </w:p>
    <w:p w14:paraId="61B992A9" w14:textId="40648E9D" w:rsidR="002B350E" w:rsidRDefault="00FF5053" w:rsidP="002B350E">
      <w:pPr>
        <w:pStyle w:val="ListParagraph"/>
        <w:numPr>
          <w:ilvl w:val="3"/>
          <w:numId w:val="5"/>
        </w:numPr>
      </w:pPr>
      <w:r>
        <w:t>All existing and proposed utilities including, but not limited to</w:t>
      </w:r>
      <w:r w:rsidR="00E3783F">
        <w:t>,</w:t>
      </w:r>
      <w:r>
        <w:t xml:space="preserve"> sewer, culinary water, secondary water, fire hydrants, storm drains, subsurface drains, gas lines, power lines, communications lines, cable television lines, and streetlights.</w:t>
      </w:r>
    </w:p>
    <w:p w14:paraId="6225BF51" w14:textId="77777777" w:rsidR="002B350E" w:rsidRDefault="000D5BDA" w:rsidP="002B350E">
      <w:pPr>
        <w:pStyle w:val="ListParagraph"/>
        <w:numPr>
          <w:ilvl w:val="3"/>
          <w:numId w:val="5"/>
        </w:numPr>
      </w:pPr>
      <w:r>
        <w:t>Minimum fire flow required by the uniform fire code for the proposed structures, and fire flow calculations at all hydrant locations</w:t>
      </w:r>
      <w:r w:rsidR="002B350E">
        <w:t>.</w:t>
      </w:r>
    </w:p>
    <w:p w14:paraId="3CCE49E5" w14:textId="77777777" w:rsidR="002B350E" w:rsidRDefault="000D5BDA" w:rsidP="002B350E">
      <w:pPr>
        <w:pStyle w:val="ListParagraph"/>
        <w:numPr>
          <w:ilvl w:val="3"/>
          <w:numId w:val="5"/>
        </w:numPr>
      </w:pPr>
      <w:r>
        <w:t>The locations and dimensions of all utility easements.</w:t>
      </w:r>
    </w:p>
    <w:p w14:paraId="77649164" w14:textId="4BF3D4CC" w:rsidR="002B350E" w:rsidRDefault="000D5BDA" w:rsidP="002B350E">
      <w:pPr>
        <w:pStyle w:val="ListParagraph"/>
        <w:numPr>
          <w:ilvl w:val="3"/>
          <w:numId w:val="5"/>
        </w:numPr>
      </w:pPr>
      <w:r>
        <w:t>A letter from sewer and water providers addressing the feasibility and their requirements to serve the project.</w:t>
      </w:r>
    </w:p>
    <w:p w14:paraId="4176E98C" w14:textId="6CBFFE71" w:rsidR="002B350E" w:rsidRDefault="009E5254" w:rsidP="002B350E">
      <w:pPr>
        <w:pStyle w:val="ListParagraph"/>
        <w:numPr>
          <w:ilvl w:val="2"/>
          <w:numId w:val="5"/>
        </w:numPr>
      </w:pPr>
      <w:r>
        <w:t>A landscaping plan consistent with the requirements of this title.</w:t>
      </w:r>
    </w:p>
    <w:p w14:paraId="3AC72FF7" w14:textId="77777777" w:rsidR="002B350E" w:rsidRDefault="009E5254" w:rsidP="002B350E">
      <w:pPr>
        <w:pStyle w:val="ListParagraph"/>
        <w:numPr>
          <w:ilvl w:val="2"/>
          <w:numId w:val="5"/>
        </w:numPr>
      </w:pPr>
      <w:r>
        <w:t>Building elevations for all buildings showing the following:</w:t>
      </w:r>
    </w:p>
    <w:p w14:paraId="5B9CAA3B" w14:textId="77777777" w:rsidR="002B350E" w:rsidRDefault="009E5254" w:rsidP="002B350E">
      <w:pPr>
        <w:pStyle w:val="ListParagraph"/>
        <w:numPr>
          <w:ilvl w:val="3"/>
          <w:numId w:val="5"/>
        </w:numPr>
      </w:pPr>
      <w:r>
        <w:t>Accurate front, rear, and side elevations drawn to scale.</w:t>
      </w:r>
    </w:p>
    <w:p w14:paraId="02E62CF3" w14:textId="77777777" w:rsidR="002B350E" w:rsidRDefault="009E5254" w:rsidP="002B350E">
      <w:pPr>
        <w:pStyle w:val="ListParagraph"/>
        <w:numPr>
          <w:ilvl w:val="3"/>
          <w:numId w:val="5"/>
        </w:numPr>
      </w:pPr>
      <w:r>
        <w:t>Exterior surfacing materials and colors, including roofing material and color.</w:t>
      </w:r>
    </w:p>
    <w:p w14:paraId="60CF7C1C" w14:textId="77777777" w:rsidR="002B350E" w:rsidRDefault="009E5254" w:rsidP="002B350E">
      <w:pPr>
        <w:pStyle w:val="ListParagraph"/>
        <w:numPr>
          <w:ilvl w:val="3"/>
          <w:numId w:val="5"/>
        </w:numPr>
      </w:pPr>
      <w:r>
        <w:t>Outdoor lighting, furnishings, and architectural accents.</w:t>
      </w:r>
    </w:p>
    <w:p w14:paraId="3EB28A2F" w14:textId="77777777" w:rsidR="002B350E" w:rsidRDefault="009E5254" w:rsidP="002B350E">
      <w:pPr>
        <w:pStyle w:val="ListParagraph"/>
        <w:numPr>
          <w:ilvl w:val="3"/>
          <w:numId w:val="5"/>
        </w:numPr>
      </w:pPr>
      <w:r>
        <w:t>The location and dimensions of signs proposed to be attached to the building or structure.</w:t>
      </w:r>
    </w:p>
    <w:p w14:paraId="52065ED5" w14:textId="60ACE247" w:rsidR="002B350E" w:rsidRDefault="009E5254" w:rsidP="002B350E">
      <w:pPr>
        <w:pStyle w:val="ListParagraph"/>
        <w:numPr>
          <w:ilvl w:val="2"/>
          <w:numId w:val="5"/>
        </w:numPr>
      </w:pPr>
      <w:r>
        <w:t xml:space="preserve">The information required by this subsection shall be shown on separate sheets. Plans shall be drawn at a scale no smaller than </w:t>
      </w:r>
      <w:proofErr w:type="gramStart"/>
      <w:r>
        <w:t>one inch</w:t>
      </w:r>
      <w:proofErr w:type="gramEnd"/>
      <w:r>
        <w:t xml:space="preserve"> equals 100 feet (1</w:t>
      </w:r>
      <w:r w:rsidR="004D3E2A">
        <w:t xml:space="preserve">” = 100’). Except for the landscaping plan, the plans shall be prepared, stamped, and signed by a professional engineer licensed in the State of Utah. </w:t>
      </w:r>
      <w:r w:rsidR="0091368A">
        <w:t>City staff</w:t>
      </w:r>
      <w:r w:rsidR="004D3E2A">
        <w:t xml:space="preserve"> shall reasonably determine the number of sets of plans required to undertake the review required by this section.</w:t>
      </w:r>
    </w:p>
    <w:p w14:paraId="2E3F23D6" w14:textId="6214800C" w:rsidR="002B350E" w:rsidRDefault="004D3E2A" w:rsidP="002B350E">
      <w:pPr>
        <w:pStyle w:val="ListParagraph"/>
        <w:numPr>
          <w:ilvl w:val="2"/>
          <w:numId w:val="5"/>
        </w:numPr>
      </w:pPr>
      <w:r>
        <w:t xml:space="preserve">If one or more conditions of unusual soil, vegetation, geology, or slope exist, leading to increased fire, flood, or erosion hazards, traffic circulation issues, sewage disposal problems, and potential property damage from significant soil slippage and subsidence, the applicant </w:t>
      </w:r>
      <w:r w:rsidR="0091368A">
        <w:t>shall</w:t>
      </w:r>
      <w:r>
        <w:t xml:space="preserve">, upon the City Engineer's request, provide contour and drainage </w:t>
      </w:r>
      <w:r>
        <w:lastRenderedPageBreak/>
        <w:t xml:space="preserve">plans, cut and fill specifications, and soil and geological reports. The specific details of such reports and plans may vary based on the severity of the unusual conditions; however, these plans and reports must be reviewed and approved by the City </w:t>
      </w:r>
      <w:r w:rsidR="00126F97">
        <w:t xml:space="preserve">Engineer </w:t>
      </w:r>
      <w:r>
        <w:t>before final approval of a development project.</w:t>
      </w:r>
    </w:p>
    <w:p w14:paraId="143FAA3D" w14:textId="77777777" w:rsidR="002B350E" w:rsidRDefault="004D3E2A" w:rsidP="002B350E">
      <w:pPr>
        <w:pStyle w:val="ListParagraph"/>
        <w:numPr>
          <w:ilvl w:val="2"/>
          <w:numId w:val="5"/>
        </w:numPr>
      </w:pPr>
      <w:r>
        <w:t>Any necessary agreements with adjacent property owners regarding storm drainage or other pertinent matters.</w:t>
      </w:r>
    </w:p>
    <w:p w14:paraId="00DEEBC9" w14:textId="2F4988AA" w:rsidR="002B350E" w:rsidRDefault="004D3E2A" w:rsidP="002B350E">
      <w:pPr>
        <w:pStyle w:val="ListParagraph"/>
        <w:numPr>
          <w:ilvl w:val="2"/>
          <w:numId w:val="5"/>
        </w:numPr>
      </w:pPr>
      <w:r>
        <w:t xml:space="preserve">Evidence of compliance with applicable federal, state, and local laws and regulations, if requested by </w:t>
      </w:r>
      <w:r w:rsidR="00AD514D">
        <w:t>City staff</w:t>
      </w:r>
      <w:r>
        <w:t>.</w:t>
      </w:r>
    </w:p>
    <w:p w14:paraId="5FF80AA4" w14:textId="77777777" w:rsidR="002B350E" w:rsidRDefault="004D3E2A" w:rsidP="002B350E">
      <w:pPr>
        <w:pStyle w:val="ListParagraph"/>
        <w:numPr>
          <w:ilvl w:val="2"/>
          <w:numId w:val="5"/>
        </w:numPr>
      </w:pPr>
      <w:r>
        <w:t>A traffic impact analysis, if requested by the City Engineer.</w:t>
      </w:r>
    </w:p>
    <w:p w14:paraId="00859830" w14:textId="1D3EF2D5" w:rsidR="002B350E" w:rsidRDefault="004D3E2A" w:rsidP="002B350E">
      <w:pPr>
        <w:pStyle w:val="ListParagraph"/>
        <w:numPr>
          <w:ilvl w:val="2"/>
          <w:numId w:val="5"/>
        </w:numPr>
      </w:pPr>
      <w:r>
        <w:t>Warranty deed</w:t>
      </w:r>
      <w:r w:rsidR="00AD514D">
        <w:t>,</w:t>
      </w:r>
      <w:r>
        <w:t xml:space="preserve"> preliminary title report</w:t>
      </w:r>
      <w:r w:rsidR="00AD514D">
        <w:t>,</w:t>
      </w:r>
      <w:r>
        <w:t xml:space="preserve"> or other document showing the applicant has control of the property if requested by the </w:t>
      </w:r>
      <w:r w:rsidR="00AD514D">
        <w:t>City staff</w:t>
      </w:r>
      <w:r>
        <w:t>.</w:t>
      </w:r>
    </w:p>
    <w:p w14:paraId="6458F794" w14:textId="7F572A7E" w:rsidR="002B350E" w:rsidRDefault="004D3E2A" w:rsidP="002B350E">
      <w:pPr>
        <w:pStyle w:val="ListParagraph"/>
        <w:numPr>
          <w:ilvl w:val="2"/>
          <w:numId w:val="5"/>
        </w:numPr>
      </w:pPr>
      <w:r>
        <w:t xml:space="preserve">Parcel map(s) from the county recorder’s office showing the subject property and all property located within </w:t>
      </w:r>
      <w:r w:rsidR="00AD514D">
        <w:t>three hundred</w:t>
      </w:r>
      <w:r>
        <w:t xml:space="preserve"> feet</w:t>
      </w:r>
      <w:r w:rsidR="00AD514D">
        <w:t xml:space="preserve"> (300’)</w:t>
      </w:r>
      <w:r>
        <w:t xml:space="preserve"> thereof, if requested by the </w:t>
      </w:r>
      <w:r w:rsidR="00AD514D">
        <w:t>City staff</w:t>
      </w:r>
      <w:r>
        <w:t>.</w:t>
      </w:r>
    </w:p>
    <w:p w14:paraId="52F8B4E8" w14:textId="77777777" w:rsidR="0062759D" w:rsidRDefault="0062759D" w:rsidP="0062759D">
      <w:pPr>
        <w:pStyle w:val="ListParagraph"/>
        <w:ind w:left="2160"/>
      </w:pPr>
    </w:p>
    <w:p w14:paraId="327BE4ED" w14:textId="2EB7AE0E" w:rsidR="0062759D" w:rsidRDefault="00785E86" w:rsidP="00785E86">
      <w:pPr>
        <w:pStyle w:val="SCD2"/>
      </w:pPr>
      <w:bookmarkStart w:id="12" w:name="_Toc195711350"/>
      <w:r>
        <w:t>10.18.190.6</w:t>
      </w:r>
      <w:r>
        <w:tab/>
      </w:r>
      <w:r>
        <w:tab/>
      </w:r>
      <w:r w:rsidR="0062759D">
        <w:t>APPROVAL PROCESS.</w:t>
      </w:r>
      <w:bookmarkEnd w:id="12"/>
    </w:p>
    <w:p w14:paraId="45AC740C" w14:textId="77777777" w:rsidR="009615E9" w:rsidRDefault="009615E9" w:rsidP="009615E9">
      <w:pPr>
        <w:pStyle w:val="ListParagraph"/>
        <w:numPr>
          <w:ilvl w:val="0"/>
          <w:numId w:val="11"/>
        </w:numPr>
      </w:pPr>
      <w:r>
        <w:t>Once a commercial site plan application has been submitted, it shall be reviewed by City staff for completeness.</w:t>
      </w:r>
    </w:p>
    <w:p w14:paraId="25A47215" w14:textId="572C33B2" w:rsidR="009615E9" w:rsidRDefault="004D3E2A" w:rsidP="009615E9">
      <w:pPr>
        <w:pStyle w:val="ListParagraph"/>
        <w:numPr>
          <w:ilvl w:val="0"/>
          <w:numId w:val="11"/>
        </w:numPr>
      </w:pPr>
      <w:r>
        <w:t xml:space="preserve">After the </w:t>
      </w:r>
      <w:r w:rsidR="00EE5760">
        <w:t>City</w:t>
      </w:r>
      <w:r>
        <w:t xml:space="preserve"> </w:t>
      </w:r>
      <w:r w:rsidR="00EE5760">
        <w:t>staff</w:t>
      </w:r>
      <w:r>
        <w:t xml:space="preserve"> </w:t>
      </w:r>
      <w:r w:rsidR="00EE5760">
        <w:t>determines</w:t>
      </w:r>
      <w:r w:rsidR="00CF2E09">
        <w:t xml:space="preserve"> </w:t>
      </w:r>
      <w:r w:rsidR="00EE5760">
        <w:t>that</w:t>
      </w:r>
      <w:r>
        <w:t xml:space="preserve"> the </w:t>
      </w:r>
      <w:r w:rsidR="00EE5760">
        <w:t>application is</w:t>
      </w:r>
      <w:r w:rsidR="00CF2E09">
        <w:t xml:space="preserve"> </w:t>
      </w:r>
      <w:r w:rsidR="00EE5760">
        <w:t>complete</w:t>
      </w:r>
      <w:r w:rsidR="00CF2E09">
        <w:t>, it</w:t>
      </w:r>
      <w:r w:rsidR="00DE0648">
        <w:t xml:space="preserve"> </w:t>
      </w:r>
      <w:r w:rsidR="00EE5760">
        <w:t>shall</w:t>
      </w:r>
      <w:r w:rsidR="00DE0648">
        <w:t xml:space="preserve"> </w:t>
      </w:r>
      <w:r w:rsidR="002B350E">
        <w:t>be forwarded to the</w:t>
      </w:r>
      <w:r w:rsidR="002010A5">
        <w:t xml:space="preserve"> Development Review Committee for comments and review.</w:t>
      </w:r>
    </w:p>
    <w:p w14:paraId="75C68A86" w14:textId="0379EFFA" w:rsidR="00EE5760" w:rsidRDefault="00EE5760" w:rsidP="009615E9">
      <w:pPr>
        <w:pStyle w:val="ListParagraph"/>
        <w:numPr>
          <w:ilvl w:val="0"/>
          <w:numId w:val="11"/>
        </w:numPr>
      </w:pPr>
      <w:r>
        <w:t>The Development Review Committee shall provide the applicant with a</w:t>
      </w:r>
      <w:r w:rsidR="00225906">
        <w:t xml:space="preserve">n index of requested </w:t>
      </w:r>
      <w:r w:rsidR="00637DBF">
        <w:t xml:space="preserve">modifications </w:t>
      </w:r>
      <w:r w:rsidR="0050220A">
        <w:t xml:space="preserve">or additions. </w:t>
      </w:r>
    </w:p>
    <w:p w14:paraId="0DFCD2DF" w14:textId="77777777" w:rsidR="009615E9" w:rsidRDefault="003971C1" w:rsidP="009615E9">
      <w:pPr>
        <w:pStyle w:val="ListParagraph"/>
        <w:numPr>
          <w:ilvl w:val="0"/>
          <w:numId w:val="11"/>
        </w:numPr>
      </w:pPr>
      <w:r>
        <w:t>Once all comments from the Development Review Committee have been addressed, the application shall be forwarded to the</w:t>
      </w:r>
      <w:r w:rsidR="002B350E">
        <w:t xml:space="preserve"> Planning Commission for review and possible approval.</w:t>
      </w:r>
    </w:p>
    <w:p w14:paraId="6A73DF64" w14:textId="4E6DF303" w:rsidR="002B350E" w:rsidRDefault="002B350E" w:rsidP="009615E9">
      <w:pPr>
        <w:pStyle w:val="ListParagraph"/>
        <w:numPr>
          <w:ilvl w:val="0"/>
          <w:numId w:val="11"/>
        </w:numPr>
      </w:pPr>
      <w:r>
        <w:t xml:space="preserve">The Planning Commission shall hold a public meeting and thereafter shall approve, approve with conditions, or deny the application pursuant to the standards set forth in </w:t>
      </w:r>
      <w:r w:rsidR="0052780F">
        <w:t>sub</w:t>
      </w:r>
      <w:r>
        <w:t>section 10.</w:t>
      </w:r>
      <w:r w:rsidR="0052780F">
        <w:t>18</w:t>
      </w:r>
      <w:r>
        <w:t>.</w:t>
      </w:r>
      <w:r w:rsidR="0052780F">
        <w:t>180</w:t>
      </w:r>
      <w:r>
        <w:t>.</w:t>
      </w:r>
      <w:r w:rsidR="0052780F">
        <w:t>7</w:t>
      </w:r>
      <w:r>
        <w:t xml:space="preserve"> of this </w:t>
      </w:r>
      <w:r w:rsidR="0052780F">
        <w:t>section</w:t>
      </w:r>
      <w:r>
        <w:t xml:space="preserve">. Any conditions of approval shall be limited to conditions needed to conform the </w:t>
      </w:r>
      <w:r w:rsidR="0052780F">
        <w:t xml:space="preserve">commercial </w:t>
      </w:r>
      <w:r>
        <w:t>site plan to approval standards.</w:t>
      </w:r>
    </w:p>
    <w:p w14:paraId="7AA8830E" w14:textId="0FD3BC52" w:rsidR="002B350E" w:rsidRDefault="002B350E" w:rsidP="00785E86">
      <w:pPr>
        <w:pStyle w:val="SCD2"/>
      </w:pPr>
      <w:bookmarkStart w:id="13" w:name="_Toc195711351"/>
      <w:r>
        <w:t>10.</w:t>
      </w:r>
      <w:r w:rsidR="00495C54">
        <w:t>18.1</w:t>
      </w:r>
      <w:r w:rsidR="00785E86">
        <w:t>9</w:t>
      </w:r>
      <w:r w:rsidR="00495C54">
        <w:t>0</w:t>
      </w:r>
      <w:r>
        <w:t>.</w:t>
      </w:r>
      <w:r w:rsidR="0062759D">
        <w:t>7</w:t>
      </w:r>
      <w:r w:rsidR="002224FB">
        <w:tab/>
      </w:r>
      <w:r w:rsidR="00785E86">
        <w:tab/>
      </w:r>
      <w:r w:rsidR="002224FB">
        <w:t>STANDARDS FOR APPROVAL.</w:t>
      </w:r>
      <w:bookmarkEnd w:id="13"/>
    </w:p>
    <w:p w14:paraId="74007F0E" w14:textId="07FFBB64" w:rsidR="002224FB" w:rsidRDefault="002224FB" w:rsidP="002B350E">
      <w:r>
        <w:t>The following standards shall apply to the approval of a</w:t>
      </w:r>
      <w:r w:rsidR="0052780F">
        <w:t xml:space="preserve"> commercial</w:t>
      </w:r>
      <w:r>
        <w:t xml:space="preserve"> site plan:</w:t>
      </w:r>
    </w:p>
    <w:p w14:paraId="4A804A19" w14:textId="02FA1177" w:rsidR="002224FB" w:rsidRDefault="002224FB" w:rsidP="002224FB">
      <w:pPr>
        <w:pStyle w:val="ListParagraph"/>
        <w:numPr>
          <w:ilvl w:val="0"/>
          <w:numId w:val="6"/>
        </w:numPr>
      </w:pPr>
      <w:r>
        <w:t>Site Development: The entire site shall be developed at one time unless a phased development plan is approved.</w:t>
      </w:r>
    </w:p>
    <w:p w14:paraId="23B7F6E2" w14:textId="77A9D135" w:rsidR="002224FB" w:rsidRDefault="002224FB" w:rsidP="002224FB">
      <w:pPr>
        <w:pStyle w:val="ListParagraph"/>
        <w:numPr>
          <w:ilvl w:val="0"/>
          <w:numId w:val="6"/>
        </w:numPr>
      </w:pPr>
      <w:r>
        <w:t xml:space="preserve">Compliance with Standards: A site plan shall conform to applicable standards set forth in this title and other applicable provisions of this Code. Conditions may be imposed as necessary to achieve compliance with applicable </w:t>
      </w:r>
      <w:r w:rsidR="00361579">
        <w:t>c</w:t>
      </w:r>
      <w:r>
        <w:t>ode requirements.</w:t>
      </w:r>
    </w:p>
    <w:p w14:paraId="241E5FD6" w14:textId="437E9079" w:rsidR="002224FB" w:rsidRDefault="002224FB" w:rsidP="002224FB">
      <w:pPr>
        <w:pStyle w:val="ListParagraph"/>
        <w:numPr>
          <w:ilvl w:val="0"/>
          <w:numId w:val="6"/>
        </w:numPr>
      </w:pPr>
      <w:r>
        <w:lastRenderedPageBreak/>
        <w:t xml:space="preserve">Agreement; Letter of Credit: </w:t>
      </w:r>
      <w:r w:rsidR="00184AF7">
        <w:t>T</w:t>
      </w:r>
      <w:r>
        <w:t xml:space="preserve">o </w:t>
      </w:r>
      <w:r w:rsidR="00184AF7">
        <w:t>en</w:t>
      </w:r>
      <w:r>
        <w:t xml:space="preserve">sure that the development will be constructed to completion in an acceptable manner, the City may require the applicant to enter into an agreement and provide </w:t>
      </w:r>
      <w:r w:rsidR="00361579">
        <w:t xml:space="preserve">a </w:t>
      </w:r>
      <w:r>
        <w:t xml:space="preserve">satisfactory letter of credit or escrow deposit. The agreement and letter of credit or escrow deposit shall </w:t>
      </w:r>
      <w:r w:rsidR="006C7E92">
        <w:t>en</w:t>
      </w:r>
      <w:r>
        <w:t xml:space="preserve">sure timely construction and installation of improvements required by a </w:t>
      </w:r>
      <w:r w:rsidR="006C7E92">
        <w:t xml:space="preserve">commercial </w:t>
      </w:r>
      <w:r>
        <w:t>site plan approval.</w:t>
      </w:r>
    </w:p>
    <w:p w14:paraId="1480FE30" w14:textId="2C6D1FBF" w:rsidR="00300E76" w:rsidRDefault="00300E76" w:rsidP="00785E86">
      <w:pPr>
        <w:pStyle w:val="SCD2"/>
      </w:pPr>
      <w:bookmarkStart w:id="14" w:name="_Toc195711352"/>
      <w:r>
        <w:t>10.</w:t>
      </w:r>
      <w:r w:rsidR="00495C54">
        <w:t>18.1</w:t>
      </w:r>
      <w:r w:rsidR="00785E86">
        <w:t>9</w:t>
      </w:r>
      <w:r w:rsidR="00495C54">
        <w:t>0</w:t>
      </w:r>
      <w:r>
        <w:t>.</w:t>
      </w:r>
      <w:r w:rsidR="0062759D">
        <w:t>8</w:t>
      </w:r>
      <w:r>
        <w:tab/>
      </w:r>
      <w:r w:rsidR="00785E86">
        <w:tab/>
      </w:r>
      <w:r>
        <w:t>APPEAL OF DECISION.</w:t>
      </w:r>
      <w:bookmarkEnd w:id="14"/>
    </w:p>
    <w:p w14:paraId="5BA9B52C" w14:textId="0C9633ED" w:rsidR="00300E76" w:rsidRDefault="00300E76" w:rsidP="00300E76">
      <w:r>
        <w:t xml:space="preserve">Any person adversely affected by a decision of the Planning Commission regarding </w:t>
      </w:r>
      <w:r w:rsidR="00184AF7">
        <w:t xml:space="preserve">the </w:t>
      </w:r>
      <w:r>
        <w:t xml:space="preserve">approval or denial of a </w:t>
      </w:r>
      <w:r w:rsidR="00184AF7">
        <w:t xml:space="preserve">commercial </w:t>
      </w:r>
      <w:r>
        <w:t xml:space="preserve">site plan may appeal to the Appeals Board in accordance with the provisions of section </w:t>
      </w:r>
      <w:r w:rsidR="002528F0">
        <w:t>10.04.080.</w:t>
      </w:r>
    </w:p>
    <w:p w14:paraId="7767913C" w14:textId="31AA45E5" w:rsidR="002528F0" w:rsidRDefault="002528F0" w:rsidP="00785E86">
      <w:pPr>
        <w:pStyle w:val="SCD2"/>
      </w:pPr>
      <w:bookmarkStart w:id="15" w:name="_Toc195711353"/>
      <w:r>
        <w:t>10.</w:t>
      </w:r>
      <w:r w:rsidR="00495C54">
        <w:t>18.1</w:t>
      </w:r>
      <w:r w:rsidR="00785E86">
        <w:t>9</w:t>
      </w:r>
      <w:r w:rsidR="00495C54">
        <w:t>0</w:t>
      </w:r>
      <w:r>
        <w:t>.</w:t>
      </w:r>
      <w:r w:rsidR="0062759D">
        <w:t>9</w:t>
      </w:r>
      <w:r>
        <w:tab/>
      </w:r>
      <w:r w:rsidR="00785E86">
        <w:tab/>
      </w:r>
      <w:r>
        <w:t>EFFECT OF APPROVAL.</w:t>
      </w:r>
      <w:bookmarkEnd w:id="15"/>
    </w:p>
    <w:p w14:paraId="583BF00A" w14:textId="0484C139" w:rsidR="002528F0" w:rsidRDefault="002528F0" w:rsidP="00300E76">
      <w:r>
        <w:t xml:space="preserve">Every site for which a </w:t>
      </w:r>
      <w:r w:rsidR="00184AF7">
        <w:t xml:space="preserve">commercial </w:t>
      </w:r>
      <w:r>
        <w:t>site plan has been approved shall conform to such plan.</w:t>
      </w:r>
    </w:p>
    <w:p w14:paraId="5877C524" w14:textId="1CCAA4B8" w:rsidR="002528F0" w:rsidRDefault="00436D9D" w:rsidP="002528F0">
      <w:pPr>
        <w:pStyle w:val="ListParagraph"/>
        <w:numPr>
          <w:ilvl w:val="0"/>
          <w:numId w:val="8"/>
        </w:numPr>
      </w:pPr>
      <w:r>
        <w:t xml:space="preserve">A building permit shall not be issued </w:t>
      </w:r>
      <w:r w:rsidR="003D71FF">
        <w:t>for any building or structure, external alteration thereto, or any sign or advertising structure until the provisions of this section have been met. No structures or improvements may be constructed unless shown on an approved site plan or required by law.</w:t>
      </w:r>
    </w:p>
    <w:p w14:paraId="061C4427" w14:textId="3A8CF3EC" w:rsidR="003D71FF" w:rsidRDefault="003D71FF" w:rsidP="002528F0">
      <w:pPr>
        <w:pStyle w:val="ListParagraph"/>
        <w:numPr>
          <w:ilvl w:val="0"/>
          <w:numId w:val="8"/>
        </w:numPr>
      </w:pPr>
      <w:r>
        <w:t xml:space="preserve">Approval of a site plan shall not be deemed approval </w:t>
      </w:r>
      <w:r w:rsidR="00702C41">
        <w:t xml:space="preserve">or exempt and applicant </w:t>
      </w:r>
      <w:r>
        <w:t>of any conditional use permit</w:t>
      </w:r>
      <w:r w:rsidR="00702C41">
        <w:t xml:space="preserve">, building permit, </w:t>
      </w:r>
      <w:r>
        <w:t xml:space="preserve">or </w:t>
      </w:r>
      <w:r w:rsidR="00702C41">
        <w:t xml:space="preserve">any </w:t>
      </w:r>
      <w:r>
        <w:t xml:space="preserve">other permit. Approval of such permits shall be obtained in accordance with applicable provisions of this title. However, the </w:t>
      </w:r>
      <w:r w:rsidR="00F346B4">
        <w:t>City staff</w:t>
      </w:r>
      <w:r>
        <w:t xml:space="preserve"> may allow the application for a conditional use permit to be considered concurrently with the </w:t>
      </w:r>
      <w:r w:rsidR="00F346B4">
        <w:t xml:space="preserve">commercial </w:t>
      </w:r>
      <w:r>
        <w:t>site plan application.</w:t>
      </w:r>
    </w:p>
    <w:p w14:paraId="7973E322" w14:textId="25B6044F" w:rsidR="003D71FF" w:rsidRDefault="003D71FF" w:rsidP="00785E86">
      <w:pPr>
        <w:pStyle w:val="SCD2"/>
      </w:pPr>
      <w:bookmarkStart w:id="16" w:name="_Toc195711354"/>
      <w:r>
        <w:t>10.</w:t>
      </w:r>
      <w:r w:rsidR="00495C54">
        <w:t>18.1</w:t>
      </w:r>
      <w:r w:rsidR="00785E86">
        <w:t>9</w:t>
      </w:r>
      <w:r w:rsidR="00495C54">
        <w:t>0</w:t>
      </w:r>
      <w:r>
        <w:t>.</w:t>
      </w:r>
      <w:r w:rsidR="0062759D">
        <w:t>10</w:t>
      </w:r>
      <w:r>
        <w:tab/>
        <w:t>AMENDMENTS.</w:t>
      </w:r>
      <w:bookmarkEnd w:id="16"/>
    </w:p>
    <w:p w14:paraId="248783C0" w14:textId="0B0E2733" w:rsidR="003D71FF" w:rsidRDefault="003D71FF" w:rsidP="009E6EBA">
      <w:r>
        <w:t xml:space="preserve">Except as may be provided elsewhere in this title, no element of an approved </w:t>
      </w:r>
      <w:r w:rsidR="00644897">
        <w:t xml:space="preserve">commercial </w:t>
      </w:r>
      <w:r>
        <w:t xml:space="preserve">site plan shall be changed or modified without first obtaining approval of an amended </w:t>
      </w:r>
      <w:r w:rsidR="00644897">
        <w:t xml:space="preserve">commercial </w:t>
      </w:r>
      <w:r>
        <w:t>site plan</w:t>
      </w:r>
      <w:r w:rsidR="009E6EBA">
        <w:t xml:space="preserve">. The procedure for approval of an amended </w:t>
      </w:r>
      <w:r w:rsidR="00644897">
        <w:t xml:space="preserve">commercial </w:t>
      </w:r>
      <w:r w:rsidR="009E6EBA">
        <w:t xml:space="preserve">site plan shall be the same as the procedure for approval of an original </w:t>
      </w:r>
      <w:r w:rsidR="00644897">
        <w:t xml:space="preserve">commercial </w:t>
      </w:r>
      <w:r w:rsidR="009E6EBA">
        <w:t xml:space="preserve">site plan as set forth in this </w:t>
      </w:r>
      <w:r w:rsidR="00644897">
        <w:t>section.</w:t>
      </w:r>
    </w:p>
    <w:p w14:paraId="7596ACAF" w14:textId="15D756A7" w:rsidR="009E6EBA" w:rsidRDefault="009E6EBA" w:rsidP="00785E86">
      <w:pPr>
        <w:pStyle w:val="SCD2"/>
      </w:pPr>
      <w:bookmarkStart w:id="17" w:name="_Toc195711355"/>
      <w:r>
        <w:t>10.</w:t>
      </w:r>
      <w:r w:rsidR="00495C54">
        <w:t>18.1</w:t>
      </w:r>
      <w:r w:rsidR="00785E86">
        <w:t>9</w:t>
      </w:r>
      <w:r w:rsidR="00495C54">
        <w:t>0</w:t>
      </w:r>
      <w:r>
        <w:t>.</w:t>
      </w:r>
      <w:r w:rsidR="00307C59">
        <w:t>1</w:t>
      </w:r>
      <w:r w:rsidR="0062759D">
        <w:t>1</w:t>
      </w:r>
      <w:r>
        <w:tab/>
        <w:t>EXPIRATION.</w:t>
      </w:r>
      <w:bookmarkEnd w:id="17"/>
    </w:p>
    <w:p w14:paraId="49D43D90" w14:textId="20DAD5E2" w:rsidR="009E6EBA" w:rsidRDefault="009E6EBA" w:rsidP="009E6EBA">
      <w:r>
        <w:t xml:space="preserve">A </w:t>
      </w:r>
      <w:r w:rsidR="00644897">
        <w:t xml:space="preserve">commercial </w:t>
      </w:r>
      <w:r>
        <w:t>site plan approval shall expire and have no further force or effect if the building, activity, construction, or occupancy authorized by the approval is not commenced within one</w:t>
      </w:r>
      <w:r w:rsidR="001B223D">
        <w:t xml:space="preserve"> (1)</w:t>
      </w:r>
      <w:r>
        <w:t xml:space="preserve"> year.</w:t>
      </w:r>
    </w:p>
    <w:p w14:paraId="008DAFD1" w14:textId="77777777" w:rsidR="00791E2B" w:rsidRDefault="00791E2B" w:rsidP="009E6EBA"/>
    <w:p w14:paraId="1C386561" w14:textId="77777777" w:rsidR="00791E2B" w:rsidRDefault="00791E2B" w:rsidP="009E6EBA"/>
    <w:p w14:paraId="753F7E99" w14:textId="77777777" w:rsidR="00A464EE" w:rsidRDefault="00A464EE" w:rsidP="009E6EBA"/>
    <w:p w14:paraId="03992EE5" w14:textId="77777777" w:rsidR="00791E2B" w:rsidRPr="00BD69AA" w:rsidRDefault="00791E2B" w:rsidP="00791E2B">
      <w:pPr>
        <w:spacing w:after="240"/>
        <w:rPr>
          <w:rFonts w:cs="Segoe UI Light"/>
        </w:rPr>
      </w:pPr>
      <w:r w:rsidRPr="00BD69AA">
        <w:rPr>
          <w:rFonts w:cs="Segoe UI Light"/>
          <w:b/>
          <w:bCs/>
        </w:rPr>
        <w:t>Severability Clause:</w:t>
      </w:r>
      <w:r w:rsidRPr="00BD69AA">
        <w:rPr>
          <w:rFonts w:cs="Segoe UI Light"/>
        </w:rPr>
        <w:t xml:space="preserve"> Should any part or provision of this ORDINANCE be declared by the courts to be unconstitutional or invalid, such decision shall not affect the validity of the </w:t>
      </w:r>
      <w:r w:rsidRPr="00BD69AA">
        <w:rPr>
          <w:rFonts w:cs="Segoe UI Light"/>
        </w:rPr>
        <w:lastRenderedPageBreak/>
        <w:t>ORDINANCE as a whole or any part thereof other than the part so declared to be unconstitutional or invalid.</w:t>
      </w:r>
    </w:p>
    <w:p w14:paraId="26A8BF77" w14:textId="77777777" w:rsidR="00791E2B" w:rsidRPr="00BD69AA" w:rsidRDefault="00791E2B" w:rsidP="00791E2B">
      <w:pPr>
        <w:spacing w:after="240"/>
        <w:rPr>
          <w:rFonts w:cs="Segoe UI Light"/>
        </w:rPr>
      </w:pPr>
      <w:r w:rsidRPr="00BD69AA">
        <w:rPr>
          <w:rFonts w:cs="Segoe UI Light"/>
          <w:b/>
          <w:bCs/>
        </w:rPr>
        <w:t>Effective Date:</w:t>
      </w:r>
      <w:r w:rsidRPr="00BD69AA">
        <w:rPr>
          <w:rFonts w:cs="Segoe UI Light"/>
        </w:rPr>
        <w:t xml:space="preserve"> This Ordinance shall be in full force and take effect on _______________, 202</w:t>
      </w:r>
      <w:r>
        <w:rPr>
          <w:rFonts w:cs="Segoe UI Light"/>
        </w:rPr>
        <w:t>5</w:t>
      </w:r>
    </w:p>
    <w:p w14:paraId="32C5FB84" w14:textId="77777777" w:rsidR="00791E2B" w:rsidRPr="00BD69AA" w:rsidRDefault="00791E2B" w:rsidP="00791E2B">
      <w:pPr>
        <w:spacing w:after="240"/>
        <w:rPr>
          <w:rFonts w:cs="Segoe UI Light"/>
        </w:rPr>
      </w:pPr>
      <w:proofErr w:type="spellStart"/>
      <w:r w:rsidRPr="00BD69AA">
        <w:rPr>
          <w:rFonts w:cs="Segoe UI Light"/>
          <w:b/>
          <w:bCs/>
        </w:rPr>
        <w:t>Repealer</w:t>
      </w:r>
      <w:proofErr w:type="spellEnd"/>
      <w:r w:rsidRPr="00BD69AA">
        <w:rPr>
          <w:rFonts w:cs="Segoe UI Light"/>
          <w:b/>
          <w:bCs/>
        </w:rPr>
        <w:t xml:space="preserve"> Clause:</w:t>
      </w:r>
      <w:r w:rsidRPr="00BD69AA">
        <w:rPr>
          <w:rFonts w:cs="Segoe UI Light"/>
        </w:rPr>
        <w:t xml:space="preserve"> All Mount Pleasant City ordinances or resolutions or parts thereof, which are in conflict herewith, are hereby repealed.</w:t>
      </w:r>
    </w:p>
    <w:p w14:paraId="704ED523" w14:textId="77777777" w:rsidR="00791E2B" w:rsidRPr="00BD69AA" w:rsidRDefault="00791E2B" w:rsidP="00791E2B">
      <w:pPr>
        <w:spacing w:after="240"/>
        <w:rPr>
          <w:rFonts w:cs="Segoe UI Light"/>
        </w:rPr>
      </w:pPr>
      <w:r w:rsidRPr="001B635E">
        <w:rPr>
          <w:rFonts w:cs="Segoe UI Light"/>
          <w:b/>
          <w:bCs/>
        </w:rPr>
        <w:t>PASSED AND APPROVED</w:t>
      </w:r>
      <w:r w:rsidRPr="00BD69AA">
        <w:rPr>
          <w:rFonts w:cs="Segoe UI Light"/>
        </w:rPr>
        <w:t xml:space="preserve"> this _____ day of ________________, 202</w:t>
      </w:r>
      <w:r>
        <w:rPr>
          <w:rFonts w:cs="Segoe UI Light"/>
        </w:rPr>
        <w:t>5</w:t>
      </w:r>
      <w:r w:rsidRPr="00BD69AA">
        <w:rPr>
          <w:rFonts w:cs="Segoe UI Light"/>
        </w:rPr>
        <w:t>.</w:t>
      </w:r>
    </w:p>
    <w:p w14:paraId="1B5385EB" w14:textId="77777777" w:rsidR="00791E2B" w:rsidRPr="00BD69AA" w:rsidRDefault="00791E2B" w:rsidP="00791E2B">
      <w:pPr>
        <w:rPr>
          <w:rFonts w:cs="Segoe UI Light"/>
        </w:rPr>
      </w:pPr>
    </w:p>
    <w:p w14:paraId="6E4558EB" w14:textId="77777777" w:rsidR="00791E2B" w:rsidRPr="00BD69AA" w:rsidRDefault="00791E2B" w:rsidP="00791E2B">
      <w:pPr>
        <w:rPr>
          <w:rFonts w:cs="Segoe UI Light"/>
        </w:rPr>
      </w:pPr>
    </w:p>
    <w:p w14:paraId="75711353" w14:textId="77777777" w:rsidR="00791E2B" w:rsidRPr="00BD69AA" w:rsidRDefault="00791E2B" w:rsidP="00791E2B">
      <w:pPr>
        <w:contextualSpacing/>
        <w:rPr>
          <w:rFonts w:cs="Segoe UI Light"/>
        </w:rPr>
      </w:pP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t>Attest:</w:t>
      </w:r>
    </w:p>
    <w:p w14:paraId="0DFF3CD5" w14:textId="77777777" w:rsidR="00791E2B" w:rsidRPr="00BD69AA" w:rsidRDefault="00791E2B" w:rsidP="00791E2B">
      <w:pPr>
        <w:contextualSpacing/>
        <w:rPr>
          <w:rFonts w:cs="Segoe UI Light"/>
        </w:rPr>
      </w:pPr>
    </w:p>
    <w:p w14:paraId="13CD7D97" w14:textId="77777777" w:rsidR="00791E2B" w:rsidRPr="00BD69AA" w:rsidRDefault="00791E2B" w:rsidP="00791E2B">
      <w:pPr>
        <w:contextualSpacing/>
        <w:rPr>
          <w:rFonts w:cs="Segoe UI Light"/>
        </w:rPr>
      </w:pPr>
      <w:r w:rsidRPr="00BD69AA">
        <w:rPr>
          <w:rFonts w:cs="Segoe UI Light"/>
        </w:rPr>
        <w:t>___________________________________</w:t>
      </w:r>
      <w:r w:rsidRPr="00BD69AA">
        <w:rPr>
          <w:rFonts w:cs="Segoe UI Light"/>
        </w:rPr>
        <w:tab/>
      </w:r>
      <w:r w:rsidRPr="00BD69AA">
        <w:rPr>
          <w:rFonts w:cs="Segoe UI Light"/>
        </w:rPr>
        <w:tab/>
        <w:t>____________________________________</w:t>
      </w:r>
    </w:p>
    <w:p w14:paraId="4D57C4E6" w14:textId="77777777" w:rsidR="00791E2B" w:rsidRPr="00BD69AA" w:rsidRDefault="00791E2B" w:rsidP="00791E2B">
      <w:pPr>
        <w:contextualSpacing/>
        <w:rPr>
          <w:rFonts w:cs="Segoe UI Light"/>
        </w:rPr>
      </w:pPr>
      <w:r w:rsidRPr="00BD69AA">
        <w:rPr>
          <w:rFonts w:cs="Segoe UI Light"/>
        </w:rPr>
        <w:t>Michael Olsen, Mayor</w:t>
      </w:r>
      <w:r w:rsidRPr="00BD69AA">
        <w:rPr>
          <w:rFonts w:cs="Segoe UI Light"/>
        </w:rPr>
        <w:tab/>
      </w:r>
      <w:r w:rsidRPr="00BD69AA">
        <w:rPr>
          <w:rFonts w:cs="Segoe UI Light"/>
        </w:rPr>
        <w:tab/>
      </w:r>
      <w:r w:rsidRPr="00BD69AA">
        <w:rPr>
          <w:rFonts w:cs="Segoe UI Light"/>
        </w:rPr>
        <w:tab/>
        <w:t xml:space="preserve"> </w:t>
      </w:r>
      <w:r w:rsidRPr="00BD69AA">
        <w:rPr>
          <w:rFonts w:cs="Segoe UI Light"/>
        </w:rPr>
        <w:tab/>
        <w:t>Natalie Crosby, Recorder</w:t>
      </w:r>
    </w:p>
    <w:p w14:paraId="3B298A7D" w14:textId="77777777" w:rsidR="00791E2B" w:rsidRPr="00BD69AA" w:rsidRDefault="00791E2B" w:rsidP="00791E2B">
      <w:pPr>
        <w:contextualSpacing/>
        <w:rPr>
          <w:rFonts w:cs="Segoe UI Light"/>
        </w:rPr>
      </w:pPr>
    </w:p>
    <w:p w14:paraId="43B2BC92" w14:textId="77777777" w:rsidR="00791E2B" w:rsidRPr="00BD69AA" w:rsidRDefault="00791E2B" w:rsidP="00791E2B">
      <w:pPr>
        <w:contextualSpacing/>
        <w:rPr>
          <w:rFonts w:cs="Segoe UI Light"/>
        </w:rPr>
      </w:pPr>
    </w:p>
    <w:p w14:paraId="3AF8FABE" w14:textId="77777777" w:rsidR="00791E2B" w:rsidRPr="00BD69AA" w:rsidRDefault="00791E2B" w:rsidP="00791E2B">
      <w:pPr>
        <w:contextualSpacing/>
        <w:rPr>
          <w:rFonts w:cs="Segoe UI Light"/>
        </w:rPr>
      </w:pPr>
      <w:r w:rsidRPr="00BD69AA">
        <w:rPr>
          <w:rFonts w:cs="Segoe UI Light"/>
        </w:rPr>
        <w:t>City Council Member Russell Keisel</w:t>
      </w:r>
      <w:r w:rsidRPr="00BD69AA">
        <w:rPr>
          <w:rFonts w:cs="Segoe UI Light"/>
        </w:rPr>
        <w:tab/>
      </w:r>
      <w:r w:rsidRPr="00BD69AA">
        <w:rPr>
          <w:rFonts w:cs="Segoe UI Light"/>
        </w:rPr>
        <w:tab/>
      </w:r>
      <w:r w:rsidRPr="00BD69AA">
        <w:rPr>
          <w:rFonts w:cs="Segoe UI Light"/>
        </w:rPr>
        <w:tab/>
        <w:t>Yea____ Nay____ Absent____</w:t>
      </w:r>
    </w:p>
    <w:p w14:paraId="7CB80C5C" w14:textId="77777777" w:rsidR="00791E2B" w:rsidRPr="00BD69AA" w:rsidRDefault="00791E2B" w:rsidP="00791E2B">
      <w:pPr>
        <w:contextualSpacing/>
        <w:rPr>
          <w:rFonts w:cs="Segoe UI Light"/>
        </w:rPr>
      </w:pPr>
      <w:r w:rsidRPr="00BD69AA">
        <w:rPr>
          <w:rFonts w:cs="Segoe UI Light"/>
        </w:rPr>
        <w:t>City Council Member Paul Madsen</w:t>
      </w:r>
      <w:r w:rsidRPr="00BD69AA">
        <w:rPr>
          <w:rFonts w:cs="Segoe UI Light"/>
        </w:rPr>
        <w:tab/>
      </w:r>
      <w:r w:rsidRPr="00BD69AA">
        <w:rPr>
          <w:rFonts w:cs="Segoe UI Light"/>
        </w:rPr>
        <w:tab/>
      </w:r>
      <w:r w:rsidRPr="00BD69AA">
        <w:rPr>
          <w:rFonts w:cs="Segoe UI Light"/>
        </w:rPr>
        <w:tab/>
        <w:t>Yea____ Nay____ Absent____</w:t>
      </w:r>
    </w:p>
    <w:p w14:paraId="3BBF0E3F" w14:textId="77777777" w:rsidR="00791E2B" w:rsidRPr="00BD69AA" w:rsidRDefault="00791E2B" w:rsidP="00791E2B">
      <w:pPr>
        <w:contextualSpacing/>
        <w:rPr>
          <w:rFonts w:cs="Segoe UI Light"/>
        </w:rPr>
      </w:pPr>
      <w:r w:rsidRPr="00BD69AA">
        <w:rPr>
          <w:rFonts w:cs="Segoe UI Light"/>
        </w:rPr>
        <w:t xml:space="preserve">City Council Member Rondy Black </w:t>
      </w:r>
      <w:r w:rsidRPr="00BD69AA">
        <w:rPr>
          <w:rFonts w:cs="Segoe UI Light"/>
        </w:rPr>
        <w:tab/>
      </w:r>
      <w:r w:rsidRPr="00BD69AA">
        <w:rPr>
          <w:rFonts w:cs="Segoe UI Light"/>
        </w:rPr>
        <w:tab/>
      </w:r>
      <w:r w:rsidRPr="00BD69AA">
        <w:rPr>
          <w:rFonts w:cs="Segoe UI Light"/>
        </w:rPr>
        <w:tab/>
        <w:t>Yea____ Nay____ Absent____</w:t>
      </w:r>
    </w:p>
    <w:p w14:paraId="2B926539" w14:textId="77777777" w:rsidR="00791E2B" w:rsidRPr="00BD69AA" w:rsidRDefault="00791E2B" w:rsidP="00791E2B">
      <w:pPr>
        <w:contextualSpacing/>
        <w:rPr>
          <w:rFonts w:cs="Segoe UI Light"/>
        </w:rPr>
      </w:pPr>
      <w:r w:rsidRPr="00BD69AA">
        <w:rPr>
          <w:rFonts w:cs="Segoe UI Light"/>
        </w:rPr>
        <w:t>City Council Member Lynn Beesley</w:t>
      </w:r>
      <w:r w:rsidRPr="00BD69AA">
        <w:rPr>
          <w:rFonts w:cs="Segoe UI Light"/>
        </w:rPr>
        <w:tab/>
      </w:r>
      <w:r w:rsidRPr="00BD69AA">
        <w:rPr>
          <w:rFonts w:cs="Segoe UI Light"/>
        </w:rPr>
        <w:tab/>
      </w:r>
      <w:r w:rsidRPr="00BD69AA">
        <w:rPr>
          <w:rFonts w:cs="Segoe UI Light"/>
        </w:rPr>
        <w:tab/>
        <w:t>Yea____ Nay____ Absent____</w:t>
      </w:r>
    </w:p>
    <w:p w14:paraId="2A42097C" w14:textId="77777777" w:rsidR="00791E2B" w:rsidRPr="00BD69AA" w:rsidRDefault="00791E2B" w:rsidP="00791E2B">
      <w:pPr>
        <w:contextualSpacing/>
        <w:rPr>
          <w:rFonts w:cs="Segoe UI Light"/>
        </w:rPr>
      </w:pPr>
      <w:r w:rsidRPr="00BD69AA">
        <w:rPr>
          <w:rFonts w:cs="Segoe UI Light"/>
        </w:rPr>
        <w:t>City Council Member Cade Beck</w:t>
      </w:r>
      <w:r w:rsidRPr="00BD69AA">
        <w:rPr>
          <w:rFonts w:cs="Segoe UI Light"/>
        </w:rPr>
        <w:tab/>
      </w:r>
      <w:r w:rsidRPr="00BD69AA">
        <w:rPr>
          <w:rFonts w:cs="Segoe UI Light"/>
        </w:rPr>
        <w:tab/>
      </w:r>
      <w:r w:rsidRPr="00BD69AA">
        <w:rPr>
          <w:rFonts w:cs="Segoe UI Light"/>
        </w:rPr>
        <w:tab/>
        <w:t>Yea____ Nay____ Absent____</w:t>
      </w:r>
    </w:p>
    <w:p w14:paraId="4272A25A" w14:textId="77777777" w:rsidR="00791E2B" w:rsidRPr="00BD69AA" w:rsidRDefault="00791E2B" w:rsidP="00791E2B">
      <w:pPr>
        <w:contextualSpacing/>
        <w:rPr>
          <w:rFonts w:cs="Segoe UI Light"/>
        </w:rPr>
      </w:pPr>
    </w:p>
    <w:p w14:paraId="42CB3B66" w14:textId="77777777" w:rsidR="00791E2B" w:rsidRPr="00BD69AA" w:rsidRDefault="00791E2B" w:rsidP="00791E2B">
      <w:pPr>
        <w:contextualSpacing/>
        <w:rPr>
          <w:rFonts w:cs="Segoe UI Light"/>
        </w:rPr>
      </w:pPr>
      <w:r w:rsidRPr="00BD69AA">
        <w:rPr>
          <w:rFonts w:cs="Segoe UI Light"/>
        </w:rPr>
        <w:t>RECORDED this ____ day of _________________, 202</w:t>
      </w:r>
      <w:r>
        <w:rPr>
          <w:rFonts w:cs="Segoe UI Light"/>
        </w:rPr>
        <w:t>5</w:t>
      </w:r>
      <w:r w:rsidRPr="00BD69AA">
        <w:rPr>
          <w:rFonts w:cs="Segoe UI Light"/>
        </w:rPr>
        <w:t>.</w:t>
      </w:r>
    </w:p>
    <w:p w14:paraId="09B296B1" w14:textId="77777777" w:rsidR="00791E2B" w:rsidRPr="00BD69AA" w:rsidRDefault="00791E2B" w:rsidP="00791E2B">
      <w:pPr>
        <w:contextualSpacing/>
        <w:rPr>
          <w:rFonts w:cs="Segoe UI Light"/>
        </w:rPr>
      </w:pPr>
      <w:r w:rsidRPr="00BD69AA">
        <w:rPr>
          <w:rFonts w:cs="Segoe UI Light"/>
        </w:rPr>
        <w:t xml:space="preserve">PUBLISHED OR </w:t>
      </w:r>
      <w:proofErr w:type="gramStart"/>
      <w:r w:rsidRPr="00BD69AA">
        <w:rPr>
          <w:rFonts w:cs="Segoe UI Light"/>
        </w:rPr>
        <w:t>POSTED  this</w:t>
      </w:r>
      <w:proofErr w:type="gramEnd"/>
      <w:r w:rsidRPr="00BD69AA">
        <w:rPr>
          <w:rFonts w:cs="Segoe UI Light"/>
        </w:rPr>
        <w:t xml:space="preserve"> ____ day of _________________, 202</w:t>
      </w:r>
      <w:r>
        <w:rPr>
          <w:rFonts w:cs="Segoe UI Light"/>
        </w:rPr>
        <w:t>5</w:t>
      </w:r>
      <w:r w:rsidRPr="00BD69AA">
        <w:rPr>
          <w:rFonts w:cs="Segoe UI Light"/>
        </w:rPr>
        <w:t xml:space="preserve">. </w:t>
      </w:r>
    </w:p>
    <w:p w14:paraId="234BC797" w14:textId="77777777" w:rsidR="00791E2B" w:rsidRPr="00BD69AA" w:rsidRDefault="00791E2B" w:rsidP="00791E2B">
      <w:pPr>
        <w:rPr>
          <w:rFonts w:cs="Segoe UI Light"/>
        </w:rPr>
      </w:pPr>
    </w:p>
    <w:p w14:paraId="3924275C" w14:textId="77777777" w:rsidR="00A464EE" w:rsidRPr="0058089F" w:rsidRDefault="00A464EE" w:rsidP="009E6EBA"/>
    <w:sectPr w:rsidR="00A464EE" w:rsidRPr="0058089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Ryker Steglich" w:date="2025-02-20T13:59:00Z" w:initials="RS">
    <w:p w14:paraId="025D30D3" w14:textId="77777777" w:rsidR="00F77C7C" w:rsidRDefault="00F77C7C" w:rsidP="00F77C7C">
      <w:r>
        <w:rPr>
          <w:rStyle w:val="CommentReference"/>
        </w:rPr>
        <w:annotationRef/>
      </w:r>
      <w:r>
        <w:rPr>
          <w:sz w:val="20"/>
          <w:szCs w:val="20"/>
        </w:rPr>
        <w:t>Would the City prefer a different approving entity?</w:t>
      </w:r>
    </w:p>
    <w:p w14:paraId="4C26CBF1" w14:textId="77777777" w:rsidR="00F77C7C" w:rsidRDefault="00F77C7C" w:rsidP="00F77C7C">
      <w:r>
        <w:rPr>
          <w:sz w:val="20"/>
          <w:szCs w:val="20"/>
        </w:rPr>
        <w:t>This could be the Planning Commission, City Council, staff, or a development review committee.</w:t>
      </w:r>
    </w:p>
    <w:p w14:paraId="6E31454C" w14:textId="77777777" w:rsidR="00F77C7C" w:rsidRDefault="00F77C7C" w:rsidP="00F77C7C"/>
  </w:comment>
  <w:comment w:id="7" w:author="Ryker Steglich" w:date="2025-02-20T14:37:00Z" w:initials="RS">
    <w:p w14:paraId="0C8839D4" w14:textId="77777777" w:rsidR="00546CAA" w:rsidRDefault="00546CAA" w:rsidP="00546CAA">
      <w:r>
        <w:rPr>
          <w:rStyle w:val="CommentReference"/>
        </w:rPr>
        <w:annotationRef/>
      </w:r>
      <w:r>
        <w:rPr>
          <w:sz w:val="20"/>
          <w:szCs w:val="20"/>
        </w:rPr>
        <w:t>Are there any other entities that the City would like to have on the development review committee?</w:t>
      </w:r>
    </w:p>
  </w:comment>
  <w:comment w:id="9" w:author="Ryker Steglich" w:date="2025-02-20T14:00:00Z" w:initials="RS">
    <w:p w14:paraId="5F07B8AB" w14:textId="23487D8D" w:rsidR="00546CAA" w:rsidRDefault="00A816FA" w:rsidP="00546CAA">
      <w:r>
        <w:rPr>
          <w:rStyle w:val="CommentReference"/>
        </w:rPr>
        <w:annotationRef/>
      </w:r>
      <w:r w:rsidR="00546CAA">
        <w:rPr>
          <w:sz w:val="20"/>
          <w:szCs w:val="20"/>
        </w:rPr>
        <w:t>Are there other uses that the City would like to require site plans for?</w:t>
      </w:r>
    </w:p>
    <w:p w14:paraId="46446EF5" w14:textId="77777777" w:rsidR="00546CAA" w:rsidRDefault="00546CAA" w:rsidP="00546CAA"/>
    <w:p w14:paraId="743972DA" w14:textId="77777777" w:rsidR="00546CAA" w:rsidRDefault="00546CAA" w:rsidP="00546CAA">
      <w:r>
        <w:rPr>
          <w:sz w:val="20"/>
          <w:szCs w:val="20"/>
        </w:rPr>
        <w:t xml:space="preserve">Some municipalities require site plans for multi-family projects or other similar uses. </w:t>
      </w:r>
    </w:p>
  </w:comment>
  <w:comment w:id="11" w:author="Ryker Steglich" w:date="2025-02-20T14:59:00Z" w:initials="RS">
    <w:p w14:paraId="579EB1CA" w14:textId="77777777" w:rsidR="0000582F" w:rsidRDefault="0000582F" w:rsidP="0000582F">
      <w:r>
        <w:rPr>
          <w:rStyle w:val="CommentReference"/>
        </w:rPr>
        <w:annotationRef/>
      </w:r>
      <w:r>
        <w:rPr>
          <w:sz w:val="20"/>
          <w:szCs w:val="20"/>
        </w:rPr>
        <w:t>Are there other requirements that the City would like to see included in the site plan?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31454C" w15:done="1"/>
  <w15:commentEx w15:paraId="0C8839D4" w15:done="1"/>
  <w15:commentEx w15:paraId="743972DA" w15:done="1"/>
  <w15:commentEx w15:paraId="579EB1C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1DEEFC" w16cex:dateUtc="2025-02-20T20:59:00Z"/>
  <w16cex:commentExtensible w16cex:durableId="4D2C3011" w16cex:dateUtc="2025-02-20T21:37:00Z"/>
  <w16cex:commentExtensible w16cex:durableId="4BAC4CC7" w16cex:dateUtc="2025-02-20T21:00:00Z"/>
  <w16cex:commentExtensible w16cex:durableId="72F4F539" w16cex:dateUtc="2025-02-20T2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31454C" w16cid:durableId="601DEEFC"/>
  <w16cid:commentId w16cid:paraId="0C8839D4" w16cid:durableId="4D2C3011"/>
  <w16cid:commentId w16cid:paraId="743972DA" w16cid:durableId="4BAC4CC7"/>
  <w16cid:commentId w16cid:paraId="579EB1CA" w16cid:durableId="72F4F53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428EF" w14:textId="77777777" w:rsidR="00775820" w:rsidRDefault="00775820" w:rsidP="00775820">
      <w:r>
        <w:separator/>
      </w:r>
    </w:p>
  </w:endnote>
  <w:endnote w:type="continuationSeparator" w:id="0">
    <w:p w14:paraId="39AC4DF4" w14:textId="77777777" w:rsidR="00775820" w:rsidRDefault="00775820" w:rsidP="00775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A96D9" w14:textId="77777777" w:rsidR="00775820" w:rsidRDefault="007758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642EB" w14:textId="77777777" w:rsidR="00775820" w:rsidRDefault="007758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F9B10" w14:textId="77777777" w:rsidR="00775820" w:rsidRDefault="007758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52950" w14:textId="77777777" w:rsidR="00775820" w:rsidRDefault="00775820" w:rsidP="00775820">
      <w:r>
        <w:separator/>
      </w:r>
    </w:p>
  </w:footnote>
  <w:footnote w:type="continuationSeparator" w:id="0">
    <w:p w14:paraId="1BAF4855" w14:textId="77777777" w:rsidR="00775820" w:rsidRDefault="00775820" w:rsidP="00775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B917B" w14:textId="1C6533BC" w:rsidR="00775820" w:rsidRDefault="00D57E7E">
    <w:pPr>
      <w:pStyle w:val="Header"/>
    </w:pPr>
    <w:r>
      <w:rPr>
        <w:noProof/>
      </w:rPr>
    </w:r>
    <w:r w:rsidR="00D57E7E">
      <w:rPr>
        <w:noProof/>
      </w:rPr>
      <w:pict w14:anchorId="717E77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5010062" o:spid="_x0000_s1026" type="#_x0000_t136" alt="" style="position:absolute;margin-left:0;margin-top:0;width:458.85pt;height:200.75pt;rotation:315;z-index:-251651072;mso-wrap-edited:f;mso-width-percent:0;mso-height-percent:0;mso-position-horizontal:center;mso-position-horizontal-relative:margin;mso-position-vertical:center;mso-position-vertical-relative:margin;mso-width-percent:0;mso-height-percent:0" o:allowincell="f" fillcolor="#bfbfbf [2412]" stroked="f">
          <v:textpath style="font-family:&quot;Segoe UI Ligh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3FC0B" w14:textId="3B3A7D32" w:rsidR="00775820" w:rsidRDefault="00D57E7E">
    <w:pPr>
      <w:pStyle w:val="Header"/>
    </w:pPr>
    <w:r>
      <w:rPr>
        <w:noProof/>
      </w:rPr>
    </w:r>
    <w:r w:rsidR="00D57E7E">
      <w:rPr>
        <w:noProof/>
      </w:rPr>
      <w:pict w14:anchorId="4DE1BE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5010063" o:spid="_x0000_s1028" type="#_x0000_t136" alt="" style="position:absolute;margin-left:0;margin-top:0;width:458.85pt;height:200.75pt;rotation:315;z-index:-251646976;mso-wrap-edited:f;mso-width-percent:0;mso-height-percent:0;mso-position-horizontal:center;mso-position-horizontal-relative:margin;mso-position-vertical:center;mso-position-vertical-relative:margin;mso-width-percent:0;mso-height-percent:0" o:allowincell="f" fillcolor="#bfbfbf [2412]" stroked="f">
          <v:textpath style="font-family:&quot;Segoe UI Light&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56F12" w14:textId="1B05948F" w:rsidR="00775820" w:rsidRDefault="00D57E7E">
    <w:pPr>
      <w:pStyle w:val="Header"/>
    </w:pPr>
    <w:r>
      <w:rPr>
        <w:noProof/>
      </w:rPr>
    </w:r>
    <w:r w:rsidR="00D57E7E">
      <w:rPr>
        <w:noProof/>
      </w:rPr>
      <w:pict w14:anchorId="4020E4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5010061" o:spid="_x0000_s1027" type="#_x0000_t136" alt="" style="position:absolute;margin-left:0;margin-top:0;width:458.85pt;height:200.75pt;rotation:315;z-index:-251655168;mso-wrap-edited:f;mso-width-percent:0;mso-height-percent:0;mso-position-horizontal:center;mso-position-horizontal-relative:margin;mso-position-vertical:center;mso-position-vertical-relative:margin;mso-width-percent:0;mso-height-percent:0" o:allowincell="f" fillcolor="#bfbfbf [2412]" stroked="f">
          <v:textpath style="font-family:&quot;Segoe UI Ligh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01C71"/>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6E3736A"/>
    <w:multiLevelType w:val="multilevel"/>
    <w:tmpl w:val="04A2F622"/>
    <w:lvl w:ilvl="0">
      <w:start w:val="10"/>
      <w:numFmt w:val="decimal"/>
      <w:lvlText w:val="%1"/>
      <w:lvlJc w:val="left"/>
      <w:pPr>
        <w:ind w:left="1580" w:hanging="1580"/>
      </w:pPr>
      <w:rPr>
        <w:rFonts w:hint="default"/>
      </w:rPr>
    </w:lvl>
    <w:lvl w:ilvl="1">
      <w:start w:val="18"/>
      <w:numFmt w:val="decimal"/>
      <w:lvlText w:val="%1.%2"/>
      <w:lvlJc w:val="left"/>
      <w:pPr>
        <w:ind w:left="1580" w:hanging="1580"/>
      </w:pPr>
      <w:rPr>
        <w:rFonts w:hint="default"/>
      </w:rPr>
    </w:lvl>
    <w:lvl w:ilvl="2">
      <w:start w:val="180"/>
      <w:numFmt w:val="decimal"/>
      <w:lvlText w:val="%1.%2.%3"/>
      <w:lvlJc w:val="left"/>
      <w:pPr>
        <w:ind w:left="1580" w:hanging="1580"/>
      </w:pPr>
      <w:rPr>
        <w:rFonts w:hint="default"/>
      </w:rPr>
    </w:lvl>
    <w:lvl w:ilvl="3">
      <w:start w:val="6"/>
      <w:numFmt w:val="decimal"/>
      <w:lvlText w:val="%1.%2.%3.%4"/>
      <w:lvlJc w:val="left"/>
      <w:pPr>
        <w:ind w:left="1580" w:hanging="1580"/>
      </w:pPr>
      <w:rPr>
        <w:rFonts w:hint="default"/>
      </w:rPr>
    </w:lvl>
    <w:lvl w:ilvl="4">
      <w:start w:val="1"/>
      <w:numFmt w:val="decimal"/>
      <w:lvlText w:val="%1.%2.%3.%4.%5"/>
      <w:lvlJc w:val="left"/>
      <w:pPr>
        <w:ind w:left="1580" w:hanging="1580"/>
      </w:pPr>
      <w:rPr>
        <w:rFonts w:hint="default"/>
      </w:rPr>
    </w:lvl>
    <w:lvl w:ilvl="5">
      <w:start w:val="1"/>
      <w:numFmt w:val="decimal"/>
      <w:lvlText w:val="%1.%2.%3.%4.%5.%6"/>
      <w:lvlJc w:val="left"/>
      <w:pPr>
        <w:ind w:left="1580" w:hanging="1580"/>
      </w:pPr>
      <w:rPr>
        <w:rFonts w:hint="default"/>
      </w:rPr>
    </w:lvl>
    <w:lvl w:ilvl="6">
      <w:start w:val="1"/>
      <w:numFmt w:val="decimal"/>
      <w:lvlText w:val="%1.%2.%3.%4.%5.%6.%7"/>
      <w:lvlJc w:val="left"/>
      <w:pPr>
        <w:ind w:left="1580" w:hanging="158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915591"/>
    <w:multiLevelType w:val="hybridMultilevel"/>
    <w:tmpl w:val="BBC898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000650"/>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780559F"/>
    <w:multiLevelType w:val="hybridMultilevel"/>
    <w:tmpl w:val="353A7D16"/>
    <w:lvl w:ilvl="0" w:tplc="5E9ABDAE">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371666"/>
    <w:multiLevelType w:val="hybridMultilevel"/>
    <w:tmpl w:val="34B2E5E6"/>
    <w:lvl w:ilvl="0" w:tplc="B726CD8E">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997808"/>
    <w:multiLevelType w:val="hybridMultilevel"/>
    <w:tmpl w:val="8A4E5E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2434FD"/>
    <w:multiLevelType w:val="hybridMultilevel"/>
    <w:tmpl w:val="39D285B4"/>
    <w:lvl w:ilvl="0" w:tplc="0409000F">
      <w:start w:val="1"/>
      <w:numFmt w:val="decimal"/>
      <w:lvlText w:val="%1."/>
      <w:lvlJc w:val="left"/>
      <w:pPr>
        <w:ind w:left="1440" w:hanging="360"/>
      </w:pPr>
      <w:rPr>
        <w:rFonts w:hint="default"/>
      </w:rPr>
    </w:lvl>
    <w:lvl w:ilvl="1" w:tplc="04090019">
      <w:start w:val="1"/>
      <w:numFmt w:val="lowerLetter"/>
      <w:lvlText w:val="%2."/>
      <w:lvlJc w:val="left"/>
      <w:pPr>
        <w:ind w:left="1800" w:hanging="360"/>
      </w:pPr>
    </w:lvl>
    <w:lvl w:ilvl="2" w:tplc="04090019">
      <w:start w:val="1"/>
      <w:numFmt w:val="lowerLetter"/>
      <w:lvlText w:val="%3."/>
      <w:lvlJc w:val="left"/>
      <w:pPr>
        <w:ind w:left="2700" w:hanging="360"/>
      </w:pPr>
    </w:lvl>
    <w:lvl w:ilvl="3" w:tplc="0409001B">
      <w:start w:val="1"/>
      <w:numFmt w:val="lowerRoman"/>
      <w:lvlText w:val="%4."/>
      <w:lvlJc w:val="righ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2372429"/>
    <w:multiLevelType w:val="hybridMultilevel"/>
    <w:tmpl w:val="12605FE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880B06"/>
    <w:multiLevelType w:val="hybridMultilevel"/>
    <w:tmpl w:val="E1C044C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5E770A"/>
    <w:multiLevelType w:val="multilevel"/>
    <w:tmpl w:val="2334F82E"/>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7C0E7BA0"/>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562713188">
    <w:abstractNumId w:val="2"/>
  </w:num>
  <w:num w:numId="2" w16cid:durableId="35010292">
    <w:abstractNumId w:val="9"/>
  </w:num>
  <w:num w:numId="3" w16cid:durableId="352846314">
    <w:abstractNumId w:val="4"/>
  </w:num>
  <w:num w:numId="4" w16cid:durableId="2035765409">
    <w:abstractNumId w:val="7"/>
  </w:num>
  <w:num w:numId="5" w16cid:durableId="1176461194">
    <w:abstractNumId w:val="0"/>
  </w:num>
  <w:num w:numId="6" w16cid:durableId="1547447405">
    <w:abstractNumId w:val="8"/>
  </w:num>
  <w:num w:numId="7" w16cid:durableId="1604218252">
    <w:abstractNumId w:val="5"/>
  </w:num>
  <w:num w:numId="8" w16cid:durableId="1163427446">
    <w:abstractNumId w:val="6"/>
  </w:num>
  <w:num w:numId="9" w16cid:durableId="1333802392">
    <w:abstractNumId w:val="11"/>
  </w:num>
  <w:num w:numId="10" w16cid:durableId="1365129368">
    <w:abstractNumId w:val="3"/>
  </w:num>
  <w:num w:numId="11" w16cid:durableId="373430799">
    <w:abstractNumId w:val="10"/>
  </w:num>
  <w:num w:numId="12" w16cid:durableId="3998101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yker Steglich">
    <w15:presenceInfo w15:providerId="AD" w15:userId="S::ryker.steglich@sunrise-eng.com::6af4e805-e032-4685-a7d5-7d30294d9a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89F"/>
    <w:rsid w:val="0000582F"/>
    <w:rsid w:val="00015D46"/>
    <w:rsid w:val="00025BD4"/>
    <w:rsid w:val="00046257"/>
    <w:rsid w:val="000520E6"/>
    <w:rsid w:val="00077CA2"/>
    <w:rsid w:val="000A5624"/>
    <w:rsid w:val="000D5BDA"/>
    <w:rsid w:val="00126F97"/>
    <w:rsid w:val="001778E1"/>
    <w:rsid w:val="00184AF7"/>
    <w:rsid w:val="001B223D"/>
    <w:rsid w:val="002010A5"/>
    <w:rsid w:val="002224FB"/>
    <w:rsid w:val="00225906"/>
    <w:rsid w:val="00230B91"/>
    <w:rsid w:val="00231314"/>
    <w:rsid w:val="0023430A"/>
    <w:rsid w:val="002528F0"/>
    <w:rsid w:val="00295C03"/>
    <w:rsid w:val="002B350E"/>
    <w:rsid w:val="00300E76"/>
    <w:rsid w:val="00307C59"/>
    <w:rsid w:val="00326387"/>
    <w:rsid w:val="00337EF7"/>
    <w:rsid w:val="00361579"/>
    <w:rsid w:val="003971C1"/>
    <w:rsid w:val="003C02C0"/>
    <w:rsid w:val="003D71FF"/>
    <w:rsid w:val="0040586C"/>
    <w:rsid w:val="004154B8"/>
    <w:rsid w:val="00436D9D"/>
    <w:rsid w:val="00460211"/>
    <w:rsid w:val="00495C54"/>
    <w:rsid w:val="004B2764"/>
    <w:rsid w:val="004D3E2A"/>
    <w:rsid w:val="004F4FDA"/>
    <w:rsid w:val="0050220A"/>
    <w:rsid w:val="0051204A"/>
    <w:rsid w:val="00525C90"/>
    <w:rsid w:val="0052780F"/>
    <w:rsid w:val="00546CAA"/>
    <w:rsid w:val="005715BD"/>
    <w:rsid w:val="0058089F"/>
    <w:rsid w:val="0062759D"/>
    <w:rsid w:val="00637DBF"/>
    <w:rsid w:val="00644897"/>
    <w:rsid w:val="006A6F95"/>
    <w:rsid w:val="006C7E92"/>
    <w:rsid w:val="006D5F74"/>
    <w:rsid w:val="006E762B"/>
    <w:rsid w:val="00702C41"/>
    <w:rsid w:val="00731EE0"/>
    <w:rsid w:val="00775820"/>
    <w:rsid w:val="00785E86"/>
    <w:rsid w:val="00791E2B"/>
    <w:rsid w:val="007E7A2C"/>
    <w:rsid w:val="007F7A41"/>
    <w:rsid w:val="00873D2F"/>
    <w:rsid w:val="008E2AB0"/>
    <w:rsid w:val="00900CEB"/>
    <w:rsid w:val="0091368A"/>
    <w:rsid w:val="00922305"/>
    <w:rsid w:val="009615E9"/>
    <w:rsid w:val="009D2DB3"/>
    <w:rsid w:val="009E5254"/>
    <w:rsid w:val="009E6EBA"/>
    <w:rsid w:val="009F69A7"/>
    <w:rsid w:val="00A3298C"/>
    <w:rsid w:val="00A3524E"/>
    <w:rsid w:val="00A450E6"/>
    <w:rsid w:val="00A464EE"/>
    <w:rsid w:val="00A60FF8"/>
    <w:rsid w:val="00A816FA"/>
    <w:rsid w:val="00AC185C"/>
    <w:rsid w:val="00AD514D"/>
    <w:rsid w:val="00AE21D7"/>
    <w:rsid w:val="00AF0E00"/>
    <w:rsid w:val="00B22B7F"/>
    <w:rsid w:val="00B427C8"/>
    <w:rsid w:val="00B7102A"/>
    <w:rsid w:val="00B904DC"/>
    <w:rsid w:val="00BE3076"/>
    <w:rsid w:val="00BF26EB"/>
    <w:rsid w:val="00C01138"/>
    <w:rsid w:val="00C34CDF"/>
    <w:rsid w:val="00C44F0F"/>
    <w:rsid w:val="00CC00C9"/>
    <w:rsid w:val="00CE1DE5"/>
    <w:rsid w:val="00CF2E09"/>
    <w:rsid w:val="00D31D1F"/>
    <w:rsid w:val="00D57E7E"/>
    <w:rsid w:val="00D73846"/>
    <w:rsid w:val="00D7424B"/>
    <w:rsid w:val="00DE0648"/>
    <w:rsid w:val="00E3783F"/>
    <w:rsid w:val="00EE5760"/>
    <w:rsid w:val="00F11EE6"/>
    <w:rsid w:val="00F346B4"/>
    <w:rsid w:val="00F77C7C"/>
    <w:rsid w:val="00F83B8B"/>
    <w:rsid w:val="00FC3E7D"/>
    <w:rsid w:val="00FD7A95"/>
    <w:rsid w:val="00FE231B"/>
    <w:rsid w:val="00FF5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CFB7C"/>
  <w15:chartTrackingRefBased/>
  <w15:docId w15:val="{C0DB6019-0E22-6D41-BB9B-7B16CF35E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Light" w:eastAsiaTheme="minorHAnsi" w:hAnsi="Segoe UI Light"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08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808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089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089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8089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8089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8089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8089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8089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8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808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089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089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8089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8089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8089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8089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8089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8089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08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089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089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8089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8089F"/>
    <w:rPr>
      <w:i/>
      <w:iCs/>
      <w:color w:val="404040" w:themeColor="text1" w:themeTint="BF"/>
    </w:rPr>
  </w:style>
  <w:style w:type="paragraph" w:styleId="ListParagraph">
    <w:name w:val="List Paragraph"/>
    <w:basedOn w:val="Normal"/>
    <w:uiPriority w:val="34"/>
    <w:qFormat/>
    <w:rsid w:val="0058089F"/>
    <w:pPr>
      <w:ind w:left="720"/>
      <w:contextualSpacing/>
    </w:pPr>
  </w:style>
  <w:style w:type="character" w:styleId="IntenseEmphasis">
    <w:name w:val="Intense Emphasis"/>
    <w:basedOn w:val="DefaultParagraphFont"/>
    <w:uiPriority w:val="21"/>
    <w:qFormat/>
    <w:rsid w:val="0058089F"/>
    <w:rPr>
      <w:i/>
      <w:iCs/>
      <w:color w:val="0F4761" w:themeColor="accent1" w:themeShade="BF"/>
    </w:rPr>
  </w:style>
  <w:style w:type="paragraph" w:styleId="IntenseQuote">
    <w:name w:val="Intense Quote"/>
    <w:basedOn w:val="Normal"/>
    <w:next w:val="Normal"/>
    <w:link w:val="IntenseQuoteChar"/>
    <w:uiPriority w:val="30"/>
    <w:qFormat/>
    <w:rsid w:val="005808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089F"/>
    <w:rPr>
      <w:i/>
      <w:iCs/>
      <w:color w:val="0F4761" w:themeColor="accent1" w:themeShade="BF"/>
    </w:rPr>
  </w:style>
  <w:style w:type="character" w:styleId="IntenseReference">
    <w:name w:val="Intense Reference"/>
    <w:basedOn w:val="DefaultParagraphFont"/>
    <w:uiPriority w:val="32"/>
    <w:qFormat/>
    <w:rsid w:val="0058089F"/>
    <w:rPr>
      <w:b/>
      <w:bCs/>
      <w:smallCaps/>
      <w:color w:val="0F4761" w:themeColor="accent1" w:themeShade="BF"/>
      <w:spacing w:val="5"/>
    </w:rPr>
  </w:style>
  <w:style w:type="character" w:styleId="CommentReference">
    <w:name w:val="annotation reference"/>
    <w:basedOn w:val="DefaultParagraphFont"/>
    <w:uiPriority w:val="99"/>
    <w:semiHidden/>
    <w:unhideWhenUsed/>
    <w:rsid w:val="006D5F74"/>
    <w:rPr>
      <w:sz w:val="16"/>
      <w:szCs w:val="16"/>
    </w:rPr>
  </w:style>
  <w:style w:type="paragraph" w:styleId="CommentText">
    <w:name w:val="annotation text"/>
    <w:basedOn w:val="Normal"/>
    <w:link w:val="CommentTextChar"/>
    <w:uiPriority w:val="99"/>
    <w:semiHidden/>
    <w:unhideWhenUsed/>
    <w:rsid w:val="006D5F74"/>
    <w:rPr>
      <w:sz w:val="20"/>
      <w:szCs w:val="20"/>
    </w:rPr>
  </w:style>
  <w:style w:type="character" w:customStyle="1" w:styleId="CommentTextChar">
    <w:name w:val="Comment Text Char"/>
    <w:basedOn w:val="DefaultParagraphFont"/>
    <w:link w:val="CommentText"/>
    <w:uiPriority w:val="99"/>
    <w:semiHidden/>
    <w:rsid w:val="006D5F74"/>
    <w:rPr>
      <w:sz w:val="20"/>
      <w:szCs w:val="20"/>
    </w:rPr>
  </w:style>
  <w:style w:type="paragraph" w:styleId="CommentSubject">
    <w:name w:val="annotation subject"/>
    <w:basedOn w:val="CommentText"/>
    <w:next w:val="CommentText"/>
    <w:link w:val="CommentSubjectChar"/>
    <w:uiPriority w:val="99"/>
    <w:semiHidden/>
    <w:unhideWhenUsed/>
    <w:rsid w:val="006D5F74"/>
    <w:rPr>
      <w:b/>
      <w:bCs/>
    </w:rPr>
  </w:style>
  <w:style w:type="character" w:customStyle="1" w:styleId="CommentSubjectChar">
    <w:name w:val="Comment Subject Char"/>
    <w:basedOn w:val="CommentTextChar"/>
    <w:link w:val="CommentSubject"/>
    <w:uiPriority w:val="99"/>
    <w:semiHidden/>
    <w:rsid w:val="006D5F74"/>
    <w:rPr>
      <w:b/>
      <w:bCs/>
      <w:sz w:val="20"/>
      <w:szCs w:val="20"/>
    </w:rPr>
  </w:style>
  <w:style w:type="paragraph" w:styleId="TOCHeading">
    <w:name w:val="TOC Heading"/>
    <w:basedOn w:val="Heading1"/>
    <w:next w:val="Normal"/>
    <w:uiPriority w:val="39"/>
    <w:unhideWhenUsed/>
    <w:qFormat/>
    <w:rsid w:val="009E6EBA"/>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9E6EBA"/>
    <w:pPr>
      <w:spacing w:before="120"/>
    </w:pPr>
    <w:rPr>
      <w:rFonts w:asciiTheme="minorHAnsi" w:hAnsiTheme="minorHAnsi"/>
      <w:b/>
      <w:bCs/>
      <w:i/>
      <w:iCs/>
    </w:rPr>
  </w:style>
  <w:style w:type="paragraph" w:styleId="TOC2">
    <w:name w:val="toc 2"/>
    <w:basedOn w:val="Normal"/>
    <w:next w:val="Normal"/>
    <w:autoRedefine/>
    <w:uiPriority w:val="39"/>
    <w:unhideWhenUsed/>
    <w:rsid w:val="009E6EBA"/>
    <w:pPr>
      <w:spacing w:before="120"/>
      <w:ind w:left="240"/>
    </w:pPr>
    <w:rPr>
      <w:rFonts w:asciiTheme="minorHAnsi" w:hAnsiTheme="minorHAnsi"/>
      <w:b/>
      <w:bCs/>
      <w:sz w:val="22"/>
      <w:szCs w:val="22"/>
    </w:rPr>
  </w:style>
  <w:style w:type="character" w:styleId="Hyperlink">
    <w:name w:val="Hyperlink"/>
    <w:basedOn w:val="DefaultParagraphFont"/>
    <w:uiPriority w:val="99"/>
    <w:unhideWhenUsed/>
    <w:rsid w:val="009E6EBA"/>
    <w:rPr>
      <w:color w:val="467886" w:themeColor="hyperlink"/>
      <w:u w:val="single"/>
    </w:rPr>
  </w:style>
  <w:style w:type="paragraph" w:styleId="TOC3">
    <w:name w:val="toc 3"/>
    <w:basedOn w:val="Normal"/>
    <w:next w:val="Normal"/>
    <w:autoRedefine/>
    <w:uiPriority w:val="39"/>
    <w:semiHidden/>
    <w:unhideWhenUsed/>
    <w:rsid w:val="009E6EBA"/>
    <w:pPr>
      <w:ind w:left="480"/>
    </w:pPr>
    <w:rPr>
      <w:rFonts w:asciiTheme="minorHAnsi" w:hAnsiTheme="minorHAnsi"/>
      <w:sz w:val="20"/>
      <w:szCs w:val="20"/>
    </w:rPr>
  </w:style>
  <w:style w:type="paragraph" w:styleId="TOC4">
    <w:name w:val="toc 4"/>
    <w:basedOn w:val="Normal"/>
    <w:next w:val="Normal"/>
    <w:autoRedefine/>
    <w:uiPriority w:val="39"/>
    <w:semiHidden/>
    <w:unhideWhenUsed/>
    <w:rsid w:val="009E6EBA"/>
    <w:pPr>
      <w:ind w:left="720"/>
    </w:pPr>
    <w:rPr>
      <w:rFonts w:asciiTheme="minorHAnsi" w:hAnsiTheme="minorHAnsi"/>
      <w:sz w:val="20"/>
      <w:szCs w:val="20"/>
    </w:rPr>
  </w:style>
  <w:style w:type="paragraph" w:styleId="TOC5">
    <w:name w:val="toc 5"/>
    <w:basedOn w:val="Normal"/>
    <w:next w:val="Normal"/>
    <w:autoRedefine/>
    <w:uiPriority w:val="39"/>
    <w:semiHidden/>
    <w:unhideWhenUsed/>
    <w:rsid w:val="009E6EBA"/>
    <w:pPr>
      <w:ind w:left="960"/>
    </w:pPr>
    <w:rPr>
      <w:rFonts w:asciiTheme="minorHAnsi" w:hAnsiTheme="minorHAnsi"/>
      <w:sz w:val="20"/>
      <w:szCs w:val="20"/>
    </w:rPr>
  </w:style>
  <w:style w:type="paragraph" w:styleId="TOC6">
    <w:name w:val="toc 6"/>
    <w:basedOn w:val="Normal"/>
    <w:next w:val="Normal"/>
    <w:autoRedefine/>
    <w:uiPriority w:val="39"/>
    <w:semiHidden/>
    <w:unhideWhenUsed/>
    <w:rsid w:val="009E6EBA"/>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9E6EBA"/>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9E6EBA"/>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9E6EBA"/>
    <w:pPr>
      <w:ind w:left="1920"/>
    </w:pPr>
    <w:rPr>
      <w:rFonts w:asciiTheme="minorHAnsi" w:hAnsiTheme="minorHAnsi"/>
      <w:sz w:val="20"/>
      <w:szCs w:val="20"/>
    </w:rPr>
  </w:style>
  <w:style w:type="paragraph" w:styleId="Header">
    <w:name w:val="header"/>
    <w:basedOn w:val="Normal"/>
    <w:link w:val="HeaderChar"/>
    <w:uiPriority w:val="99"/>
    <w:unhideWhenUsed/>
    <w:rsid w:val="00775820"/>
    <w:pPr>
      <w:tabs>
        <w:tab w:val="center" w:pos="4680"/>
        <w:tab w:val="right" w:pos="9360"/>
      </w:tabs>
    </w:pPr>
  </w:style>
  <w:style w:type="character" w:customStyle="1" w:styleId="HeaderChar">
    <w:name w:val="Header Char"/>
    <w:basedOn w:val="DefaultParagraphFont"/>
    <w:link w:val="Header"/>
    <w:uiPriority w:val="99"/>
    <w:rsid w:val="00775820"/>
  </w:style>
  <w:style w:type="paragraph" w:styleId="Footer">
    <w:name w:val="footer"/>
    <w:basedOn w:val="Normal"/>
    <w:link w:val="FooterChar"/>
    <w:uiPriority w:val="99"/>
    <w:unhideWhenUsed/>
    <w:rsid w:val="00775820"/>
    <w:pPr>
      <w:tabs>
        <w:tab w:val="center" w:pos="4680"/>
        <w:tab w:val="right" w:pos="9360"/>
      </w:tabs>
    </w:pPr>
  </w:style>
  <w:style w:type="character" w:customStyle="1" w:styleId="FooterChar">
    <w:name w:val="Footer Char"/>
    <w:basedOn w:val="DefaultParagraphFont"/>
    <w:link w:val="Footer"/>
    <w:uiPriority w:val="99"/>
    <w:rsid w:val="00775820"/>
  </w:style>
  <w:style w:type="paragraph" w:customStyle="1" w:styleId="SCD1">
    <w:name w:val="SCD 1"/>
    <w:basedOn w:val="Heading1"/>
    <w:autoRedefine/>
    <w:qFormat/>
    <w:rsid w:val="00785E86"/>
    <w:rPr>
      <w:rFonts w:ascii="Segoe UI" w:hAnsi="Segoe UI"/>
    </w:rPr>
  </w:style>
  <w:style w:type="paragraph" w:customStyle="1" w:styleId="SCD2">
    <w:name w:val="SCD 2"/>
    <w:basedOn w:val="Heading2"/>
    <w:autoRedefine/>
    <w:qFormat/>
    <w:rsid w:val="00785E86"/>
    <w:rPr>
      <w:rFonts w:ascii="Segoe UI Semilight" w:hAnsi="Segoe UI Semi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5F28E-F66A-3441-AF7C-A977164B2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2185</Words>
  <Characters>11454</Characters>
  <Application>Microsoft Office Word</Application>
  <DocSecurity>0</DocSecurity>
  <Lines>266</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Steglich, Ryker</dc:creator>
  <cp:keywords/>
  <dc:description/>
  <cp:lastModifiedBy>Ryker Steglich</cp:lastModifiedBy>
  <cp:revision>2</cp:revision>
  <dcterms:created xsi:type="dcterms:W3CDTF">2025-04-22T21:49:00Z</dcterms:created>
  <dcterms:modified xsi:type="dcterms:W3CDTF">2025-04-22T21:49:00Z</dcterms:modified>
</cp:coreProperties>
</file>