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D5D92" w14:textId="77777777" w:rsidR="00EC50E9" w:rsidRDefault="00EC50E9" w:rsidP="00EC50E9">
      <w:pPr>
        <w:jc w:val="center"/>
        <w:rPr>
          <w:smallCaps/>
          <w:sz w:val="32"/>
          <w:szCs w:val="32"/>
        </w:rPr>
      </w:pPr>
      <w:r>
        <w:rPr>
          <w:szCs w:val="24"/>
          <w:lang w:val="en-CA"/>
        </w:rPr>
        <w:fldChar w:fldCharType="begin"/>
      </w:r>
      <w:r>
        <w:rPr>
          <w:szCs w:val="24"/>
          <w:lang w:val="en-CA"/>
        </w:rPr>
        <w:instrText xml:space="preserve"> SEQ CHAPTER \h \r 1</w:instrText>
      </w:r>
      <w:r>
        <w:rPr>
          <w:szCs w:val="24"/>
          <w:lang w:val="en-CA"/>
        </w:rPr>
        <w:fldChar w:fldCharType="end"/>
      </w:r>
      <w:r>
        <w:rPr>
          <w:smallCaps/>
          <w:sz w:val="32"/>
          <w:szCs w:val="32"/>
        </w:rPr>
        <w:t>Central Wasatch Commission</w:t>
      </w:r>
    </w:p>
    <w:p w14:paraId="6ECB8EF7" w14:textId="77777777" w:rsidR="00EC50E9" w:rsidRDefault="00EC50E9" w:rsidP="00EC50E9">
      <w:pPr>
        <w:jc w:val="center"/>
        <w:rPr>
          <w:smallCaps/>
          <w:sz w:val="32"/>
          <w:szCs w:val="32"/>
        </w:rPr>
      </w:pPr>
    </w:p>
    <w:p w14:paraId="12388D59" w14:textId="6B76FA6E" w:rsidR="00EC50E9" w:rsidRDefault="00EC50E9" w:rsidP="00EC50E9">
      <w:pPr>
        <w:jc w:val="center"/>
        <w:rPr>
          <w:smallCaps/>
          <w:sz w:val="32"/>
          <w:szCs w:val="32"/>
        </w:rPr>
      </w:pPr>
      <w:r>
        <w:rPr>
          <w:smallCaps/>
          <w:sz w:val="28"/>
          <w:szCs w:val="28"/>
        </w:rPr>
        <w:t>Resolution No. 202</w:t>
      </w:r>
      <w:r w:rsidR="00963BFC">
        <w:rPr>
          <w:smallCaps/>
          <w:sz w:val="28"/>
          <w:szCs w:val="28"/>
        </w:rPr>
        <w:t>5</w:t>
      </w:r>
      <w:r>
        <w:rPr>
          <w:smallCaps/>
          <w:sz w:val="28"/>
          <w:szCs w:val="28"/>
        </w:rPr>
        <w:t>-</w:t>
      </w:r>
      <w:r w:rsidR="00963BFC">
        <w:rPr>
          <w:smallCaps/>
          <w:sz w:val="28"/>
          <w:szCs w:val="28"/>
        </w:rPr>
        <w:t>12</w:t>
      </w:r>
    </w:p>
    <w:p w14:paraId="1E934D4D" w14:textId="77777777" w:rsidR="00EC50E9" w:rsidRDefault="00EC50E9" w:rsidP="00EC50E9">
      <w:pPr>
        <w:jc w:val="center"/>
        <w:rPr>
          <w:smallCaps/>
          <w:sz w:val="28"/>
          <w:szCs w:val="28"/>
        </w:rPr>
      </w:pPr>
    </w:p>
    <w:p w14:paraId="52485595" w14:textId="0FAFE1E9" w:rsidR="00F20A60" w:rsidRDefault="004A6DAF" w:rsidP="00D32685">
      <w:pPr>
        <w:autoSpaceDE w:val="0"/>
        <w:autoSpaceDN w:val="0"/>
        <w:adjustRightInd w:val="0"/>
        <w:jc w:val="center"/>
        <w:rPr>
          <w:rFonts w:cs="Times New Roman"/>
          <w:smallCaps/>
          <w:sz w:val="28"/>
          <w:szCs w:val="28"/>
        </w:rPr>
      </w:pPr>
      <w:r w:rsidRPr="004A6DAF">
        <w:rPr>
          <w:rFonts w:cs="Times New Roman"/>
          <w:smallCaps/>
          <w:sz w:val="28"/>
          <w:szCs w:val="28"/>
        </w:rPr>
        <w:t>A Resolution Approving a</w:t>
      </w:r>
      <w:r w:rsidR="009F24CD">
        <w:rPr>
          <w:rFonts w:cs="Times New Roman"/>
          <w:smallCaps/>
          <w:sz w:val="28"/>
          <w:szCs w:val="28"/>
        </w:rPr>
        <w:t xml:space="preserve"> Consulting</w:t>
      </w:r>
      <w:r w:rsidR="00874BD9">
        <w:rPr>
          <w:rFonts w:cs="Times New Roman"/>
          <w:smallCaps/>
          <w:sz w:val="28"/>
          <w:szCs w:val="28"/>
        </w:rPr>
        <w:t xml:space="preserve"> </w:t>
      </w:r>
      <w:r w:rsidR="00D32685">
        <w:rPr>
          <w:rFonts w:cs="Times New Roman"/>
          <w:smallCaps/>
          <w:sz w:val="28"/>
          <w:szCs w:val="28"/>
        </w:rPr>
        <w:t>Agreement</w:t>
      </w:r>
      <w:r w:rsidR="00F20A60">
        <w:rPr>
          <w:rFonts w:cs="Times New Roman"/>
          <w:smallCaps/>
          <w:sz w:val="28"/>
          <w:szCs w:val="28"/>
        </w:rPr>
        <w:t xml:space="preserve"> with</w:t>
      </w:r>
      <w:r w:rsidR="00874BD9">
        <w:rPr>
          <w:rFonts w:cs="Times New Roman"/>
          <w:smallCaps/>
          <w:sz w:val="28"/>
          <w:szCs w:val="28"/>
        </w:rPr>
        <w:t xml:space="preserve"> </w:t>
      </w:r>
    </w:p>
    <w:p w14:paraId="327A6BC6" w14:textId="77777777" w:rsidR="00963BFC" w:rsidRDefault="00963BFC" w:rsidP="00963BFC">
      <w:pPr>
        <w:autoSpaceDE w:val="0"/>
        <w:autoSpaceDN w:val="0"/>
        <w:adjustRightInd w:val="0"/>
        <w:jc w:val="center"/>
        <w:rPr>
          <w:rFonts w:cs="Times New Roman"/>
          <w:smallCaps/>
          <w:sz w:val="28"/>
          <w:szCs w:val="28"/>
        </w:rPr>
      </w:pPr>
      <w:proofErr w:type="spellStart"/>
      <w:r>
        <w:rPr>
          <w:rFonts w:cs="Times New Roman"/>
          <w:smallCaps/>
          <w:sz w:val="28"/>
          <w:szCs w:val="28"/>
        </w:rPr>
        <w:t>Feer</w:t>
      </w:r>
      <w:proofErr w:type="spellEnd"/>
      <w:r>
        <w:rPr>
          <w:rFonts w:cs="Times New Roman"/>
          <w:smallCaps/>
          <w:sz w:val="28"/>
          <w:szCs w:val="28"/>
        </w:rPr>
        <w:t xml:space="preserve"> &amp; Peers Inc. </w:t>
      </w:r>
      <w:r w:rsidR="00D04BA3">
        <w:rPr>
          <w:rFonts w:cs="Times New Roman"/>
          <w:smallCaps/>
          <w:sz w:val="28"/>
          <w:szCs w:val="28"/>
        </w:rPr>
        <w:t xml:space="preserve">for Updated </w:t>
      </w:r>
      <w:r>
        <w:rPr>
          <w:rFonts w:cs="Times New Roman"/>
          <w:smallCaps/>
          <w:sz w:val="28"/>
          <w:szCs w:val="28"/>
        </w:rPr>
        <w:t xml:space="preserve">Shuttle Element of the </w:t>
      </w:r>
    </w:p>
    <w:p w14:paraId="2A88E4F7" w14:textId="5DE8613F" w:rsidR="00D04BA3" w:rsidRDefault="00963BFC" w:rsidP="00963BFC">
      <w:pPr>
        <w:autoSpaceDE w:val="0"/>
        <w:autoSpaceDN w:val="0"/>
        <w:adjustRightInd w:val="0"/>
        <w:jc w:val="center"/>
        <w:rPr>
          <w:rFonts w:cs="Times New Roman"/>
          <w:smallCaps/>
          <w:sz w:val="28"/>
          <w:szCs w:val="28"/>
        </w:rPr>
      </w:pPr>
      <w:r>
        <w:rPr>
          <w:rFonts w:cs="Times New Roman"/>
          <w:smallCaps/>
          <w:sz w:val="28"/>
          <w:szCs w:val="28"/>
        </w:rPr>
        <w:t>2012 Mill Creek Canyon Transportation Feasibility Study</w:t>
      </w:r>
    </w:p>
    <w:p w14:paraId="1FC4EA5B" w14:textId="77777777" w:rsidR="004A6DAF" w:rsidRPr="004A6DAF" w:rsidRDefault="004A6DAF" w:rsidP="004A6DAF">
      <w:pPr>
        <w:autoSpaceDE w:val="0"/>
        <w:autoSpaceDN w:val="0"/>
        <w:adjustRightInd w:val="0"/>
        <w:jc w:val="both"/>
        <w:rPr>
          <w:rFonts w:cs="Times New Roman"/>
          <w:szCs w:val="24"/>
        </w:rPr>
      </w:pPr>
    </w:p>
    <w:p w14:paraId="605F698B" w14:textId="06917D62" w:rsidR="00D32685" w:rsidRPr="00875484" w:rsidRDefault="00D32685" w:rsidP="00D32685">
      <w:pPr>
        <w:ind w:firstLine="720"/>
        <w:jc w:val="both"/>
        <w:rPr>
          <w:szCs w:val="24"/>
        </w:rPr>
      </w:pPr>
      <w:r w:rsidRPr="00875484">
        <w:rPr>
          <w:b/>
          <w:bCs/>
          <w:szCs w:val="24"/>
        </w:rPr>
        <w:t>WHEREAS</w:t>
      </w:r>
      <w:r w:rsidRPr="00875484">
        <w:rPr>
          <w:szCs w:val="24"/>
        </w:rPr>
        <w:t xml:space="preserve">, the </w:t>
      </w:r>
      <w:r>
        <w:rPr>
          <w:szCs w:val="24"/>
        </w:rPr>
        <w:t xml:space="preserve">board of commissioners </w:t>
      </w:r>
      <w:r w:rsidRPr="00875484">
        <w:rPr>
          <w:szCs w:val="24"/>
        </w:rPr>
        <w:t>(the “</w:t>
      </w:r>
      <w:r>
        <w:rPr>
          <w:i/>
          <w:iCs/>
          <w:szCs w:val="24"/>
        </w:rPr>
        <w:t>Board</w:t>
      </w:r>
      <w:r w:rsidRPr="00875484">
        <w:rPr>
          <w:szCs w:val="24"/>
        </w:rPr>
        <w:t xml:space="preserve">”) of the </w:t>
      </w:r>
      <w:r>
        <w:rPr>
          <w:szCs w:val="24"/>
        </w:rPr>
        <w:t>Central Wasatch Commission interlocal entity</w:t>
      </w:r>
      <w:r w:rsidRPr="00875484">
        <w:rPr>
          <w:szCs w:val="24"/>
        </w:rPr>
        <w:t xml:space="preserve"> (the “</w:t>
      </w:r>
      <w:r w:rsidRPr="00875484">
        <w:rPr>
          <w:i/>
          <w:iCs/>
          <w:szCs w:val="24"/>
        </w:rPr>
        <w:t>C</w:t>
      </w:r>
      <w:r>
        <w:rPr>
          <w:i/>
          <w:iCs/>
          <w:szCs w:val="24"/>
        </w:rPr>
        <w:t>WC</w:t>
      </w:r>
      <w:r w:rsidRPr="00875484">
        <w:rPr>
          <w:szCs w:val="24"/>
        </w:rPr>
        <w:t xml:space="preserve">”) met in regular session on </w:t>
      </w:r>
      <w:r w:rsidR="00963BFC">
        <w:rPr>
          <w:szCs w:val="24"/>
        </w:rPr>
        <w:t>5</w:t>
      </w:r>
      <w:r w:rsidR="00D04BA3">
        <w:rPr>
          <w:szCs w:val="24"/>
        </w:rPr>
        <w:t xml:space="preserve"> May 202</w:t>
      </w:r>
      <w:r w:rsidR="00963BFC">
        <w:rPr>
          <w:szCs w:val="24"/>
        </w:rPr>
        <w:t>5</w:t>
      </w:r>
      <w:r w:rsidRPr="00875484">
        <w:rPr>
          <w:szCs w:val="24"/>
        </w:rPr>
        <w:t xml:space="preserve"> to consider, among other things, approving </w:t>
      </w:r>
      <w:r>
        <w:rPr>
          <w:szCs w:val="24"/>
        </w:rPr>
        <w:t>and ratifying the CWC’s entry into a</w:t>
      </w:r>
      <w:r w:rsidR="00874BD9">
        <w:rPr>
          <w:szCs w:val="24"/>
        </w:rPr>
        <w:t xml:space="preserve"> consulting </w:t>
      </w:r>
      <w:r>
        <w:rPr>
          <w:szCs w:val="24"/>
        </w:rPr>
        <w:t xml:space="preserve">agreement </w:t>
      </w:r>
      <w:r w:rsidR="00D04BA3">
        <w:rPr>
          <w:szCs w:val="24"/>
        </w:rPr>
        <w:t xml:space="preserve">whereunder </w:t>
      </w:r>
      <w:r w:rsidR="00963BFC">
        <w:rPr>
          <w:b/>
          <w:bCs/>
          <w:szCs w:val="24"/>
        </w:rPr>
        <w:t>Fehr &amp; Peers Inc.</w:t>
      </w:r>
      <w:r w:rsidR="00874BD9">
        <w:rPr>
          <w:b/>
          <w:szCs w:val="24"/>
        </w:rPr>
        <w:t xml:space="preserve"> </w:t>
      </w:r>
      <w:r w:rsidR="00D04BA3">
        <w:rPr>
          <w:szCs w:val="24"/>
        </w:rPr>
        <w:t xml:space="preserve">would </w:t>
      </w:r>
      <w:r w:rsidR="00963BFC">
        <w:rPr>
          <w:szCs w:val="24"/>
        </w:rPr>
        <w:t xml:space="preserve">update the shuttle element of its 2012 Mill Creek Canyon Transportation Feasibility Study </w:t>
      </w:r>
      <w:r>
        <w:rPr>
          <w:szCs w:val="24"/>
        </w:rPr>
        <w:t>on the terms and conditions specified in that agreement (the “</w:t>
      </w:r>
      <w:r>
        <w:rPr>
          <w:i/>
          <w:szCs w:val="24"/>
        </w:rPr>
        <w:t>Agreement</w:t>
      </w:r>
      <w:r>
        <w:rPr>
          <w:szCs w:val="24"/>
        </w:rPr>
        <w:t>”)</w:t>
      </w:r>
      <w:r w:rsidRPr="00875484">
        <w:rPr>
          <w:szCs w:val="24"/>
        </w:rPr>
        <w:t>; and</w:t>
      </w:r>
    </w:p>
    <w:p w14:paraId="4760D416" w14:textId="77777777" w:rsidR="00D32685" w:rsidRPr="00875484" w:rsidRDefault="00D32685" w:rsidP="00D32685">
      <w:pPr>
        <w:jc w:val="both"/>
        <w:rPr>
          <w:szCs w:val="24"/>
        </w:rPr>
      </w:pPr>
    </w:p>
    <w:p w14:paraId="68B51A9E" w14:textId="77777777" w:rsidR="00D32685" w:rsidRPr="00875484" w:rsidRDefault="00D32685" w:rsidP="00D32685">
      <w:pPr>
        <w:ind w:firstLine="720"/>
        <w:jc w:val="both"/>
        <w:rPr>
          <w:szCs w:val="24"/>
        </w:rPr>
      </w:pPr>
      <w:r w:rsidRPr="00991C7D">
        <w:rPr>
          <w:b/>
          <w:bCs/>
        </w:rPr>
        <w:t>WHEREAS</w:t>
      </w:r>
      <w:r w:rsidRPr="00991C7D">
        <w:t xml:space="preserve">, </w:t>
      </w:r>
      <w:r w:rsidRPr="00875484">
        <w:rPr>
          <w:szCs w:val="24"/>
        </w:rPr>
        <w:t xml:space="preserve">the </w:t>
      </w:r>
      <w:r>
        <w:rPr>
          <w:szCs w:val="24"/>
        </w:rPr>
        <w:t>Board</w:t>
      </w:r>
      <w:r w:rsidRPr="00875484">
        <w:rPr>
          <w:szCs w:val="24"/>
        </w:rPr>
        <w:t xml:space="preserve"> has reviewed the form of the Agreement, </w:t>
      </w:r>
      <w:r>
        <w:rPr>
          <w:szCs w:val="24"/>
        </w:rPr>
        <w:t xml:space="preserve">a </w:t>
      </w:r>
      <w:r w:rsidRPr="00875484">
        <w:rPr>
          <w:szCs w:val="24"/>
        </w:rPr>
        <w:t>photocop</w:t>
      </w:r>
      <w:r>
        <w:rPr>
          <w:szCs w:val="24"/>
        </w:rPr>
        <w:t>y</w:t>
      </w:r>
      <w:r w:rsidRPr="00875484">
        <w:rPr>
          <w:szCs w:val="24"/>
        </w:rPr>
        <w:t xml:space="preserve"> of which </w:t>
      </w:r>
      <w:r>
        <w:rPr>
          <w:szCs w:val="24"/>
        </w:rPr>
        <w:t xml:space="preserve">is </w:t>
      </w:r>
      <w:r w:rsidRPr="00875484">
        <w:rPr>
          <w:szCs w:val="24"/>
        </w:rPr>
        <w:t>annexed hereto; and</w:t>
      </w:r>
    </w:p>
    <w:p w14:paraId="06CB1C4F" w14:textId="77777777" w:rsidR="00D32685" w:rsidRPr="00875484" w:rsidRDefault="00D32685" w:rsidP="00D32685">
      <w:pPr>
        <w:jc w:val="both"/>
        <w:rPr>
          <w:szCs w:val="24"/>
        </w:rPr>
      </w:pPr>
    </w:p>
    <w:p w14:paraId="3909AE4F" w14:textId="77777777" w:rsidR="00D32685" w:rsidRPr="00875484" w:rsidRDefault="00D32685" w:rsidP="00D32685">
      <w:pPr>
        <w:jc w:val="both"/>
        <w:rPr>
          <w:szCs w:val="24"/>
        </w:rPr>
      </w:pPr>
      <w:r w:rsidRPr="00875484">
        <w:rPr>
          <w:szCs w:val="24"/>
        </w:rPr>
        <w:tab/>
      </w:r>
      <w:r w:rsidRPr="00875484">
        <w:rPr>
          <w:b/>
          <w:bCs/>
          <w:szCs w:val="24"/>
        </w:rPr>
        <w:t>WHEREAS</w:t>
      </w:r>
      <w:r w:rsidRPr="00875484">
        <w:rPr>
          <w:szCs w:val="24"/>
        </w:rPr>
        <w:t xml:space="preserve">, after careful consideration, the </w:t>
      </w:r>
      <w:r>
        <w:rPr>
          <w:szCs w:val="24"/>
        </w:rPr>
        <w:t>Board</w:t>
      </w:r>
      <w:r w:rsidRPr="00875484">
        <w:rPr>
          <w:szCs w:val="24"/>
        </w:rPr>
        <w:t xml:space="preserve"> has determined that it is in the best interest of the C</w:t>
      </w:r>
      <w:r>
        <w:rPr>
          <w:szCs w:val="24"/>
        </w:rPr>
        <w:t>WC</w:t>
      </w:r>
      <w:r w:rsidRPr="00875484">
        <w:rPr>
          <w:szCs w:val="24"/>
        </w:rPr>
        <w:t xml:space="preserve"> to approve </w:t>
      </w:r>
      <w:r>
        <w:rPr>
          <w:szCs w:val="24"/>
        </w:rPr>
        <w:t xml:space="preserve">and ratify </w:t>
      </w:r>
      <w:r w:rsidRPr="00875484">
        <w:rPr>
          <w:szCs w:val="24"/>
        </w:rPr>
        <w:t>the C</w:t>
      </w:r>
      <w:r>
        <w:rPr>
          <w:szCs w:val="24"/>
        </w:rPr>
        <w:t>WC</w:t>
      </w:r>
      <w:r w:rsidRPr="00875484">
        <w:rPr>
          <w:szCs w:val="24"/>
        </w:rPr>
        <w:t xml:space="preserve">’s entry into the Agreement as </w:t>
      </w:r>
      <w:proofErr w:type="gramStart"/>
      <w:r w:rsidRPr="00875484">
        <w:rPr>
          <w:szCs w:val="24"/>
        </w:rPr>
        <w:t>proposed;</w:t>
      </w:r>
      <w:proofErr w:type="gramEnd"/>
    </w:p>
    <w:p w14:paraId="4370DB99" w14:textId="77777777" w:rsidR="00D32685" w:rsidRPr="00875484" w:rsidRDefault="00D32685" w:rsidP="00D32685">
      <w:pPr>
        <w:jc w:val="both"/>
        <w:rPr>
          <w:szCs w:val="24"/>
        </w:rPr>
      </w:pPr>
    </w:p>
    <w:p w14:paraId="43BA0C4B" w14:textId="77777777" w:rsidR="00E35A79" w:rsidRDefault="00D32685" w:rsidP="00D32685">
      <w:pPr>
        <w:jc w:val="both"/>
        <w:rPr>
          <w:szCs w:val="24"/>
        </w:rPr>
      </w:pPr>
      <w:r w:rsidRPr="00875484">
        <w:rPr>
          <w:szCs w:val="24"/>
        </w:rPr>
        <w:tab/>
      </w:r>
      <w:r w:rsidRPr="00875484">
        <w:rPr>
          <w:b/>
          <w:bCs/>
          <w:szCs w:val="24"/>
        </w:rPr>
        <w:t>NOW, THEREFORE</w:t>
      </w:r>
      <w:r w:rsidRPr="00875484">
        <w:rPr>
          <w:szCs w:val="24"/>
        </w:rPr>
        <w:t xml:space="preserve">, </w:t>
      </w:r>
      <w:r w:rsidRPr="00875484">
        <w:rPr>
          <w:b/>
          <w:bCs/>
          <w:szCs w:val="24"/>
        </w:rPr>
        <w:t>BE IT RESOLVED</w:t>
      </w:r>
      <w:r w:rsidRPr="00875484">
        <w:rPr>
          <w:szCs w:val="24"/>
        </w:rPr>
        <w:t xml:space="preserve"> by the </w:t>
      </w:r>
      <w:r>
        <w:rPr>
          <w:szCs w:val="24"/>
        </w:rPr>
        <w:t xml:space="preserve">Board of Commissioners of the Central Wasatch Commission </w:t>
      </w:r>
      <w:r w:rsidRPr="00875484">
        <w:rPr>
          <w:szCs w:val="24"/>
        </w:rPr>
        <w:t xml:space="preserve">that the attached Agreement </w:t>
      </w:r>
      <w:r>
        <w:rPr>
          <w:szCs w:val="24"/>
        </w:rPr>
        <w:t xml:space="preserve">is </w:t>
      </w:r>
      <w:r w:rsidRPr="00875484">
        <w:rPr>
          <w:szCs w:val="24"/>
        </w:rPr>
        <w:t>hereby approved</w:t>
      </w:r>
      <w:r>
        <w:rPr>
          <w:szCs w:val="24"/>
        </w:rPr>
        <w:t xml:space="preserve"> and ratified</w:t>
      </w:r>
      <w:r w:rsidRPr="00875484">
        <w:rPr>
          <w:szCs w:val="24"/>
        </w:rPr>
        <w:t>, and that the C</w:t>
      </w:r>
      <w:r>
        <w:rPr>
          <w:szCs w:val="24"/>
        </w:rPr>
        <w:t xml:space="preserve">WC's chair </w:t>
      </w:r>
      <w:r w:rsidRPr="00875484">
        <w:rPr>
          <w:szCs w:val="24"/>
        </w:rPr>
        <w:t xml:space="preserve">and </w:t>
      </w:r>
      <w:r>
        <w:rPr>
          <w:szCs w:val="24"/>
        </w:rPr>
        <w:t xml:space="preserve">secretary </w:t>
      </w:r>
      <w:r w:rsidRPr="00875484">
        <w:rPr>
          <w:szCs w:val="24"/>
        </w:rPr>
        <w:t>are authorized and directed to execute and deliver the Agreement on behalf of the C</w:t>
      </w:r>
      <w:r>
        <w:rPr>
          <w:szCs w:val="24"/>
        </w:rPr>
        <w:t>WC</w:t>
      </w:r>
      <w:r w:rsidR="00E35A79">
        <w:rPr>
          <w:szCs w:val="24"/>
        </w:rPr>
        <w:t>; and</w:t>
      </w:r>
    </w:p>
    <w:p w14:paraId="02ED5BE0" w14:textId="77777777" w:rsidR="00E35A79" w:rsidRDefault="00E35A79" w:rsidP="00D32685">
      <w:pPr>
        <w:jc w:val="both"/>
        <w:rPr>
          <w:szCs w:val="24"/>
        </w:rPr>
      </w:pPr>
    </w:p>
    <w:p w14:paraId="5BA560AF" w14:textId="67214D71" w:rsidR="00D32685" w:rsidRPr="00875484" w:rsidRDefault="00E35A79" w:rsidP="00E35A79">
      <w:pPr>
        <w:ind w:firstLine="720"/>
        <w:jc w:val="both"/>
        <w:rPr>
          <w:szCs w:val="24"/>
        </w:rPr>
      </w:pPr>
      <w:r w:rsidRPr="00E35A79">
        <w:rPr>
          <w:b/>
          <w:szCs w:val="24"/>
        </w:rPr>
        <w:t>BE IT FURTHER RESOLVED</w:t>
      </w:r>
      <w:r w:rsidRPr="00E35A79">
        <w:rPr>
          <w:szCs w:val="24"/>
        </w:rPr>
        <w:t xml:space="preserve"> by the Board of Commissioners of the Central Wasatch Commission that the Chair of the Board, in consultation with the Executive Director and attorney for the CWC, is authorized to negotiate such modifications to the Agreement as may be deemed reasonable and in the CWC’s best interests, and to thereafter cause such modified Agreement to be executed and delivered by the CWC’s Chair and Secretary on behalf of the CWC without further input, consent and/or authorization by the Board.</w:t>
      </w:r>
    </w:p>
    <w:p w14:paraId="727B0D30" w14:textId="77777777" w:rsidR="00D32685" w:rsidRPr="00875484" w:rsidRDefault="00D32685" w:rsidP="00D32685">
      <w:pPr>
        <w:jc w:val="both"/>
        <w:rPr>
          <w:szCs w:val="24"/>
        </w:rPr>
      </w:pPr>
    </w:p>
    <w:p w14:paraId="75B5CEB0" w14:textId="75AD1AE7" w:rsidR="00EC50E9" w:rsidRPr="00F20E1C" w:rsidRDefault="00EC50E9" w:rsidP="006C3696">
      <w:pPr>
        <w:ind w:firstLine="720"/>
        <w:jc w:val="both"/>
        <w:rPr>
          <w:szCs w:val="24"/>
        </w:rPr>
      </w:pPr>
      <w:r w:rsidRPr="00F20E1C">
        <w:rPr>
          <w:szCs w:val="24"/>
        </w:rPr>
        <w:t>This Resolution, assigned no. 20</w:t>
      </w:r>
      <w:r>
        <w:rPr>
          <w:szCs w:val="24"/>
        </w:rPr>
        <w:t>2</w:t>
      </w:r>
      <w:r w:rsidR="00963BFC">
        <w:rPr>
          <w:szCs w:val="24"/>
        </w:rPr>
        <w:t>5</w:t>
      </w:r>
      <w:r w:rsidRPr="00F20E1C">
        <w:rPr>
          <w:szCs w:val="24"/>
        </w:rPr>
        <w:t>-</w:t>
      </w:r>
      <w:r w:rsidR="00963BFC">
        <w:rPr>
          <w:szCs w:val="24"/>
        </w:rPr>
        <w:t>12</w:t>
      </w:r>
      <w:r w:rsidRPr="00F20E1C">
        <w:rPr>
          <w:szCs w:val="24"/>
        </w:rPr>
        <w:t xml:space="preserve">, shall take effect </w:t>
      </w:r>
      <w:r>
        <w:rPr>
          <w:szCs w:val="24"/>
        </w:rPr>
        <w:t xml:space="preserve">as </w:t>
      </w:r>
      <w:r w:rsidRPr="00F20E1C">
        <w:rPr>
          <w:szCs w:val="24"/>
        </w:rPr>
        <w:t>provided herein.</w:t>
      </w:r>
    </w:p>
    <w:p w14:paraId="5AC737A3" w14:textId="77777777" w:rsidR="00EC50E9" w:rsidRPr="00F20E1C" w:rsidRDefault="00EC50E9" w:rsidP="00EC50E9">
      <w:pPr>
        <w:jc w:val="both"/>
        <w:rPr>
          <w:szCs w:val="24"/>
        </w:rPr>
      </w:pPr>
    </w:p>
    <w:p w14:paraId="27AE523D" w14:textId="7EE6F886" w:rsidR="00EC50E9" w:rsidRDefault="00EC50E9" w:rsidP="00EC50E9">
      <w:pPr>
        <w:jc w:val="both"/>
        <w:rPr>
          <w:szCs w:val="24"/>
        </w:rPr>
      </w:pPr>
      <w:r w:rsidRPr="00F20E1C">
        <w:rPr>
          <w:szCs w:val="24"/>
        </w:rPr>
        <w:tab/>
      </w:r>
      <w:r w:rsidRPr="00F20E1C">
        <w:rPr>
          <w:b/>
          <w:bCs/>
          <w:szCs w:val="24"/>
        </w:rPr>
        <w:t xml:space="preserve">PASSED AND </w:t>
      </w:r>
      <w:proofErr w:type="gramStart"/>
      <w:r w:rsidRPr="00F20E1C">
        <w:rPr>
          <w:b/>
          <w:bCs/>
          <w:szCs w:val="24"/>
        </w:rPr>
        <w:t>APPROVED</w:t>
      </w:r>
      <w:proofErr w:type="gramEnd"/>
      <w:r w:rsidRPr="00F20E1C">
        <w:rPr>
          <w:szCs w:val="24"/>
        </w:rPr>
        <w:t xml:space="preserve"> this </w:t>
      </w:r>
      <w:r w:rsidR="00963BFC">
        <w:rPr>
          <w:szCs w:val="24"/>
        </w:rPr>
        <w:t>5</w:t>
      </w:r>
      <w:r w:rsidR="00963BFC" w:rsidRPr="00963BFC">
        <w:rPr>
          <w:szCs w:val="24"/>
          <w:vertAlign w:val="superscript"/>
        </w:rPr>
        <w:t>th</w:t>
      </w:r>
      <w:r w:rsidR="00963BFC">
        <w:rPr>
          <w:szCs w:val="24"/>
        </w:rPr>
        <w:t xml:space="preserve"> </w:t>
      </w:r>
      <w:r w:rsidR="002639CA">
        <w:rPr>
          <w:szCs w:val="24"/>
        </w:rPr>
        <w:t xml:space="preserve">day of </w:t>
      </w:r>
      <w:r w:rsidR="00D04BA3">
        <w:rPr>
          <w:szCs w:val="24"/>
        </w:rPr>
        <w:t>May 202</w:t>
      </w:r>
      <w:r w:rsidR="00963BFC">
        <w:rPr>
          <w:szCs w:val="24"/>
        </w:rPr>
        <w:t>5</w:t>
      </w:r>
      <w:r w:rsidRPr="00F20E1C">
        <w:rPr>
          <w:szCs w:val="24"/>
        </w:rPr>
        <w:t>.</w:t>
      </w:r>
    </w:p>
    <w:p w14:paraId="0C85F3CB" w14:textId="77777777" w:rsidR="00963BFC" w:rsidRDefault="00963BFC" w:rsidP="00963BFC">
      <w:pPr>
        <w:widowControl w:val="0"/>
        <w:jc w:val="both"/>
        <w:rPr>
          <w:b/>
          <w:bCs/>
          <w:szCs w:val="24"/>
        </w:rPr>
      </w:pPr>
    </w:p>
    <w:p w14:paraId="5EECA17B" w14:textId="77777777" w:rsidR="00E35A79" w:rsidRDefault="00E35A79" w:rsidP="00963BFC">
      <w:pPr>
        <w:widowControl w:val="0"/>
        <w:jc w:val="both"/>
        <w:rPr>
          <w:b/>
          <w:bCs/>
          <w:szCs w:val="24"/>
        </w:rPr>
      </w:pPr>
    </w:p>
    <w:p w14:paraId="598D212A" w14:textId="321C8E25" w:rsidR="00963BFC" w:rsidRPr="00F20E1C" w:rsidRDefault="00963BFC" w:rsidP="00963BFC">
      <w:pPr>
        <w:widowControl w:val="0"/>
        <w:jc w:val="both"/>
        <w:rPr>
          <w:szCs w:val="24"/>
        </w:rPr>
      </w:pPr>
      <w:r w:rsidRPr="00F20E1C">
        <w:rPr>
          <w:b/>
          <w:bCs/>
          <w:szCs w:val="24"/>
        </w:rPr>
        <w:t>ATTEST:</w:t>
      </w:r>
      <w:r w:rsidRPr="00F20E1C">
        <w:rPr>
          <w:szCs w:val="24"/>
        </w:rPr>
        <w:tab/>
      </w:r>
      <w:r w:rsidRPr="00F20E1C">
        <w:rPr>
          <w:szCs w:val="24"/>
        </w:rPr>
        <w:tab/>
      </w:r>
      <w:r w:rsidRPr="00F20E1C">
        <w:rPr>
          <w:szCs w:val="24"/>
        </w:rPr>
        <w:tab/>
      </w:r>
      <w:r w:rsidRPr="00F20E1C">
        <w:rPr>
          <w:szCs w:val="24"/>
        </w:rPr>
        <w:tab/>
      </w:r>
      <w:r w:rsidRPr="00F20E1C">
        <w:rPr>
          <w:szCs w:val="24"/>
        </w:rPr>
        <w:tab/>
      </w:r>
      <w:r w:rsidRPr="00F20E1C">
        <w:rPr>
          <w:b/>
          <w:bCs/>
          <w:szCs w:val="24"/>
        </w:rPr>
        <w:t>C</w:t>
      </w:r>
      <w:r>
        <w:rPr>
          <w:b/>
          <w:bCs/>
          <w:szCs w:val="24"/>
        </w:rPr>
        <w:t>ENTRAL WASATCH COMMISSION</w:t>
      </w:r>
    </w:p>
    <w:p w14:paraId="773C702A" w14:textId="77777777" w:rsidR="00E35A79" w:rsidRDefault="00E35A79" w:rsidP="00963BFC">
      <w:pPr>
        <w:widowControl w:val="0"/>
        <w:jc w:val="both"/>
        <w:rPr>
          <w:szCs w:val="24"/>
        </w:rPr>
      </w:pPr>
    </w:p>
    <w:p w14:paraId="5DBBD9A8" w14:textId="77777777" w:rsidR="00E35A79" w:rsidRPr="00F20E1C" w:rsidRDefault="00E35A79" w:rsidP="00963BFC">
      <w:pPr>
        <w:widowControl w:val="0"/>
        <w:jc w:val="both"/>
        <w:rPr>
          <w:szCs w:val="24"/>
        </w:rPr>
      </w:pPr>
    </w:p>
    <w:p w14:paraId="6AC87291" w14:textId="77777777" w:rsidR="00963BFC" w:rsidRPr="00F20E1C" w:rsidRDefault="00963BFC" w:rsidP="00963BFC">
      <w:pPr>
        <w:widowControl w:val="0"/>
        <w:jc w:val="both"/>
        <w:rPr>
          <w:szCs w:val="24"/>
        </w:rPr>
      </w:pPr>
    </w:p>
    <w:p w14:paraId="26E0210F" w14:textId="77777777" w:rsidR="00963BFC" w:rsidRPr="00F20E1C" w:rsidRDefault="00963BFC" w:rsidP="00963BFC">
      <w:pPr>
        <w:widowControl w:val="0"/>
        <w:jc w:val="both"/>
        <w:rPr>
          <w:szCs w:val="24"/>
        </w:rPr>
      </w:pPr>
      <w:r>
        <w:rPr>
          <w:szCs w:val="24"/>
        </w:rPr>
        <w:t>By: ______________________________</w:t>
      </w:r>
      <w:r w:rsidRPr="00F20E1C">
        <w:rPr>
          <w:szCs w:val="24"/>
        </w:rPr>
        <w:tab/>
      </w:r>
      <w:proofErr w:type="gramStart"/>
      <w:r w:rsidRPr="00F20E1C">
        <w:rPr>
          <w:szCs w:val="24"/>
        </w:rPr>
        <w:t>By</w:t>
      </w:r>
      <w:proofErr w:type="gramEnd"/>
      <w:r>
        <w:rPr>
          <w:szCs w:val="24"/>
        </w:rPr>
        <w:t xml:space="preserve">: </w:t>
      </w:r>
      <w:r w:rsidRPr="00F20E1C">
        <w:rPr>
          <w:szCs w:val="24"/>
        </w:rPr>
        <w:t>______________________________________</w:t>
      </w:r>
    </w:p>
    <w:p w14:paraId="7F610401" w14:textId="77777777" w:rsidR="00963BFC" w:rsidRPr="00F20E1C" w:rsidRDefault="00963BFC" w:rsidP="00963BFC">
      <w:pPr>
        <w:widowControl w:val="0"/>
        <w:jc w:val="both"/>
        <w:rPr>
          <w:szCs w:val="24"/>
        </w:rPr>
      </w:pPr>
      <w:r>
        <w:rPr>
          <w:b/>
          <w:bCs/>
          <w:szCs w:val="24"/>
        </w:rPr>
        <w:t xml:space="preserve">      Christopher F. Robinson</w:t>
      </w:r>
      <w:r>
        <w:rPr>
          <w:bCs/>
          <w:szCs w:val="24"/>
        </w:rPr>
        <w:t>, Secretary</w:t>
      </w:r>
      <w:r>
        <w:rPr>
          <w:bCs/>
          <w:szCs w:val="24"/>
        </w:rPr>
        <w:tab/>
      </w:r>
      <w:r w:rsidRPr="00F20E1C">
        <w:rPr>
          <w:szCs w:val="24"/>
        </w:rPr>
        <w:t xml:space="preserve">     </w:t>
      </w:r>
      <w:r>
        <w:rPr>
          <w:b/>
          <w:bCs/>
          <w:szCs w:val="24"/>
        </w:rPr>
        <w:t xml:space="preserve">  Jeff Silvestrini</w:t>
      </w:r>
      <w:r w:rsidRPr="005E3FFF">
        <w:rPr>
          <w:bCs/>
          <w:szCs w:val="24"/>
        </w:rPr>
        <w:t>,</w:t>
      </w:r>
      <w:r w:rsidRPr="00F20E1C">
        <w:rPr>
          <w:szCs w:val="24"/>
        </w:rPr>
        <w:t xml:space="preserve"> </w:t>
      </w:r>
      <w:r>
        <w:rPr>
          <w:szCs w:val="24"/>
        </w:rPr>
        <w:t>Chair of the Board</w:t>
      </w:r>
    </w:p>
    <w:p w14:paraId="47E3861C" w14:textId="77777777" w:rsidR="00963BFC" w:rsidRPr="00F20E1C" w:rsidRDefault="00963BFC" w:rsidP="00963BFC">
      <w:pPr>
        <w:widowControl w:val="0"/>
        <w:jc w:val="both"/>
        <w:rPr>
          <w:szCs w:val="24"/>
        </w:rPr>
      </w:pPr>
      <w:r w:rsidRPr="00F20E1C">
        <w:rPr>
          <w:b/>
          <w:bCs/>
          <w:szCs w:val="24"/>
        </w:rPr>
        <w:tab/>
      </w:r>
    </w:p>
    <w:p w14:paraId="5EC3C94F" w14:textId="46CC07E6" w:rsidR="00963BFC" w:rsidRPr="00F20E1C" w:rsidRDefault="00963BFC" w:rsidP="00E35A79">
      <w:pPr>
        <w:widowControl w:val="0"/>
        <w:ind w:left="3600" w:firstLine="720"/>
        <w:jc w:val="both"/>
        <w:rPr>
          <w:szCs w:val="24"/>
        </w:rPr>
      </w:pPr>
      <w:r w:rsidRPr="00F20E1C">
        <w:rPr>
          <w:b/>
          <w:bCs/>
          <w:szCs w:val="24"/>
        </w:rPr>
        <w:lastRenderedPageBreak/>
        <w:t>VOTING</w:t>
      </w:r>
      <w:r>
        <w:rPr>
          <w:b/>
          <w:bCs/>
          <w:szCs w:val="24"/>
        </w:rPr>
        <w:t xml:space="preserve"> OF THE BOARD</w:t>
      </w:r>
      <w:r w:rsidRPr="00F20E1C">
        <w:rPr>
          <w:szCs w:val="24"/>
        </w:rPr>
        <w:t>:</w:t>
      </w:r>
    </w:p>
    <w:p w14:paraId="180ED503" w14:textId="77777777" w:rsidR="00963BFC" w:rsidRDefault="00963BFC" w:rsidP="00963BFC">
      <w:pPr>
        <w:widowControl w:val="0"/>
        <w:ind w:left="3600" w:firstLine="720"/>
        <w:jc w:val="both"/>
        <w:rPr>
          <w:szCs w:val="24"/>
        </w:rPr>
      </w:pPr>
    </w:p>
    <w:p w14:paraId="0C0E8A7E" w14:textId="77777777" w:rsidR="00963BFC" w:rsidRPr="00B22ECF" w:rsidRDefault="00963BFC" w:rsidP="00963BFC">
      <w:pPr>
        <w:widowControl w:val="0"/>
        <w:ind w:left="3600" w:firstLine="720"/>
        <w:jc w:val="both"/>
        <w:rPr>
          <w:szCs w:val="24"/>
        </w:rPr>
      </w:pPr>
      <w:r w:rsidRPr="00B22ECF">
        <w:rPr>
          <w:szCs w:val="24"/>
        </w:rPr>
        <w:t>Roger Bourke</w:t>
      </w:r>
      <w:r w:rsidRPr="00B22ECF">
        <w:rPr>
          <w:szCs w:val="24"/>
        </w:rPr>
        <w:tab/>
      </w:r>
      <w:r w:rsidRPr="00B22ECF">
        <w:rPr>
          <w:szCs w:val="24"/>
        </w:rPr>
        <w:tab/>
      </w:r>
      <w:r w:rsidRPr="00B22ECF">
        <w:rPr>
          <w:szCs w:val="24"/>
        </w:rPr>
        <w:tab/>
        <w:t>Yea ___ Nay ___</w:t>
      </w:r>
    </w:p>
    <w:p w14:paraId="24E3B24E" w14:textId="77777777" w:rsidR="00963BFC" w:rsidRDefault="00963BFC" w:rsidP="00963BFC">
      <w:pPr>
        <w:widowControl w:val="0"/>
        <w:ind w:left="3600" w:firstLine="720"/>
        <w:jc w:val="both"/>
        <w:rPr>
          <w:szCs w:val="24"/>
        </w:rPr>
      </w:pPr>
      <w:r>
        <w:rPr>
          <w:szCs w:val="24"/>
        </w:rPr>
        <w:t>Bill Ciraco</w:t>
      </w:r>
      <w:r>
        <w:rPr>
          <w:szCs w:val="24"/>
        </w:rPr>
        <w:tab/>
      </w:r>
      <w:r>
        <w:rPr>
          <w:szCs w:val="24"/>
        </w:rPr>
        <w:tab/>
      </w:r>
      <w:r>
        <w:rPr>
          <w:szCs w:val="24"/>
        </w:rPr>
        <w:tab/>
        <w:t>Yea ___ Nay ___</w:t>
      </w:r>
    </w:p>
    <w:p w14:paraId="4E3C2C75" w14:textId="77777777" w:rsidR="00963BFC" w:rsidRPr="00B22ECF" w:rsidRDefault="00963BFC" w:rsidP="00963BFC">
      <w:pPr>
        <w:widowControl w:val="0"/>
        <w:ind w:left="3600" w:firstLine="720"/>
        <w:jc w:val="both"/>
        <w:rPr>
          <w:szCs w:val="24"/>
        </w:rPr>
      </w:pPr>
      <w:r w:rsidRPr="00B22ECF">
        <w:rPr>
          <w:szCs w:val="24"/>
        </w:rPr>
        <w:t>Dan Knopp</w:t>
      </w:r>
      <w:r w:rsidRPr="00B22ECF">
        <w:rPr>
          <w:szCs w:val="24"/>
        </w:rPr>
        <w:tab/>
      </w:r>
      <w:r w:rsidRPr="00B22ECF">
        <w:rPr>
          <w:szCs w:val="24"/>
        </w:rPr>
        <w:tab/>
      </w:r>
      <w:r w:rsidRPr="00B22ECF">
        <w:rPr>
          <w:szCs w:val="24"/>
        </w:rPr>
        <w:tab/>
        <w:t>Yea ___ Nay ___</w:t>
      </w:r>
    </w:p>
    <w:p w14:paraId="75826156" w14:textId="77777777" w:rsidR="00963BFC" w:rsidRPr="00B22ECF" w:rsidRDefault="00963BFC" w:rsidP="00963BFC">
      <w:pPr>
        <w:widowControl w:val="0"/>
        <w:jc w:val="both"/>
        <w:rPr>
          <w:szCs w:val="24"/>
        </w:rPr>
      </w:pPr>
      <w:r w:rsidRPr="00B22ECF">
        <w:rPr>
          <w:szCs w:val="24"/>
        </w:rPr>
        <w:tab/>
      </w:r>
      <w:r w:rsidRPr="00B22ECF">
        <w:rPr>
          <w:szCs w:val="24"/>
        </w:rPr>
        <w:tab/>
      </w:r>
      <w:r w:rsidRPr="00B22ECF">
        <w:rPr>
          <w:szCs w:val="24"/>
        </w:rPr>
        <w:tab/>
      </w:r>
      <w:r w:rsidRPr="00B22ECF">
        <w:rPr>
          <w:szCs w:val="24"/>
        </w:rPr>
        <w:tab/>
      </w:r>
      <w:r w:rsidRPr="00B22ECF">
        <w:rPr>
          <w:szCs w:val="24"/>
        </w:rPr>
        <w:tab/>
      </w:r>
      <w:r w:rsidRPr="00B22ECF">
        <w:rPr>
          <w:szCs w:val="24"/>
        </w:rPr>
        <w:tab/>
        <w:t>Erin Mendenhall</w:t>
      </w:r>
      <w:r w:rsidRPr="00B22ECF">
        <w:rPr>
          <w:szCs w:val="24"/>
        </w:rPr>
        <w:tab/>
      </w:r>
      <w:r w:rsidRPr="00B22ECF">
        <w:rPr>
          <w:szCs w:val="24"/>
        </w:rPr>
        <w:tab/>
        <w:t>Yea ___ Nay __</w:t>
      </w:r>
      <w:proofErr w:type="gramStart"/>
      <w:r w:rsidRPr="00B22ECF">
        <w:rPr>
          <w:szCs w:val="24"/>
        </w:rPr>
        <w:t>_</w:t>
      </w:r>
      <w:r w:rsidRPr="00B22ECF">
        <w:rPr>
          <w:szCs w:val="24"/>
        </w:rPr>
        <w:tab/>
      </w:r>
      <w:r w:rsidRPr="00B22ECF">
        <w:rPr>
          <w:szCs w:val="24"/>
        </w:rPr>
        <w:tab/>
      </w:r>
      <w:r w:rsidRPr="00B22ECF">
        <w:rPr>
          <w:szCs w:val="24"/>
        </w:rPr>
        <w:tab/>
      </w:r>
      <w:r w:rsidRPr="00B22ECF">
        <w:rPr>
          <w:szCs w:val="24"/>
        </w:rPr>
        <w:tab/>
      </w:r>
      <w:r w:rsidRPr="00B22ECF">
        <w:rPr>
          <w:szCs w:val="24"/>
        </w:rPr>
        <w:tab/>
      </w:r>
      <w:r w:rsidRPr="00B22ECF">
        <w:rPr>
          <w:szCs w:val="24"/>
        </w:rPr>
        <w:tab/>
      </w:r>
      <w:r w:rsidRPr="00B22ECF">
        <w:rPr>
          <w:szCs w:val="24"/>
        </w:rPr>
        <w:tab/>
      </w:r>
      <w:proofErr w:type="gramEnd"/>
      <w:r w:rsidRPr="00B22ECF">
        <w:rPr>
          <w:szCs w:val="24"/>
        </w:rPr>
        <w:t>Christopher Robinson</w:t>
      </w:r>
      <w:r w:rsidRPr="00B22ECF">
        <w:rPr>
          <w:szCs w:val="24"/>
        </w:rPr>
        <w:tab/>
      </w:r>
      <w:r w:rsidRPr="00B22ECF">
        <w:rPr>
          <w:szCs w:val="24"/>
        </w:rPr>
        <w:tab/>
        <w:t>Yea ___ Nay ___</w:t>
      </w:r>
    </w:p>
    <w:p w14:paraId="25DD2278" w14:textId="77777777" w:rsidR="00963BFC" w:rsidRPr="00B22ECF" w:rsidRDefault="00963BFC" w:rsidP="00963BFC">
      <w:pPr>
        <w:widowControl w:val="0"/>
        <w:jc w:val="both"/>
        <w:rPr>
          <w:szCs w:val="24"/>
        </w:rPr>
      </w:pPr>
      <w:r w:rsidRPr="00B22ECF">
        <w:rPr>
          <w:szCs w:val="24"/>
        </w:rPr>
        <w:tab/>
      </w:r>
      <w:r w:rsidRPr="00B22ECF">
        <w:rPr>
          <w:szCs w:val="24"/>
        </w:rPr>
        <w:tab/>
      </w:r>
      <w:r w:rsidRPr="00B22ECF">
        <w:rPr>
          <w:szCs w:val="24"/>
        </w:rPr>
        <w:tab/>
      </w:r>
      <w:r w:rsidRPr="00B22ECF">
        <w:rPr>
          <w:szCs w:val="24"/>
        </w:rPr>
        <w:tab/>
      </w:r>
      <w:r w:rsidRPr="00B22ECF">
        <w:rPr>
          <w:szCs w:val="24"/>
        </w:rPr>
        <w:tab/>
      </w:r>
      <w:r w:rsidRPr="00B22ECF">
        <w:rPr>
          <w:szCs w:val="24"/>
        </w:rPr>
        <w:tab/>
        <w:t>Jeff Silvestrini</w:t>
      </w:r>
      <w:r w:rsidRPr="00B22ECF">
        <w:rPr>
          <w:szCs w:val="24"/>
        </w:rPr>
        <w:tab/>
      </w:r>
      <w:r w:rsidRPr="00B22ECF">
        <w:rPr>
          <w:szCs w:val="24"/>
        </w:rPr>
        <w:tab/>
      </w:r>
      <w:r w:rsidRPr="00B22ECF">
        <w:rPr>
          <w:szCs w:val="24"/>
        </w:rPr>
        <w:tab/>
        <w:t>Yea ___ Nay ___</w:t>
      </w:r>
    </w:p>
    <w:p w14:paraId="2F8023BF" w14:textId="77777777" w:rsidR="00963BFC" w:rsidRPr="00B22ECF" w:rsidRDefault="00963BFC" w:rsidP="00963BFC">
      <w:pPr>
        <w:widowControl w:val="0"/>
        <w:ind w:left="3600" w:firstLine="720"/>
        <w:jc w:val="both"/>
        <w:rPr>
          <w:szCs w:val="24"/>
        </w:rPr>
      </w:pPr>
      <w:r w:rsidRPr="00B22ECF">
        <w:rPr>
          <w:szCs w:val="24"/>
        </w:rPr>
        <w:t>Michael Weichers</w:t>
      </w:r>
      <w:r w:rsidRPr="00B22ECF">
        <w:rPr>
          <w:szCs w:val="24"/>
        </w:rPr>
        <w:tab/>
      </w:r>
      <w:r w:rsidRPr="00B22ECF">
        <w:rPr>
          <w:szCs w:val="24"/>
        </w:rPr>
        <w:tab/>
        <w:t>Yea ___ Nay ___</w:t>
      </w:r>
    </w:p>
    <w:p w14:paraId="61E81B2B" w14:textId="77777777" w:rsidR="00963BFC" w:rsidRPr="00B22ECF" w:rsidRDefault="00963BFC" w:rsidP="00963BFC">
      <w:pPr>
        <w:widowControl w:val="0"/>
        <w:jc w:val="both"/>
        <w:rPr>
          <w:szCs w:val="24"/>
        </w:rPr>
      </w:pPr>
      <w:r w:rsidRPr="00B22ECF">
        <w:rPr>
          <w:szCs w:val="24"/>
        </w:rPr>
        <w:tab/>
      </w:r>
      <w:r w:rsidRPr="00B22ECF">
        <w:rPr>
          <w:szCs w:val="24"/>
        </w:rPr>
        <w:tab/>
      </w:r>
      <w:r w:rsidRPr="00B22ECF">
        <w:rPr>
          <w:szCs w:val="24"/>
        </w:rPr>
        <w:tab/>
      </w:r>
      <w:r w:rsidRPr="00B22ECF">
        <w:rPr>
          <w:szCs w:val="24"/>
        </w:rPr>
        <w:tab/>
      </w:r>
      <w:r w:rsidRPr="00B22ECF">
        <w:rPr>
          <w:szCs w:val="24"/>
        </w:rPr>
        <w:tab/>
      </w:r>
      <w:r w:rsidRPr="00B22ECF">
        <w:rPr>
          <w:szCs w:val="24"/>
        </w:rPr>
        <w:tab/>
        <w:t xml:space="preserve">Monica </w:t>
      </w:r>
      <w:proofErr w:type="spellStart"/>
      <w:r w:rsidRPr="00B22ECF">
        <w:rPr>
          <w:szCs w:val="24"/>
        </w:rPr>
        <w:t>Zoltanski</w:t>
      </w:r>
      <w:proofErr w:type="spellEnd"/>
      <w:r w:rsidRPr="00B22ECF">
        <w:rPr>
          <w:szCs w:val="24"/>
        </w:rPr>
        <w:tab/>
      </w:r>
      <w:r w:rsidRPr="00B22ECF">
        <w:rPr>
          <w:szCs w:val="24"/>
        </w:rPr>
        <w:tab/>
        <w:t>Yea ___ Nay ___</w:t>
      </w:r>
    </w:p>
    <w:p w14:paraId="20673716" w14:textId="77777777" w:rsidR="00963BFC" w:rsidRPr="00B22ECF" w:rsidRDefault="00963BFC" w:rsidP="00963BFC">
      <w:pPr>
        <w:widowControl w:val="0"/>
        <w:jc w:val="both"/>
        <w:rPr>
          <w:szCs w:val="24"/>
        </w:rPr>
      </w:pPr>
    </w:p>
    <w:p w14:paraId="32B90123" w14:textId="77777777" w:rsidR="00963BFC" w:rsidRPr="00F20E1C" w:rsidRDefault="00963BFC" w:rsidP="00963BFC">
      <w:pPr>
        <w:widowControl w:val="0"/>
        <w:jc w:val="both"/>
        <w:rPr>
          <w:szCs w:val="24"/>
        </w:rPr>
      </w:pPr>
      <w:r w:rsidRPr="00F20E1C">
        <w:rPr>
          <w:szCs w:val="24"/>
        </w:rPr>
        <w:tab/>
      </w:r>
      <w:r w:rsidRPr="00F20E1C">
        <w:rPr>
          <w:b/>
          <w:bCs/>
          <w:szCs w:val="24"/>
        </w:rPr>
        <w:t>DEPOSITED</w:t>
      </w:r>
      <w:r w:rsidRPr="00F20E1C">
        <w:rPr>
          <w:szCs w:val="24"/>
        </w:rPr>
        <w:t xml:space="preserve"> in the office of the </w:t>
      </w:r>
      <w:proofErr w:type="gramStart"/>
      <w:r>
        <w:rPr>
          <w:szCs w:val="24"/>
        </w:rPr>
        <w:t>Secretary</w:t>
      </w:r>
      <w:proofErr w:type="gramEnd"/>
      <w:r w:rsidRPr="00F20E1C">
        <w:rPr>
          <w:szCs w:val="24"/>
        </w:rPr>
        <w:t xml:space="preserve"> this </w:t>
      </w:r>
      <w:r>
        <w:rPr>
          <w:szCs w:val="24"/>
        </w:rPr>
        <w:t>5</w:t>
      </w:r>
      <w:r w:rsidRPr="0061203F">
        <w:rPr>
          <w:szCs w:val="24"/>
          <w:vertAlign w:val="superscript"/>
        </w:rPr>
        <w:t>th</w:t>
      </w:r>
      <w:r>
        <w:rPr>
          <w:szCs w:val="24"/>
        </w:rPr>
        <w:t xml:space="preserve"> day of May 2025</w:t>
      </w:r>
      <w:r w:rsidRPr="00F20E1C">
        <w:rPr>
          <w:szCs w:val="24"/>
        </w:rPr>
        <w:t>.</w:t>
      </w:r>
    </w:p>
    <w:p w14:paraId="7E6D73C1" w14:textId="77777777" w:rsidR="00963BFC" w:rsidRPr="00F20E1C" w:rsidRDefault="00963BFC" w:rsidP="00963BFC">
      <w:pPr>
        <w:widowControl w:val="0"/>
        <w:jc w:val="both"/>
        <w:rPr>
          <w:szCs w:val="24"/>
        </w:rPr>
      </w:pPr>
    </w:p>
    <w:p w14:paraId="6595C8D2" w14:textId="64C1A356" w:rsidR="006C3696" w:rsidRDefault="00963BFC" w:rsidP="00963BFC">
      <w:pPr>
        <w:widowControl w:val="0"/>
        <w:rPr>
          <w:szCs w:val="24"/>
        </w:rPr>
      </w:pPr>
      <w:r w:rsidRPr="00F20E1C">
        <w:rPr>
          <w:szCs w:val="24"/>
        </w:rPr>
        <w:tab/>
      </w:r>
      <w:r>
        <w:rPr>
          <w:b/>
          <w:bCs/>
          <w:szCs w:val="24"/>
        </w:rPr>
        <w:t>FILED AND R</w:t>
      </w:r>
      <w:r w:rsidRPr="00F20E1C">
        <w:rPr>
          <w:b/>
          <w:bCs/>
          <w:szCs w:val="24"/>
        </w:rPr>
        <w:t>ECORDED</w:t>
      </w:r>
      <w:r w:rsidRPr="00F20E1C">
        <w:rPr>
          <w:szCs w:val="24"/>
        </w:rPr>
        <w:t xml:space="preserve"> this </w:t>
      </w:r>
      <w:r>
        <w:rPr>
          <w:szCs w:val="24"/>
        </w:rPr>
        <w:t>5</w:t>
      </w:r>
      <w:r w:rsidRPr="0061203F">
        <w:rPr>
          <w:szCs w:val="24"/>
          <w:vertAlign w:val="superscript"/>
        </w:rPr>
        <w:t>th</w:t>
      </w:r>
      <w:r>
        <w:rPr>
          <w:szCs w:val="24"/>
        </w:rPr>
        <w:t xml:space="preserve"> day of May 2025</w:t>
      </w:r>
      <w:r w:rsidRPr="00F20E1C">
        <w:rPr>
          <w:szCs w:val="24"/>
        </w:rPr>
        <w:t>.</w:t>
      </w:r>
    </w:p>
    <w:sectPr w:rsidR="006C3696" w:rsidSect="00E35A79">
      <w:footerReference w:type="default" r:id="rId7"/>
      <w:pgSz w:w="12240" w:h="15840"/>
      <w:pgMar w:top="1440" w:right="1440" w:bottom="1440" w:left="1440" w:header="1152" w:footer="86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0D03A" w14:textId="77777777" w:rsidR="00B26BAE" w:rsidRDefault="00B26BAE" w:rsidP="004A6DAF">
      <w:r>
        <w:separator/>
      </w:r>
    </w:p>
  </w:endnote>
  <w:endnote w:type="continuationSeparator" w:id="0">
    <w:p w14:paraId="25296959" w14:textId="77777777" w:rsidR="00B26BAE" w:rsidRDefault="00B26BAE" w:rsidP="004A6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9393314"/>
      <w:docPartObj>
        <w:docPartGallery w:val="Page Numbers (Bottom of Page)"/>
        <w:docPartUnique/>
      </w:docPartObj>
    </w:sdtPr>
    <w:sdtEndPr>
      <w:rPr>
        <w:noProof/>
      </w:rPr>
    </w:sdtEndPr>
    <w:sdtContent>
      <w:p w14:paraId="3F779B89" w14:textId="77777777" w:rsidR="004A6DAF" w:rsidRDefault="004A6DAF">
        <w:pPr>
          <w:pStyle w:val="Footer"/>
          <w:jc w:val="center"/>
        </w:pPr>
        <w:r>
          <w:fldChar w:fldCharType="begin"/>
        </w:r>
        <w:r>
          <w:instrText xml:space="preserve"> PAGE   \* MERGEFORMAT </w:instrText>
        </w:r>
        <w:r>
          <w:fldChar w:fldCharType="separate"/>
        </w:r>
        <w:r w:rsidR="00364933">
          <w:rPr>
            <w:noProof/>
          </w:rPr>
          <w:t>2</w:t>
        </w:r>
        <w:r>
          <w:rPr>
            <w:noProof/>
          </w:rPr>
          <w:fldChar w:fldCharType="end"/>
        </w:r>
      </w:p>
    </w:sdtContent>
  </w:sdt>
  <w:p w14:paraId="6A969AA7" w14:textId="77777777" w:rsidR="004A6DAF" w:rsidRDefault="004A6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BDC45" w14:textId="77777777" w:rsidR="00B26BAE" w:rsidRDefault="00B26BAE" w:rsidP="004A6DAF">
      <w:r>
        <w:separator/>
      </w:r>
    </w:p>
  </w:footnote>
  <w:footnote w:type="continuationSeparator" w:id="0">
    <w:p w14:paraId="01776AF0" w14:textId="77777777" w:rsidR="00B26BAE" w:rsidRDefault="00B26BAE" w:rsidP="004A6D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DAF"/>
    <w:rsid w:val="000308B2"/>
    <w:rsid w:val="000F4B45"/>
    <w:rsid w:val="00137B5D"/>
    <w:rsid w:val="0016564B"/>
    <w:rsid w:val="00175466"/>
    <w:rsid w:val="00196F22"/>
    <w:rsid w:val="001D011F"/>
    <w:rsid w:val="001D33E3"/>
    <w:rsid w:val="00220781"/>
    <w:rsid w:val="002639CA"/>
    <w:rsid w:val="002650CC"/>
    <w:rsid w:val="002923FA"/>
    <w:rsid w:val="002D29FE"/>
    <w:rsid w:val="002E0215"/>
    <w:rsid w:val="002F6C03"/>
    <w:rsid w:val="00325B21"/>
    <w:rsid w:val="00346FE0"/>
    <w:rsid w:val="0035712E"/>
    <w:rsid w:val="00364933"/>
    <w:rsid w:val="003874E8"/>
    <w:rsid w:val="003C4B30"/>
    <w:rsid w:val="003F2163"/>
    <w:rsid w:val="003F41A7"/>
    <w:rsid w:val="00415F97"/>
    <w:rsid w:val="00426B69"/>
    <w:rsid w:val="00480B6A"/>
    <w:rsid w:val="00490D12"/>
    <w:rsid w:val="004A6DAF"/>
    <w:rsid w:val="004B0F00"/>
    <w:rsid w:val="004C0F88"/>
    <w:rsid w:val="00516A31"/>
    <w:rsid w:val="005179E2"/>
    <w:rsid w:val="0054656A"/>
    <w:rsid w:val="00556059"/>
    <w:rsid w:val="00564CD7"/>
    <w:rsid w:val="00581BBE"/>
    <w:rsid w:val="005C0B12"/>
    <w:rsid w:val="005D35D4"/>
    <w:rsid w:val="005E0242"/>
    <w:rsid w:val="006C3696"/>
    <w:rsid w:val="006D0A45"/>
    <w:rsid w:val="006E52A2"/>
    <w:rsid w:val="007752F5"/>
    <w:rsid w:val="00787DC1"/>
    <w:rsid w:val="00796629"/>
    <w:rsid w:val="00847305"/>
    <w:rsid w:val="00854CE7"/>
    <w:rsid w:val="00874BD9"/>
    <w:rsid w:val="00897993"/>
    <w:rsid w:val="008C1B59"/>
    <w:rsid w:val="00963BFC"/>
    <w:rsid w:val="009F24CD"/>
    <w:rsid w:val="00A25BA2"/>
    <w:rsid w:val="00B11A34"/>
    <w:rsid w:val="00B26BAE"/>
    <w:rsid w:val="00B43153"/>
    <w:rsid w:val="00B738B6"/>
    <w:rsid w:val="00B91A01"/>
    <w:rsid w:val="00BA076F"/>
    <w:rsid w:val="00BE177A"/>
    <w:rsid w:val="00C403FE"/>
    <w:rsid w:val="00C56840"/>
    <w:rsid w:val="00C73E03"/>
    <w:rsid w:val="00CB7086"/>
    <w:rsid w:val="00D0362D"/>
    <w:rsid w:val="00D04BA3"/>
    <w:rsid w:val="00D32685"/>
    <w:rsid w:val="00D33DAF"/>
    <w:rsid w:val="00D82BDE"/>
    <w:rsid w:val="00D94374"/>
    <w:rsid w:val="00DC6A98"/>
    <w:rsid w:val="00E30546"/>
    <w:rsid w:val="00E35A79"/>
    <w:rsid w:val="00EC50E9"/>
    <w:rsid w:val="00F20A60"/>
    <w:rsid w:val="00F61566"/>
    <w:rsid w:val="00F97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2C2F1"/>
  <w15:chartTrackingRefBased/>
  <w15:docId w15:val="{50D6C921-A1F3-46C6-B611-DE202A495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6DAF"/>
    <w:pPr>
      <w:tabs>
        <w:tab w:val="center" w:pos="4680"/>
        <w:tab w:val="right" w:pos="9360"/>
      </w:tabs>
    </w:pPr>
  </w:style>
  <w:style w:type="character" w:customStyle="1" w:styleId="HeaderChar">
    <w:name w:val="Header Char"/>
    <w:basedOn w:val="DefaultParagraphFont"/>
    <w:link w:val="Header"/>
    <w:uiPriority w:val="99"/>
    <w:rsid w:val="004A6DAF"/>
  </w:style>
  <w:style w:type="paragraph" w:styleId="Footer">
    <w:name w:val="footer"/>
    <w:basedOn w:val="Normal"/>
    <w:link w:val="FooterChar"/>
    <w:uiPriority w:val="99"/>
    <w:unhideWhenUsed/>
    <w:rsid w:val="004A6DAF"/>
    <w:pPr>
      <w:tabs>
        <w:tab w:val="center" w:pos="4680"/>
        <w:tab w:val="right" w:pos="9360"/>
      </w:tabs>
    </w:pPr>
  </w:style>
  <w:style w:type="character" w:customStyle="1" w:styleId="FooterChar">
    <w:name w:val="Footer Char"/>
    <w:basedOn w:val="DefaultParagraphFont"/>
    <w:link w:val="Footer"/>
    <w:uiPriority w:val="99"/>
    <w:rsid w:val="004A6DAF"/>
  </w:style>
  <w:style w:type="paragraph" w:styleId="BalloonText">
    <w:name w:val="Balloon Text"/>
    <w:basedOn w:val="Normal"/>
    <w:link w:val="BalloonTextChar"/>
    <w:uiPriority w:val="99"/>
    <w:semiHidden/>
    <w:unhideWhenUsed/>
    <w:rsid w:val="00346F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6F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398554">
      <w:bodyDiv w:val="1"/>
      <w:marLeft w:val="0"/>
      <w:marRight w:val="0"/>
      <w:marTop w:val="0"/>
      <w:marBottom w:val="0"/>
      <w:divBdr>
        <w:top w:val="none" w:sz="0" w:space="0" w:color="auto"/>
        <w:left w:val="none" w:sz="0" w:space="0" w:color="auto"/>
        <w:bottom w:val="none" w:sz="0" w:space="0" w:color="auto"/>
        <w:right w:val="none" w:sz="0" w:space="0" w:color="auto"/>
      </w:divBdr>
    </w:div>
    <w:div w:id="151114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470BD-88EB-4D7C-B377-A8D6BDFD2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JW</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Shane Topham</cp:lastModifiedBy>
  <cp:revision>2</cp:revision>
  <cp:lastPrinted>2021-02-24T00:43:00Z</cp:lastPrinted>
  <dcterms:created xsi:type="dcterms:W3CDTF">2025-05-02T18:49:00Z</dcterms:created>
  <dcterms:modified xsi:type="dcterms:W3CDTF">2025-05-02T18:49:00Z</dcterms:modified>
</cp:coreProperties>
</file>