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83C3" w14:textId="14F9F6E5" w:rsidR="002F56DD" w:rsidRPr="0018403A" w:rsidRDefault="004673BF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 xml:space="preserve"> </w:t>
      </w:r>
      <w:r w:rsidR="002F56DD" w:rsidRPr="0018403A">
        <w:rPr>
          <w:i w:val="0"/>
          <w:iCs/>
          <w:sz w:val="32"/>
          <w:szCs w:val="32"/>
        </w:rPr>
        <w:t xml:space="preserve">PUBLIC NOTICE IS HEREBY GIVEN that the Laketown Planning and Zoning will hold a public hearing on </w:t>
      </w:r>
      <w:r w:rsidR="0018403A" w:rsidRPr="0018403A">
        <w:rPr>
          <w:i w:val="0"/>
          <w:iCs/>
          <w:sz w:val="32"/>
          <w:szCs w:val="32"/>
        </w:rPr>
        <w:t>WEDNESDAY, April 30, 2025 at 8:0</w:t>
      </w:r>
      <w:r w:rsidR="002F56DD" w:rsidRPr="0018403A">
        <w:rPr>
          <w:i w:val="0"/>
          <w:iCs/>
          <w:sz w:val="32"/>
          <w:szCs w:val="32"/>
        </w:rPr>
        <w:t>0pm at the Laketown Offices, 10 N. 200 E., Laketown, UT</w:t>
      </w:r>
      <w:r w:rsidRPr="0018403A">
        <w:rPr>
          <w:i w:val="0"/>
          <w:iCs/>
          <w:sz w:val="32"/>
          <w:szCs w:val="32"/>
        </w:rPr>
        <w:t xml:space="preserve">   </w:t>
      </w:r>
    </w:p>
    <w:p w14:paraId="057E18DA" w14:textId="4CB1CEAD" w:rsidR="0018403A" w:rsidRDefault="00F13712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  <w:proofErr w:type="gramStart"/>
      <w:r w:rsidRPr="0018403A">
        <w:rPr>
          <w:i w:val="0"/>
          <w:iCs/>
          <w:sz w:val="32"/>
          <w:szCs w:val="32"/>
        </w:rPr>
        <w:t>Public Hearing on Proposed Ordinance Amendment Regarding Building Permit Deadlines.</w:t>
      </w:r>
      <w:proofErr w:type="gramEnd"/>
    </w:p>
    <w:p w14:paraId="51EECD4F" w14:textId="77777777" w:rsidR="00631A2F" w:rsidRPr="0018403A" w:rsidRDefault="00631A2F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</w:p>
    <w:p w14:paraId="09AF9894" w14:textId="027F4E20" w:rsidR="00F13712" w:rsidRDefault="00F13712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ab/>
        <w:t xml:space="preserve">The Planning Commission will hold a public hearing to consider amending the land use code to establish a 180-day deadline for commencement of construction following the issuance of a building permit.  The proposed change is intended to clarify expectations and promote timely construction </w:t>
      </w:r>
      <w:r w:rsidR="0018403A" w:rsidRPr="0018403A">
        <w:rPr>
          <w:i w:val="0"/>
          <w:iCs/>
          <w:sz w:val="32"/>
          <w:szCs w:val="32"/>
        </w:rPr>
        <w:t>activity after permit approval.</w:t>
      </w:r>
    </w:p>
    <w:p w14:paraId="514739DF" w14:textId="77777777" w:rsidR="00631A2F" w:rsidRDefault="00631A2F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</w:p>
    <w:p w14:paraId="4A43F0F0" w14:textId="47B9ED5C" w:rsidR="00F13712" w:rsidRDefault="00F13712" w:rsidP="0018403A">
      <w:pPr>
        <w:pStyle w:val="NormalWeb"/>
        <w:spacing w:before="0" w:beforeAutospacing="0" w:after="0"/>
        <w:ind w:firstLine="72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The Planning Commission will hold a public hearing to consider amending the land use code to allow the storage of up to four trailers on vacant lots.  Currently, without a permit no trailers can be stored on a vacant lot.</w:t>
      </w:r>
    </w:p>
    <w:p w14:paraId="3484089D" w14:textId="77777777" w:rsidR="00631A2F" w:rsidRDefault="00631A2F" w:rsidP="0018403A">
      <w:pPr>
        <w:pStyle w:val="NormalWeb"/>
        <w:spacing w:before="0" w:beforeAutospacing="0" w:after="0"/>
        <w:ind w:firstLine="720"/>
        <w:rPr>
          <w:i w:val="0"/>
          <w:iCs/>
          <w:sz w:val="32"/>
          <w:szCs w:val="32"/>
        </w:rPr>
      </w:pPr>
    </w:p>
    <w:p w14:paraId="60664D2D" w14:textId="4AAF9346" w:rsidR="00F13712" w:rsidRPr="00B13FB4" w:rsidRDefault="0018403A" w:rsidP="00B13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rPr>
          <w:rFonts w:eastAsia="Times New Roman"/>
          <w:i w:val="0"/>
          <w:iCs/>
          <w:sz w:val="32"/>
          <w:szCs w:val="32"/>
          <w:bdr w:val="none" w:sz="0" w:space="0" w:color="auto"/>
        </w:rPr>
      </w:pPr>
      <w:r w:rsidRPr="0018403A">
        <w:rPr>
          <w:i w:val="0"/>
          <w:iCs/>
          <w:sz w:val="32"/>
          <w:szCs w:val="32"/>
        </w:rPr>
        <w:t>The agenda for the meeting is as follows: (NOTE: The agenda may be accelerated or the line items may be discussed in any order.)</w:t>
      </w:r>
    </w:p>
    <w:p w14:paraId="5D413197" w14:textId="77777777" w:rsidR="00F13712" w:rsidRPr="0018403A" w:rsidRDefault="002F56DD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 xml:space="preserve">  </w:t>
      </w:r>
      <w:r w:rsidR="004673BF" w:rsidRPr="0018403A">
        <w:rPr>
          <w:i w:val="0"/>
          <w:iCs/>
          <w:sz w:val="32"/>
          <w:szCs w:val="32"/>
        </w:rPr>
        <w:t xml:space="preserve"> </w:t>
      </w:r>
    </w:p>
    <w:p w14:paraId="43E74D09" w14:textId="2918636B" w:rsidR="004673BF" w:rsidRPr="0018403A" w:rsidRDefault="004673BF" w:rsidP="004673BF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 xml:space="preserve"> Welcome</w:t>
      </w:r>
    </w:p>
    <w:p w14:paraId="5FD9242F" w14:textId="7CEE0423" w:rsidR="004673BF" w:rsidRPr="00631A2F" w:rsidRDefault="004673BF" w:rsidP="00631A2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Pledge of Allegiance</w:t>
      </w:r>
    </w:p>
    <w:p w14:paraId="529237D5" w14:textId="28ED13EE" w:rsidR="004673BF" w:rsidRPr="00631A2F" w:rsidRDefault="004673BF" w:rsidP="00631A2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Minutes</w:t>
      </w:r>
    </w:p>
    <w:p w14:paraId="6133E646" w14:textId="7D2198C4" w:rsidR="00AF7A2B" w:rsidRPr="00631A2F" w:rsidRDefault="00AF7A2B" w:rsidP="00631A2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>Review wording for establishing a 180-day deadline for commencement of construction.</w:t>
      </w:r>
    </w:p>
    <w:p w14:paraId="53077C2F" w14:textId="1F15E50C" w:rsidR="00AF7A2B" w:rsidRDefault="00AF7A2B" w:rsidP="00000895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>Review ordinance for allowing trailer storage of trailers on vacant lots.</w:t>
      </w:r>
    </w:p>
    <w:p w14:paraId="36B2AD57" w14:textId="77777777" w:rsidR="00AF7A2B" w:rsidRDefault="00AF7A2B" w:rsidP="00AF7A2B">
      <w:pPr>
        <w:pStyle w:val="ListParagraph"/>
        <w:rPr>
          <w:i w:val="0"/>
          <w:iCs/>
          <w:sz w:val="32"/>
          <w:szCs w:val="32"/>
        </w:rPr>
      </w:pPr>
    </w:p>
    <w:p w14:paraId="04F14362" w14:textId="76D0202A" w:rsidR="00AF7A2B" w:rsidRDefault="00AF7A2B" w:rsidP="00000895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 xml:space="preserve">PUBLIC HEARING – </w:t>
      </w:r>
      <w:r w:rsidRPr="00631A2F">
        <w:rPr>
          <w:b/>
          <w:i w:val="0"/>
          <w:iCs/>
          <w:sz w:val="32"/>
          <w:szCs w:val="32"/>
        </w:rPr>
        <w:t>scheduled to start at 8:30pm</w:t>
      </w:r>
    </w:p>
    <w:p w14:paraId="15893B48" w14:textId="3AD4C28E" w:rsidR="00AF7A2B" w:rsidRPr="00AF7A2B" w:rsidRDefault="00AF7A2B" w:rsidP="00AF7A2B">
      <w:pPr>
        <w:pStyle w:val="NormalWeb"/>
        <w:numPr>
          <w:ilvl w:val="1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 xml:space="preserve"> Laketown </w:t>
      </w:r>
      <w:r w:rsidR="00DF00D1">
        <w:rPr>
          <w:i w:val="0"/>
          <w:iCs/>
          <w:sz w:val="32"/>
          <w:szCs w:val="32"/>
        </w:rPr>
        <w:t>Building P</w:t>
      </w:r>
      <w:r w:rsidR="00B13FB4">
        <w:rPr>
          <w:i w:val="0"/>
          <w:iCs/>
          <w:sz w:val="32"/>
          <w:szCs w:val="32"/>
        </w:rPr>
        <w:t>ermit</w:t>
      </w:r>
      <w:r w:rsidRPr="00AF7A2B">
        <w:rPr>
          <w:i w:val="0"/>
          <w:iCs/>
          <w:sz w:val="32"/>
          <w:szCs w:val="32"/>
        </w:rPr>
        <w:t xml:space="preserve"> Ordinance Update - The Town is proposing </w:t>
      </w:r>
      <w:r w:rsidR="00B13FB4" w:rsidRPr="0018403A">
        <w:rPr>
          <w:i w:val="0"/>
          <w:iCs/>
          <w:sz w:val="32"/>
          <w:szCs w:val="32"/>
        </w:rPr>
        <w:t>amending the land use code to establish a 180-day deadline for commencement of construction following the issuance of a building permit.  The proposed change is intended to clarify expectations and promote timely construction activity after permit approval.</w:t>
      </w:r>
    </w:p>
    <w:p w14:paraId="4CB3F6D2" w14:textId="3FC336DF" w:rsidR="00AF7A2B" w:rsidRPr="00AF7A2B" w:rsidRDefault="00AF7A2B" w:rsidP="00AF7A2B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Brief Summary/Presentation By Laketown Planning and Zoning Commissioner</w:t>
      </w:r>
    </w:p>
    <w:p w14:paraId="2F10C2F0" w14:textId="60E92791" w:rsidR="00AF7A2B" w:rsidRPr="00AF7A2B" w:rsidRDefault="00AF7A2B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Motion/Second/Vote to open the Public Hearing</w:t>
      </w:r>
    </w:p>
    <w:p w14:paraId="31133333" w14:textId="1E0C756D" w:rsidR="00AF7A2B" w:rsidRPr="00AF7A2B" w:rsidRDefault="00AF7A2B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Call the public for comments (Note: Public should state name clearly for the record.)</w:t>
      </w:r>
    </w:p>
    <w:p w14:paraId="48A00657" w14:textId="0931746A" w:rsidR="00AF7A2B" w:rsidRPr="00AF7A2B" w:rsidRDefault="00AF7A2B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Motion/Second/Vote to close the Public Hearing</w:t>
      </w:r>
    </w:p>
    <w:p w14:paraId="3E201724" w14:textId="0C4323CF" w:rsidR="00AF7A2B" w:rsidRPr="00AF7A2B" w:rsidRDefault="00AF7A2B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Additional Planning Commission discussion (if needed)</w:t>
      </w:r>
    </w:p>
    <w:p w14:paraId="70248A41" w14:textId="79C8DF7E" w:rsidR="00AF7A2B" w:rsidRPr="00AF7A2B" w:rsidRDefault="00AF7A2B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Motion/Second/Vote to either:</w:t>
      </w:r>
    </w:p>
    <w:p w14:paraId="44D8D912" w14:textId="790D49B3" w:rsidR="00AF7A2B" w:rsidRPr="00AF7A2B" w:rsidRDefault="00AF7A2B" w:rsidP="00B13FB4">
      <w:pPr>
        <w:pStyle w:val="NormalWeb"/>
        <w:numPr>
          <w:ilvl w:val="3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Recommend approval to the Town Council;</w:t>
      </w:r>
    </w:p>
    <w:p w14:paraId="4E0C7250" w14:textId="659D7CFD" w:rsidR="00AF7A2B" w:rsidRPr="00AF7A2B" w:rsidRDefault="00AF7A2B" w:rsidP="00B13FB4">
      <w:pPr>
        <w:pStyle w:val="NormalWeb"/>
        <w:numPr>
          <w:ilvl w:val="3"/>
          <w:numId w:val="1"/>
        </w:numPr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Recommend approval to the Town Council with modifications; OR</w:t>
      </w:r>
    </w:p>
    <w:p w14:paraId="296EE551" w14:textId="405B90E4" w:rsidR="00AF7A2B" w:rsidRDefault="00AF7A2B" w:rsidP="00B13FB4">
      <w:pPr>
        <w:pStyle w:val="NormalWeb"/>
        <w:numPr>
          <w:ilvl w:val="3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AF7A2B">
        <w:rPr>
          <w:i w:val="0"/>
          <w:iCs/>
          <w:sz w:val="32"/>
          <w:szCs w:val="32"/>
        </w:rPr>
        <w:t>Recommend denial to the Town Council with reasons therefore.</w:t>
      </w:r>
    </w:p>
    <w:p w14:paraId="490F8265" w14:textId="77777777" w:rsidR="00DF00D1" w:rsidRDefault="00DF00D1" w:rsidP="00DF00D1">
      <w:pPr>
        <w:pStyle w:val="NormalWeb"/>
        <w:spacing w:before="0" w:beforeAutospacing="0" w:after="0"/>
        <w:rPr>
          <w:i w:val="0"/>
          <w:iCs/>
          <w:sz w:val="32"/>
          <w:szCs w:val="32"/>
        </w:rPr>
      </w:pPr>
    </w:p>
    <w:p w14:paraId="0D897FA5" w14:textId="70996DA0" w:rsidR="00B13FB4" w:rsidRPr="00B13FB4" w:rsidRDefault="00B13FB4" w:rsidP="00B13FB4">
      <w:pPr>
        <w:pStyle w:val="NormalWeb"/>
        <w:numPr>
          <w:ilvl w:val="1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lastRenderedPageBreak/>
        <w:t xml:space="preserve">Laketown </w:t>
      </w:r>
      <w:r w:rsidR="00DF00D1">
        <w:rPr>
          <w:i w:val="0"/>
          <w:iCs/>
          <w:sz w:val="32"/>
          <w:szCs w:val="32"/>
        </w:rPr>
        <w:t>Ordinance Amendment</w:t>
      </w:r>
      <w:r w:rsidRPr="00B13FB4">
        <w:rPr>
          <w:i w:val="0"/>
          <w:iCs/>
          <w:sz w:val="32"/>
          <w:szCs w:val="32"/>
        </w:rPr>
        <w:t xml:space="preserve"> Ordinance Update - The Town is proposing </w:t>
      </w:r>
      <w:r w:rsidR="00DF00D1">
        <w:rPr>
          <w:i w:val="0"/>
          <w:iCs/>
          <w:sz w:val="32"/>
          <w:szCs w:val="32"/>
        </w:rPr>
        <w:t xml:space="preserve">amending the land use code to allow the storage of up to four trailers on vacant lots.   </w:t>
      </w:r>
    </w:p>
    <w:p w14:paraId="6EF2992E" w14:textId="34EF4EAF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Brief Summary/Presentation By Laketown Planning and Zoning Commissioner</w:t>
      </w:r>
    </w:p>
    <w:p w14:paraId="6BEB7B69" w14:textId="33907082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Motion/Second/Vote to open the Public Hearing</w:t>
      </w:r>
    </w:p>
    <w:p w14:paraId="43EA552B" w14:textId="5B9CABE4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Call the public for comments (Note: Public should state name clearly for the record.)</w:t>
      </w:r>
    </w:p>
    <w:p w14:paraId="0FD22D5D" w14:textId="45F7766B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Motion/Second/Vote to close the Public Hearing</w:t>
      </w:r>
    </w:p>
    <w:p w14:paraId="0D22FAFE" w14:textId="73711124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Additional Planning Commission discussion (if needed)</w:t>
      </w:r>
    </w:p>
    <w:p w14:paraId="12038A37" w14:textId="43FA7DAD" w:rsidR="00B13FB4" w:rsidRPr="00B13FB4" w:rsidRDefault="00B13FB4" w:rsidP="00B13FB4">
      <w:pPr>
        <w:pStyle w:val="NormalWeb"/>
        <w:numPr>
          <w:ilvl w:val="2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Motion/Second/Vote to either:</w:t>
      </w:r>
    </w:p>
    <w:p w14:paraId="2CDA0C57" w14:textId="6A898C35" w:rsidR="00B13FB4" w:rsidRPr="00B13FB4" w:rsidRDefault="00B13FB4" w:rsidP="00B13FB4">
      <w:pPr>
        <w:pStyle w:val="NormalWeb"/>
        <w:numPr>
          <w:ilvl w:val="3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Recommend approval to the Town Council;</w:t>
      </w:r>
    </w:p>
    <w:p w14:paraId="44182D76" w14:textId="5AD63140" w:rsidR="00B13FB4" w:rsidRPr="00B13FB4" w:rsidRDefault="00B13FB4" w:rsidP="00B13FB4">
      <w:pPr>
        <w:pStyle w:val="NormalWeb"/>
        <w:numPr>
          <w:ilvl w:val="3"/>
          <w:numId w:val="1"/>
        </w:numPr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Recommend approval to the Town Council with modifications; OR</w:t>
      </w:r>
    </w:p>
    <w:p w14:paraId="13D24370" w14:textId="6B4338BE" w:rsidR="00B13FB4" w:rsidRDefault="00B13FB4" w:rsidP="00B13FB4">
      <w:pPr>
        <w:pStyle w:val="NormalWeb"/>
        <w:numPr>
          <w:ilvl w:val="3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B13FB4">
        <w:rPr>
          <w:i w:val="0"/>
          <w:iCs/>
          <w:sz w:val="32"/>
          <w:szCs w:val="32"/>
        </w:rPr>
        <w:t>Recommend denial to the Town Council with reasons therefore.</w:t>
      </w:r>
    </w:p>
    <w:p w14:paraId="65EFA902" w14:textId="77777777" w:rsidR="00074C6B" w:rsidRDefault="00074C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Times New Roman"/>
          <w:i w:val="0"/>
          <w:iCs/>
          <w:sz w:val="32"/>
          <w:szCs w:val="32"/>
          <w:bdr w:val="none" w:sz="0" w:space="0" w:color="auto"/>
        </w:rPr>
      </w:pPr>
      <w:r>
        <w:rPr>
          <w:i w:val="0"/>
          <w:iCs/>
          <w:sz w:val="32"/>
          <w:szCs w:val="32"/>
        </w:rPr>
        <w:br w:type="page"/>
      </w:r>
    </w:p>
    <w:p w14:paraId="791097CA" w14:textId="017E50D5" w:rsidR="00074C6B" w:rsidRDefault="00074C6B" w:rsidP="00074C6B">
      <w:pPr>
        <w:pStyle w:val="NormalWeb"/>
        <w:spacing w:before="0" w:beforeAutospacing="0" w:after="0"/>
        <w:ind w:left="720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lastRenderedPageBreak/>
        <w:t>Public Planning and Zoning Meeting</w:t>
      </w:r>
    </w:p>
    <w:p w14:paraId="489FFA94" w14:textId="77777777" w:rsidR="001D716E" w:rsidRDefault="001D716E" w:rsidP="00074C6B">
      <w:pPr>
        <w:pStyle w:val="NormalWeb"/>
        <w:spacing w:before="0" w:beforeAutospacing="0" w:after="0"/>
        <w:ind w:left="720"/>
        <w:rPr>
          <w:i w:val="0"/>
          <w:iCs/>
          <w:sz w:val="32"/>
          <w:szCs w:val="32"/>
        </w:rPr>
      </w:pPr>
    </w:p>
    <w:p w14:paraId="3C5CE54B" w14:textId="33823786" w:rsidR="001D716E" w:rsidRPr="001D716E" w:rsidRDefault="00000895" w:rsidP="001D716E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Review wording for An Ordinance Regulating the Storage of Personal P</w:t>
      </w:r>
      <w:r w:rsidR="001D716E">
        <w:rPr>
          <w:i w:val="0"/>
          <w:iCs/>
          <w:sz w:val="32"/>
          <w:szCs w:val="32"/>
        </w:rPr>
        <w:t>roperty in the City Right-of-Way</w:t>
      </w:r>
      <w:bookmarkStart w:id="0" w:name="_GoBack"/>
      <w:bookmarkEnd w:id="0"/>
    </w:p>
    <w:p w14:paraId="4E74D832" w14:textId="77A112C7" w:rsidR="004673BF" w:rsidRPr="0018403A" w:rsidRDefault="00000895" w:rsidP="004673B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Discuss placing time limits on Laketown building permits</w:t>
      </w:r>
    </w:p>
    <w:p w14:paraId="7B352DDA" w14:textId="77777777" w:rsidR="004673BF" w:rsidRPr="0018403A" w:rsidRDefault="004673BF" w:rsidP="004673B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Review ordinance for trailer parking</w:t>
      </w:r>
    </w:p>
    <w:p w14:paraId="68B7783B" w14:textId="20E605F4" w:rsidR="00A02FA4" w:rsidRPr="00631A2F" w:rsidRDefault="00631A2F" w:rsidP="00631A2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>New Rodeo arena sign</w:t>
      </w:r>
    </w:p>
    <w:p w14:paraId="26454160" w14:textId="77777777" w:rsidR="004673BF" w:rsidRPr="0018403A" w:rsidRDefault="004673BF" w:rsidP="004673BF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Report from City Council</w:t>
      </w:r>
    </w:p>
    <w:p w14:paraId="2A861C19" w14:textId="6A348EB3" w:rsidR="004673BF" w:rsidRPr="0018403A" w:rsidRDefault="004673BF" w:rsidP="00487066">
      <w:pPr>
        <w:pStyle w:val="NormalWeb"/>
        <w:numPr>
          <w:ilvl w:val="0"/>
          <w:numId w:val="1"/>
        </w:numPr>
        <w:spacing w:before="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Other</w:t>
      </w:r>
    </w:p>
    <w:p w14:paraId="15616547" w14:textId="5B285319" w:rsidR="000B0AEE" w:rsidRPr="0018403A" w:rsidRDefault="004673BF" w:rsidP="00487066">
      <w:pPr>
        <w:pStyle w:val="NormalWeb"/>
        <w:numPr>
          <w:ilvl w:val="0"/>
          <w:numId w:val="1"/>
        </w:numPr>
        <w:spacing w:before="240" w:beforeAutospacing="0" w:after="0"/>
        <w:rPr>
          <w:i w:val="0"/>
          <w:iCs/>
          <w:sz w:val="32"/>
          <w:szCs w:val="32"/>
        </w:rPr>
      </w:pPr>
      <w:r w:rsidRPr="0018403A">
        <w:rPr>
          <w:i w:val="0"/>
          <w:iCs/>
          <w:sz w:val="32"/>
          <w:szCs w:val="32"/>
        </w:rPr>
        <w:t>Around the Room</w:t>
      </w:r>
    </w:p>
    <w:sectPr w:rsidR="000B0AEE" w:rsidRPr="0018403A" w:rsidSect="001D6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A118B" w14:textId="77777777" w:rsidR="004302DE" w:rsidRDefault="004302DE" w:rsidP="002660DC">
      <w:r>
        <w:separator/>
      </w:r>
    </w:p>
  </w:endnote>
  <w:endnote w:type="continuationSeparator" w:id="0">
    <w:p w14:paraId="3F75DC1D" w14:textId="77777777" w:rsidR="004302DE" w:rsidRDefault="004302DE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0FC72" w14:textId="77777777" w:rsidR="004302DE" w:rsidRDefault="004302DE" w:rsidP="002660DC">
      <w:r>
        <w:separator/>
      </w:r>
    </w:p>
  </w:footnote>
  <w:footnote w:type="continuationSeparator" w:id="0">
    <w:p w14:paraId="4E87226C" w14:textId="77777777" w:rsidR="004302DE" w:rsidRDefault="004302DE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 w:val="0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 w:val="0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0895"/>
    <w:rsid w:val="000049AA"/>
    <w:rsid w:val="00074C6B"/>
    <w:rsid w:val="00095F9D"/>
    <w:rsid w:val="000A4CCB"/>
    <w:rsid w:val="000B0AEE"/>
    <w:rsid w:val="000F75BF"/>
    <w:rsid w:val="001132CD"/>
    <w:rsid w:val="0012472A"/>
    <w:rsid w:val="00165FA5"/>
    <w:rsid w:val="00170D48"/>
    <w:rsid w:val="00177245"/>
    <w:rsid w:val="0018403A"/>
    <w:rsid w:val="00190C88"/>
    <w:rsid w:val="001A72FF"/>
    <w:rsid w:val="001A79BE"/>
    <w:rsid w:val="001D6967"/>
    <w:rsid w:val="001D716E"/>
    <w:rsid w:val="001E17DE"/>
    <w:rsid w:val="001E5FEF"/>
    <w:rsid w:val="002660DC"/>
    <w:rsid w:val="002A3096"/>
    <w:rsid w:val="002F56DD"/>
    <w:rsid w:val="003200F2"/>
    <w:rsid w:val="0035224F"/>
    <w:rsid w:val="00374B3C"/>
    <w:rsid w:val="00390FCE"/>
    <w:rsid w:val="00396933"/>
    <w:rsid w:val="003A0EC3"/>
    <w:rsid w:val="003E27CB"/>
    <w:rsid w:val="003E68BD"/>
    <w:rsid w:val="004302DE"/>
    <w:rsid w:val="004673BF"/>
    <w:rsid w:val="00487066"/>
    <w:rsid w:val="00573E51"/>
    <w:rsid w:val="00631A2F"/>
    <w:rsid w:val="00701087"/>
    <w:rsid w:val="00727842"/>
    <w:rsid w:val="007621ED"/>
    <w:rsid w:val="007626B0"/>
    <w:rsid w:val="007912B5"/>
    <w:rsid w:val="007B090F"/>
    <w:rsid w:val="007B70D6"/>
    <w:rsid w:val="007E474B"/>
    <w:rsid w:val="00840957"/>
    <w:rsid w:val="00861FE5"/>
    <w:rsid w:val="00925299"/>
    <w:rsid w:val="009319CC"/>
    <w:rsid w:val="00956EBC"/>
    <w:rsid w:val="00957668"/>
    <w:rsid w:val="009941DB"/>
    <w:rsid w:val="009C219C"/>
    <w:rsid w:val="009D1CDC"/>
    <w:rsid w:val="009F62DE"/>
    <w:rsid w:val="00A02FA4"/>
    <w:rsid w:val="00A101AD"/>
    <w:rsid w:val="00A8346C"/>
    <w:rsid w:val="00AB30D9"/>
    <w:rsid w:val="00AD32C2"/>
    <w:rsid w:val="00AF7A2B"/>
    <w:rsid w:val="00B11773"/>
    <w:rsid w:val="00B13FB4"/>
    <w:rsid w:val="00B25038"/>
    <w:rsid w:val="00B2603E"/>
    <w:rsid w:val="00B95568"/>
    <w:rsid w:val="00BB5C4D"/>
    <w:rsid w:val="00C32CBF"/>
    <w:rsid w:val="00C60F30"/>
    <w:rsid w:val="00C628A7"/>
    <w:rsid w:val="00C877AB"/>
    <w:rsid w:val="00C93C26"/>
    <w:rsid w:val="00CD4A62"/>
    <w:rsid w:val="00D103B9"/>
    <w:rsid w:val="00D121D5"/>
    <w:rsid w:val="00D27DB8"/>
    <w:rsid w:val="00D541FB"/>
    <w:rsid w:val="00D70FFA"/>
    <w:rsid w:val="00D77D8E"/>
    <w:rsid w:val="00DC7300"/>
    <w:rsid w:val="00DF00D1"/>
    <w:rsid w:val="00E83678"/>
    <w:rsid w:val="00EA36D6"/>
    <w:rsid w:val="00EB424A"/>
    <w:rsid w:val="00EE3B95"/>
    <w:rsid w:val="00F0097D"/>
    <w:rsid w:val="00F13712"/>
    <w:rsid w:val="00F151DA"/>
    <w:rsid w:val="00F5456A"/>
    <w:rsid w:val="00F70423"/>
    <w:rsid w:val="00F97FFB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 w:val="0"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 w:val="0"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95"/>
    <w:rPr>
      <w:rFonts w:ascii="Tahoma" w:eastAsia="Arial Unicode MS" w:hAnsi="Tahoma" w:cs="Tahoma"/>
      <w:i/>
      <w:kern w:val="0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 w:val="0"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 w:val="0"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95"/>
    <w:rPr>
      <w:rFonts w:ascii="Tahoma" w:eastAsia="Arial Unicode MS" w:hAnsi="Tahoma" w:cs="Tahoma"/>
      <w:i/>
      <w:kern w:val="0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4245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8</cp:revision>
  <cp:lastPrinted>2025-04-18T15:54:00Z</cp:lastPrinted>
  <dcterms:created xsi:type="dcterms:W3CDTF">2025-04-15T17:12:00Z</dcterms:created>
  <dcterms:modified xsi:type="dcterms:W3CDTF">2025-04-18T16:03:00Z</dcterms:modified>
</cp:coreProperties>
</file>