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96"/>
          <w:szCs w:val="96"/>
          <w:u w:val="none"/>
          <w:shd w:fill="auto" w:val="clear"/>
          <w:vertAlign w:val="baseline"/>
        </w:rPr>
      </w:pP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96"/>
          <w:szCs w:val="96"/>
          <w:u w:val="none"/>
          <w:shd w:fill="auto" w:val="clear"/>
          <w:vertAlign w:val="baseline"/>
        </w:rPr>
        <w:drawing>
          <wp:inline distB="0" distT="0" distL="0" distR="0">
            <wp:extent cx="2908999" cy="2908999"/>
            <wp:effectExtent b="0" l="0" r="0" t="0"/>
            <wp:docPr descr="A picture containing icon&#10;&#10;Description automatically generated" id="1073741827" name="image1.jpg"/>
            <a:graphic>
              <a:graphicData uri="http://schemas.openxmlformats.org/drawingml/2006/picture">
                <pic:pic>
                  <pic:nvPicPr>
                    <pic:cNvPr descr="A picture containing icon&#10;&#10;Description automatically generated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08999" cy="290899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52"/>
          <w:szCs w:val="5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96"/>
          <w:szCs w:val="96"/>
          <w:u w:val="none"/>
          <w:shd w:fill="auto" w:val="clear"/>
          <w:vertAlign w:val="baseline"/>
        </w:rPr>
      </w:pP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96"/>
          <w:szCs w:val="96"/>
          <w:u w:val="none"/>
          <w:shd w:fill="auto" w:val="clear"/>
          <w:vertAlign w:val="baseline"/>
          <w:rtl w:val="0"/>
        </w:rPr>
        <w:t xml:space="preserve">Notice of Public Hearing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  <w:rtl w:val="0"/>
        </w:rPr>
        <w:t xml:space="preserve">for Amending the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  <w:rtl w:val="0"/>
        </w:rPr>
        <w:t xml:space="preserve">Budget for the fiscal year ending June 30, 202</w:t>
      </w:r>
      <w:r w:rsidDel="00000000" w:rsidR="00000000" w:rsidRPr="00000000">
        <w:rPr>
          <w:rFonts w:ascii="Calibri" w:cs="Calibri" w:eastAsia="Calibri" w:hAnsi="Calibri"/>
          <w:sz w:val="48"/>
          <w:szCs w:val="48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  <w:rtl w:val="0"/>
        </w:rPr>
        <w:t xml:space="preserve">Being held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48"/>
          <w:szCs w:val="48"/>
          <w:rtl w:val="0"/>
        </w:rPr>
        <w:t xml:space="preserve">April 23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rFonts w:ascii="Calibri" w:cs="Calibri" w:eastAsia="Calibri" w:hAnsi="Calibri"/>
          <w:sz w:val="56"/>
          <w:szCs w:val="56"/>
          <w:rtl w:val="0"/>
        </w:rPr>
        <w:t xml:space="preserve">5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 at 6pm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  <w:rtl w:val="0"/>
        </w:rPr>
        <w:t xml:space="preserve">Lake Point Fire Station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  <w:rtl w:val="0"/>
        </w:rPr>
        <w:t xml:space="preserve">1528 Sunset Rd. Lake Point Ut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Copies of the proposed budget as tentatively approved can be found on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 Utah Public Notification Website and the Lake Point Website.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If you have any questions, please email info@lakepoint.gov</w:t>
      </w: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rPr>
      <w:u w:val="single"/>
    </w:rPr>
  </w:style>
  <w:style w:type="paragraph" w:styleId="HeaderFooter" w:customStyle="1">
    <w:name w:val="Header &amp; Footer"/>
    <w:pPr>
      <w:tabs>
        <w:tab w:val="right" w:pos="9020"/>
      </w:tabs>
    </w:pPr>
    <w:rPr>
      <w:rFonts w:ascii="Helvetica Neue" w:cs="Arial Unicode MS" w:hAnsi="Helvetica Neue"/>
      <w:color w:val="000000"/>
      <w:sz w:val="24"/>
      <w:szCs w:val="24"/>
      <w14:textOutline w14:cap="flat" w14:cmpd="sng" w14:algn="ctr">
        <w14:noFill/>
        <w14:prstDash w14:val="solid"/>
        <w14:bevel/>
      </w14:textOutline>
    </w:rPr>
  </w:style>
  <w:style w:type="paragraph" w:styleId="Body" w:customStyle="1">
    <w:name w:val="Body"/>
    <w:rPr>
      <w:rFonts w:ascii="Calibri" w:cs="Arial Unicode MS" w:hAnsi="Calibri"/>
      <w:color w:val="000000"/>
      <w:sz w:val="24"/>
      <w:szCs w:val="24"/>
      <w:u w:color="000000"/>
      <w14:textOutline w14:cap="flat" w14:cmpd="sng" w14:algn="ctr">
        <w14:noFill/>
        <w14:prstDash w14:val="solid"/>
        <w14:bevel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HTWXxyRLQCZ4nvPrareLV08yhyg==">CgMxLjA4AHIhMUhpRks2dExXSFpGWmhtWnB0TXRZNThYWDUtVFRHZVJV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2023-06-19T00:53:00Z</dcterms:created>
</cp:coreProperties>
</file>