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jc w:val="center"/>
        <w:rPr>
          <w:rFonts w:ascii="Times New Roman" w:cs="Times New Roman" w:eastAsia="Times New Roman" w:hAnsi="Times New Roman"/>
          <w:color w:val="000000"/>
          <w:sz w:val="22"/>
          <w:szCs w:val="22"/>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1724025</wp:posOffset>
            </wp:positionH>
            <wp:positionV relativeFrom="paragraph">
              <wp:posOffset>0</wp:posOffset>
            </wp:positionV>
            <wp:extent cx="2219325" cy="1038225"/>
            <wp:effectExtent b="0" l="0" r="0" t="0"/>
            <wp:wrapSquare wrapText="bothSides" distB="0" distT="0" distL="114300" distR="114300"/>
            <wp:docPr descr="https://lh5.googleusercontent.com/QluVLg6x0SIpNOdZE_EFT7yvoRbX9F_1vxK5krRcbNaMu4uXVL_IWgbY9H6QbuT5B1JyGCcbtPLam6alyO3Fo73A-0Z-GDLyoAzYd1ta7mu0400PizNIEtz4dpa4QPuLTYqt3qk" id="2" name="image1.png"/>
            <a:graphic>
              <a:graphicData uri="http://schemas.openxmlformats.org/drawingml/2006/picture">
                <pic:pic>
                  <pic:nvPicPr>
                    <pic:cNvPr descr="https://lh5.googleusercontent.com/QluVLg6x0SIpNOdZE_EFT7yvoRbX9F_1vxK5krRcbNaMu4uXVL_IWgbY9H6QbuT5B1JyGCcbtPLam6alyO3Fo73A-0Z-GDLyoAzYd1ta7mu0400PizNIEtz4dpa4QPuLTYqt3qk" id="0" name="image1.png"/>
                    <pic:cNvPicPr preferRelativeResize="0"/>
                  </pic:nvPicPr>
                  <pic:blipFill>
                    <a:blip r:embed="rId7"/>
                    <a:srcRect b="0" l="0" r="0" t="0"/>
                    <a:stretch>
                      <a:fillRect/>
                    </a:stretch>
                  </pic:blipFill>
                  <pic:spPr>
                    <a:xfrm>
                      <a:off x="0" y="0"/>
                      <a:ext cx="2219325" cy="1038225"/>
                    </a:xfrm>
                    <a:prstGeom prst="rect"/>
                    <a:ln/>
                  </pic:spPr>
                </pic:pic>
              </a:graphicData>
            </a:graphic>
          </wp:anchor>
        </w:drawing>
      </w:r>
    </w:p>
    <w:p w:rsidR="00000000" w:rsidDel="00000000" w:rsidP="00000000" w:rsidRDefault="00000000" w:rsidRPr="00000000" w14:paraId="00000002">
      <w:pPr>
        <w:pStyle w:val="Heading1"/>
        <w:rPr>
          <w:rFonts w:ascii="Times New Roman" w:cs="Times New Roman" w:eastAsia="Times New Roman" w:hAnsi="Times New Roman"/>
          <w:color w:val="000000"/>
          <w:sz w:val="22"/>
          <w:szCs w:val="22"/>
        </w:rPr>
      </w:pPr>
      <w:r w:rsidDel="00000000" w:rsidR="00000000" w:rsidRPr="00000000">
        <w:rPr>
          <w:rtl w:val="0"/>
        </w:rPr>
      </w:r>
    </w:p>
    <w:p w:rsidR="00000000" w:rsidDel="00000000" w:rsidP="00000000" w:rsidRDefault="00000000" w:rsidRPr="00000000" w14:paraId="00000003">
      <w:pPr>
        <w:pStyle w:val="Heading1"/>
        <w:rPr>
          <w:rFonts w:ascii="Times New Roman" w:cs="Times New Roman" w:eastAsia="Times New Roman" w:hAnsi="Times New Roman"/>
          <w:color w:val="000000"/>
          <w:sz w:val="22"/>
          <w:szCs w:val="22"/>
        </w:rPr>
      </w:pPr>
      <w:r w:rsidDel="00000000" w:rsidR="00000000" w:rsidRPr="00000000">
        <w:rPr>
          <w:rFonts w:ascii="Times New Roman" w:cs="Times New Roman" w:eastAsia="Times New Roman" w:hAnsi="Times New Roman"/>
          <w:color w:val="000000"/>
          <w:sz w:val="22"/>
          <w:szCs w:val="22"/>
          <w:rtl w:val="0"/>
        </w:rPr>
        <w:t xml:space="preserve">March 19, 2025</w:t>
      </w:r>
    </w:p>
    <w:p w:rsidR="00000000" w:rsidDel="00000000" w:rsidP="00000000" w:rsidRDefault="00000000" w:rsidRPr="00000000" w14:paraId="00000004">
      <w:pPr>
        <w:pStyle w:val="Heading2"/>
        <w:rPr>
          <w:rFonts w:ascii="Times New Roman" w:cs="Times New Roman" w:eastAsia="Times New Roman" w:hAnsi="Times New Roman"/>
          <w:color w:val="000000"/>
          <w:sz w:val="22"/>
          <w:szCs w:val="22"/>
        </w:rPr>
      </w:pPr>
      <w:r w:rsidDel="00000000" w:rsidR="00000000" w:rsidRPr="00000000">
        <w:rPr>
          <w:rFonts w:ascii="Times New Roman" w:cs="Times New Roman" w:eastAsia="Times New Roman" w:hAnsi="Times New Roman"/>
          <w:color w:val="000000"/>
          <w:sz w:val="22"/>
          <w:szCs w:val="22"/>
          <w:rtl w:val="0"/>
        </w:rPr>
        <w:t xml:space="preserve">Davis COG Meeting Minutes</w:t>
      </w:r>
    </w:p>
    <w:p w:rsidR="00000000" w:rsidDel="00000000" w:rsidP="00000000" w:rsidRDefault="00000000" w:rsidRPr="00000000" w14:paraId="00000005">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Attendees:</w:t>
      </w:r>
    </w:p>
    <w:p w:rsidR="00000000" w:rsidDel="00000000" w:rsidP="00000000" w:rsidRDefault="00000000" w:rsidRPr="00000000" w14:paraId="00000006">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Kendalyn Harris, Clark Wilkinson, Mark Shepherd, Brandon Stanger, John Pohlman, Tamara Tran, Joy Petro, Brian Horrocks, Dave Maughan, Brian Vincent, Ryan Westergard, Lorene Kamalu, Bob Stevenson, John Crofts, Kristen Hogan</w:t>
      </w:r>
    </w:p>
    <w:p w:rsidR="00000000" w:rsidDel="00000000" w:rsidP="00000000" w:rsidRDefault="00000000" w:rsidRPr="00000000" w14:paraId="00000007">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Call to Order</w:t>
      </w:r>
    </w:p>
    <w:p w:rsidR="00000000" w:rsidDel="00000000" w:rsidP="00000000" w:rsidRDefault="00000000" w:rsidRPr="00000000" w14:paraId="0000000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Meeting called to order by Mayor Tran.  </w:t>
      </w: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Jerry Godspeed from Utah State Botanical Gardens was the host and was given a few minutes to discuss the facility and courses they offe</w:t>
      </w:r>
      <w:r w:rsidDel="00000000" w:rsidR="00000000" w:rsidRPr="00000000">
        <w:rPr>
          <w:rFonts w:ascii="Times New Roman" w:cs="Times New Roman" w:eastAsia="Times New Roman" w:hAnsi="Times New Roman"/>
          <w:rtl w:val="0"/>
        </w:rPr>
        <w:t xml:space="preserve">r. </w:t>
      </w:r>
      <w:r w:rsidDel="00000000" w:rsidR="00000000" w:rsidRPr="00000000">
        <w:rPr>
          <w:rtl w:val="0"/>
        </w:rPr>
      </w:r>
    </w:p>
    <w:p w:rsidR="00000000" w:rsidDel="00000000" w:rsidP="00000000" w:rsidRDefault="00000000" w:rsidRPr="00000000" w14:paraId="0000000A">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00" w:before="0" w:line="276" w:lineRule="auto"/>
        <w:ind w:left="144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Congressman Blake Moore was given a few minutes to address COG. He broadly  discussed his awareness of both national fiscal constraints and the federal workforce dynamics in Davis County. </w:t>
      </w:r>
      <w:r w:rsidDel="00000000" w:rsidR="00000000" w:rsidRPr="00000000">
        <w:rPr>
          <w:rtl w:val="0"/>
        </w:rPr>
      </w:r>
    </w:p>
    <w:p w:rsidR="00000000" w:rsidDel="00000000" w:rsidP="00000000" w:rsidRDefault="00000000" w:rsidRPr="00000000" w14:paraId="0000000B">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 Approval of Minutes</w:t>
      </w:r>
    </w:p>
    <w:p w:rsidR="00000000" w:rsidDel="00000000" w:rsidP="00000000" w:rsidRDefault="00000000" w:rsidRPr="00000000" w14:paraId="0000000C">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Motion to approve previous minutes made by Mayor Kendalyn Harris.</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Seconded by Mayor </w:t>
      </w:r>
      <w:r w:rsidDel="00000000" w:rsidR="00000000" w:rsidRPr="00000000">
        <w:rPr>
          <w:rFonts w:ascii="Times New Roman" w:cs="Times New Roman" w:eastAsia="Times New Roman" w:hAnsi="Times New Roman"/>
          <w:rtl w:val="0"/>
        </w:rPr>
        <w:t xml:space="preserve">Tran</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00" w:before="0" w:line="276" w:lineRule="auto"/>
        <w:ind w:left="144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All voted in favor.</w:t>
      </w:r>
      <w:r w:rsidDel="00000000" w:rsidR="00000000" w:rsidRPr="00000000">
        <w:rPr>
          <w:rtl w:val="0"/>
        </w:rPr>
      </w:r>
    </w:p>
    <w:p w:rsidR="00000000" w:rsidDel="00000000" w:rsidP="00000000" w:rsidRDefault="00000000" w:rsidRPr="00000000" w14:paraId="0000000F">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2. Corridor Preservation and 3rd Quarter Transportation Grant</w:t>
      </w:r>
    </w:p>
    <w:p w:rsidR="00000000" w:rsidDel="00000000" w:rsidP="00000000" w:rsidRDefault="00000000" w:rsidRPr="00000000" w14:paraId="00000010">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Jeff Oyler and Dave Mitchell presented on the Davis County Corridor Preservation Fund. The fund, sourced from a $10 vehicle registration fee, currently holds over $24 million and has historically supported the West Davis Corridor.</w:t>
      </w:r>
    </w:p>
    <w:p w:rsidR="00000000" w:rsidDel="00000000" w:rsidP="00000000" w:rsidRDefault="00000000" w:rsidRPr="00000000" w14:paraId="00000011">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The next phase of development targets 1800 North, with UDOT actively acquiring right-of-way. COG approval is needed before any funds are used. The use of these funds </w:t>
      </w:r>
      <w:r w:rsidDel="00000000" w:rsidR="00000000" w:rsidRPr="00000000">
        <w:rPr>
          <w:rFonts w:ascii="Times New Roman" w:cs="Times New Roman" w:eastAsia="Times New Roman" w:hAnsi="Times New Roman"/>
          <w:rtl w:val="0"/>
        </w:rPr>
        <w:t xml:space="preserve">needs to be approved by COG. </w:t>
      </w:r>
      <w:r w:rsidDel="00000000" w:rsidR="00000000" w:rsidRPr="00000000">
        <w:rPr>
          <w:rtl w:val="0"/>
        </w:rPr>
      </w:r>
    </w:p>
    <w:p w:rsidR="00000000" w:rsidDel="00000000" w:rsidP="00000000" w:rsidRDefault="00000000" w:rsidRPr="00000000" w14:paraId="00000012">
      <w:pP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color w:val="000000"/>
          <w:rtl w:val="0"/>
        </w:rPr>
        <w:t xml:space="preserve">Key discussion points included:</w:t>
      </w: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Recent legislation gave UTA more authority over corridor planning.</w:t>
      </w:r>
      <w:r w:rsidDel="00000000" w:rsidR="00000000" w:rsidRPr="00000000">
        <w:rPr>
          <w:rtl w:val="0"/>
        </w:rPr>
      </w:r>
    </w:p>
    <w:p w:rsidR="00000000" w:rsidDel="00000000" w:rsidP="00000000" w:rsidRDefault="00000000" w:rsidRPr="00000000" w14:paraId="00000014">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Mayor Stanger questioned why county funds are used; clarified </w:t>
      </w:r>
      <w:r w:rsidDel="00000000" w:rsidR="00000000" w:rsidRPr="00000000">
        <w:rPr>
          <w:rFonts w:ascii="Times New Roman" w:cs="Times New Roman" w:eastAsia="Times New Roman" w:hAnsi="Times New Roman"/>
          <w:rtl w:val="0"/>
        </w:rPr>
        <w:t xml:space="preserve">the original</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purpose of the fund.</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Commissioner Bob Stevenson strongly supported land purchase for the </w:t>
      </w:r>
      <w:r w:rsidDel="00000000" w:rsidR="00000000" w:rsidRPr="00000000">
        <w:rPr>
          <w:rFonts w:ascii="Times New Roman" w:cs="Times New Roman" w:eastAsia="Times New Roman" w:hAnsi="Times New Roman"/>
          <w:rtl w:val="0"/>
        </w:rPr>
        <w:t xml:space="preserve">corridor</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Mayor Maughan suggested sunsetting the tax post-purchase and completion of the development. </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No wet land mitigation is done with this money, UDOT will manage it when the building happens. This fund will just buy property. </w:t>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Motion to begin negotiations with UDOT made by Mayor </w:t>
      </w:r>
      <w:r w:rsidDel="00000000" w:rsidR="00000000" w:rsidRPr="00000000">
        <w:rPr>
          <w:rFonts w:ascii="Times New Roman" w:cs="Times New Roman" w:eastAsia="Times New Roman" w:hAnsi="Times New Roman"/>
          <w:rtl w:val="0"/>
        </w:rPr>
        <w:t xml:space="preserve">Pohlman</w:t>
      </w: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Seconded by Mayor </w:t>
      </w:r>
      <w:r w:rsidDel="00000000" w:rsidR="00000000" w:rsidRPr="00000000">
        <w:rPr>
          <w:rFonts w:ascii="Times New Roman" w:cs="Times New Roman" w:eastAsia="Times New Roman" w:hAnsi="Times New Roman"/>
          <w:rtl w:val="0"/>
        </w:rPr>
        <w:t xml:space="preserve">Tran</w:t>
      </w:r>
      <w:r w:rsidDel="00000000" w:rsidR="00000000" w:rsidRPr="00000000">
        <w:rPr>
          <w:rtl w:val="0"/>
        </w:rPr>
      </w:r>
    </w:p>
    <w:p w:rsidR="00000000" w:rsidDel="00000000" w:rsidP="00000000" w:rsidRDefault="00000000" w:rsidRPr="00000000" w14:paraId="0000001B">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All voted in favor.</w:t>
      </w:r>
      <w:r w:rsidDel="00000000" w:rsidR="00000000" w:rsidRPr="00000000">
        <w:rPr>
          <w:rtl w:val="0"/>
        </w:rPr>
      </w:r>
    </w:p>
    <w:p w:rsidR="00000000" w:rsidDel="00000000" w:rsidP="00000000" w:rsidRDefault="00000000" w:rsidRPr="00000000" w14:paraId="0000001C">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Opposed: Mayor Stanger and Mayor Wilkinson.</w:t>
      </w:r>
      <w:r w:rsidDel="00000000" w:rsidR="00000000" w:rsidRPr="00000000">
        <w:rPr>
          <w:rtl w:val="0"/>
        </w:rPr>
      </w:r>
    </w:p>
    <w:p w:rsidR="00000000" w:rsidDel="00000000" w:rsidP="00000000" w:rsidRDefault="00000000" w:rsidRPr="00000000" w14:paraId="0000001D">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Motion carried.</w:t>
      </w:r>
    </w:p>
    <w:p w:rsidR="00000000" w:rsidDel="00000000" w:rsidP="00000000" w:rsidRDefault="00000000" w:rsidRPr="00000000" w14:paraId="0000001E">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Dave Mitchell also announced the opening of the 3rd Quarter Grant. Letters of Intent are due May 5, with applications due in July. Projects must be near shovel-ready. No action required at this time.</w:t>
      </w:r>
    </w:p>
    <w:p w:rsidR="00000000" w:rsidDel="00000000" w:rsidP="00000000" w:rsidRDefault="00000000" w:rsidRPr="00000000" w14:paraId="0000001F">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3. Interfaith Council Presentation</w:t>
      </w:r>
    </w:p>
    <w:p w:rsidR="00000000" w:rsidDel="00000000" w:rsidP="00000000" w:rsidRDefault="00000000" w:rsidRPr="00000000" w14:paraId="00000020">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The Interfaith Council discussed their prevention efforts focusing on youth mental health.</w:t>
      </w:r>
    </w:p>
    <w:p w:rsidR="00000000" w:rsidDel="00000000" w:rsidP="00000000" w:rsidRDefault="00000000" w:rsidRPr="00000000" w14:paraId="00000021">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They requested the following from COG:</w:t>
      </w:r>
    </w:p>
    <w:p w:rsidR="00000000" w:rsidDel="00000000" w:rsidP="00000000" w:rsidRDefault="00000000" w:rsidRPr="00000000" w14:paraId="0000002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Support distributing a draft letter to all churches to enhance interfaith dialogue.</w:t>
      </w: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Allow annual presentations to COG and attendance at city council meetings to promote coalition efforts.</w:t>
      </w:r>
      <w:r w:rsidDel="00000000" w:rsidR="00000000" w:rsidRPr="00000000">
        <w:rPr>
          <w:rtl w:val="0"/>
        </w:rPr>
      </w:r>
    </w:p>
    <w:p w:rsidR="00000000" w:rsidDel="00000000" w:rsidP="00000000" w:rsidRDefault="00000000" w:rsidRPr="00000000" w14:paraId="00000024">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 Davis Conservation District and Weed Control</w:t>
      </w:r>
    </w:p>
    <w:p w:rsidR="00000000" w:rsidDel="00000000" w:rsidP="00000000" w:rsidRDefault="00000000" w:rsidRPr="00000000" w14:paraId="0000002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Conservation District and Utah Department of Agriculture </w:t>
      </w:r>
      <w:r w:rsidDel="00000000" w:rsidR="00000000" w:rsidRPr="00000000">
        <w:rPr>
          <w:rFonts w:ascii="Times New Roman" w:cs="Times New Roman" w:eastAsia="Times New Roman" w:hAnsi="Times New Roman"/>
          <w:rtl w:val="0"/>
        </w:rPr>
        <w:t xml:space="preserve">presented efforts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mitigate invasive species using a recent ISM grant. Contractors are treating phragmites and Russian olives.</w:t>
      </w: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Cities are encouraged to notify the district of ditches or retention ponds needing treatment.</w:t>
      </w:r>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Brandon Hunt, Davis County Noxious Weed Supervisor, oversees 53 weed programs and provides assistance to cities.</w:t>
      </w:r>
      <w:r w:rsidDel="00000000" w:rsidR="00000000" w:rsidRPr="00000000">
        <w:rPr>
          <w:rtl w:val="0"/>
        </w:rPr>
      </w:r>
    </w:p>
    <w:p w:rsidR="00000000" w:rsidDel="00000000" w:rsidP="00000000" w:rsidRDefault="00000000" w:rsidRPr="00000000" w14:paraId="00000028">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5. Winter Response and Legislative Update</w:t>
      </w:r>
    </w:p>
    <w:p w:rsidR="00000000" w:rsidDel="00000000" w:rsidP="00000000" w:rsidRDefault="00000000" w:rsidRPr="00000000" w14:paraId="00000029">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Ryan Steinbeigle provided updates on Code Blue operations</w:t>
      </w: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2A">
      <w:pPr>
        <w:spacing w:after="160" w:line="259" w:lineRule="auto"/>
        <w:rPr>
          <w:rFonts w:ascii="Calibri" w:cs="Calibri" w:eastAsia="Calibri" w:hAnsi="Calibri"/>
          <w:b w:val="1"/>
        </w:rPr>
      </w:pPr>
      <w:r w:rsidDel="00000000" w:rsidR="00000000" w:rsidRPr="00000000">
        <w:rPr>
          <w:rFonts w:ascii="Calibri" w:cs="Calibri" w:eastAsia="Calibri" w:hAnsi="Calibri"/>
          <w:b w:val="1"/>
          <w:rtl w:val="0"/>
        </w:rPr>
        <w:t xml:space="preserve">HB 329: Homeless Services Amendments, Rep. Tyler Clancy</w:t>
      </w:r>
    </w:p>
    <w:p w:rsidR="00000000" w:rsidDel="00000000" w:rsidP="00000000" w:rsidRDefault="00000000" w:rsidRPr="00000000" w14:paraId="0000002B">
      <w:pPr>
        <w:numPr>
          <w:ilvl w:val="0"/>
          <w:numId w:val="2"/>
        </w:numPr>
        <w:spacing w:after="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Creates the Shelter Counties Advisory Board</w:t>
      </w:r>
      <w:r w:rsidDel="00000000" w:rsidR="00000000" w:rsidRPr="00000000">
        <w:rPr>
          <w:rtl w:val="0"/>
        </w:rPr>
      </w:r>
    </w:p>
    <w:p w:rsidR="00000000" w:rsidDel="00000000" w:rsidP="00000000" w:rsidRDefault="00000000" w:rsidRPr="00000000" w14:paraId="0000002C">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Only pertains to counties that maintain a year-round homeless shelter</w:t>
      </w:r>
      <w:r w:rsidDel="00000000" w:rsidR="00000000" w:rsidRPr="00000000">
        <w:rPr>
          <w:rtl w:val="0"/>
        </w:rPr>
      </w:r>
    </w:p>
    <w:p w:rsidR="00000000" w:rsidDel="00000000" w:rsidP="00000000" w:rsidRDefault="00000000" w:rsidRPr="00000000" w14:paraId="0000002D">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Make recommendations to the Homeless Services Board about improving and coordinating services</w:t>
      </w:r>
      <w:r w:rsidDel="00000000" w:rsidR="00000000" w:rsidRPr="00000000">
        <w:rPr>
          <w:rtl w:val="0"/>
        </w:rPr>
      </w:r>
    </w:p>
    <w:p w:rsidR="00000000" w:rsidDel="00000000" w:rsidP="00000000" w:rsidRDefault="00000000" w:rsidRPr="00000000" w14:paraId="0000002E">
      <w:pPr>
        <w:numPr>
          <w:ilvl w:val="0"/>
          <w:numId w:val="2"/>
        </w:numPr>
        <w:spacing w:after="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Allows Homeless to Housing Restricted Account funds to be used for transportation costs for homeless individuals with “support networks” outside of Utah.</w:t>
      </w:r>
      <w:r w:rsidDel="00000000" w:rsidR="00000000" w:rsidRPr="00000000">
        <w:rPr>
          <w:rtl w:val="0"/>
        </w:rPr>
      </w:r>
    </w:p>
    <w:p w:rsidR="00000000" w:rsidDel="00000000" w:rsidP="00000000" w:rsidRDefault="00000000" w:rsidRPr="00000000" w14:paraId="0000002F">
      <w:pPr>
        <w:numPr>
          <w:ilvl w:val="0"/>
          <w:numId w:val="2"/>
        </w:numPr>
        <w:spacing w:after="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Winter Taskforce will “advise and provide recommendations” to the Homeless Services Board on the needs of homeless individuals and a site for a shelter during a winter response period.</w:t>
      </w:r>
      <w:r w:rsidDel="00000000" w:rsidR="00000000" w:rsidRPr="00000000">
        <w:rPr>
          <w:rtl w:val="0"/>
        </w:rPr>
      </w:r>
    </w:p>
    <w:p w:rsidR="00000000" w:rsidDel="00000000" w:rsidP="00000000" w:rsidRDefault="00000000" w:rsidRPr="00000000" w14:paraId="00000030">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Does not eliminate the requirement to submit a “plan” to the Office of Homeless Services by August 1</w:t>
      </w:r>
      <w:r w:rsidDel="00000000" w:rsidR="00000000" w:rsidRPr="00000000">
        <w:rPr>
          <w:rFonts w:ascii="Calibri" w:cs="Calibri" w:eastAsia="Calibri" w:hAnsi="Calibri"/>
          <w:vertAlign w:val="superscript"/>
          <w:rtl w:val="0"/>
        </w:rPr>
        <w:t xml:space="preserve">st</w:t>
      </w:r>
      <w:r w:rsidDel="00000000" w:rsidR="00000000" w:rsidRPr="00000000">
        <w:rPr>
          <w:rFonts w:ascii="Calibri" w:cs="Calibri" w:eastAsia="Calibri" w:hAnsi="Calibri"/>
          <w:rtl w:val="0"/>
        </w:rPr>
        <w:t xml:space="preserve">.</w:t>
      </w:r>
      <w:r w:rsidDel="00000000" w:rsidR="00000000" w:rsidRPr="00000000">
        <w:rPr>
          <w:rtl w:val="0"/>
        </w:rPr>
      </w:r>
    </w:p>
    <w:p w:rsidR="00000000" w:rsidDel="00000000" w:rsidP="00000000" w:rsidRDefault="00000000" w:rsidRPr="00000000" w14:paraId="00000031">
      <w:pPr>
        <w:numPr>
          <w:ilvl w:val="0"/>
          <w:numId w:val="2"/>
        </w:numPr>
        <w:spacing w:after="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Changes composition and process for selecting Taskforce members.</w:t>
      </w:r>
      <w:r w:rsidDel="00000000" w:rsidR="00000000" w:rsidRPr="00000000">
        <w:rPr>
          <w:rtl w:val="0"/>
        </w:rPr>
      </w:r>
    </w:p>
    <w:p w:rsidR="00000000" w:rsidDel="00000000" w:rsidP="00000000" w:rsidRDefault="00000000" w:rsidRPr="00000000" w14:paraId="00000032">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County Commission selects their representative to serve on Taskforce</w:t>
      </w:r>
      <w:r w:rsidDel="00000000" w:rsidR="00000000" w:rsidRPr="00000000">
        <w:rPr>
          <w:rtl w:val="0"/>
        </w:rPr>
      </w:r>
    </w:p>
    <w:p w:rsidR="00000000" w:rsidDel="00000000" w:rsidP="00000000" w:rsidRDefault="00000000" w:rsidRPr="00000000" w14:paraId="00000033">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Two Individuals experiencing homelessness now appointed by the voting members of the Taskforce</w:t>
      </w:r>
      <w:r w:rsidDel="00000000" w:rsidR="00000000" w:rsidRPr="00000000">
        <w:rPr>
          <w:rtl w:val="0"/>
        </w:rPr>
      </w:r>
    </w:p>
    <w:p w:rsidR="00000000" w:rsidDel="00000000" w:rsidP="00000000" w:rsidRDefault="00000000" w:rsidRPr="00000000" w14:paraId="00000034">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Two representatives from the local homeless council now appointed by the voting members of the taskforce</w:t>
      </w:r>
      <w:r w:rsidDel="00000000" w:rsidR="00000000" w:rsidRPr="00000000">
        <w:rPr>
          <w:rtl w:val="0"/>
        </w:rPr>
      </w:r>
    </w:p>
    <w:p w:rsidR="00000000" w:rsidDel="00000000" w:rsidP="00000000" w:rsidRDefault="00000000" w:rsidRPr="00000000" w14:paraId="00000035">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Adds a representative from a local public safety entity to the non-voting members appointed by the voting members</w:t>
      </w:r>
      <w:r w:rsidDel="00000000" w:rsidR="00000000" w:rsidRPr="00000000">
        <w:rPr>
          <w:rtl w:val="0"/>
        </w:rPr>
      </w:r>
    </w:p>
    <w:p w:rsidR="00000000" w:rsidDel="00000000" w:rsidP="00000000" w:rsidRDefault="00000000" w:rsidRPr="00000000" w14:paraId="00000036">
      <w:pPr>
        <w:numPr>
          <w:ilvl w:val="0"/>
          <w:numId w:val="2"/>
        </w:numPr>
        <w:spacing w:after="16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Homeless shelters, including winter response shelters, are required to implement bag checks and conduct searches of personal belongings to prevent drugs and weapons from entering the premises.</w:t>
      </w:r>
      <w:r w:rsidDel="00000000" w:rsidR="00000000" w:rsidRPr="00000000">
        <w:rPr>
          <w:rtl w:val="0"/>
        </w:rPr>
      </w:r>
    </w:p>
    <w:p w:rsidR="00000000" w:rsidDel="00000000" w:rsidP="00000000" w:rsidRDefault="00000000" w:rsidRPr="00000000" w14:paraId="00000037">
      <w:pPr>
        <w:spacing w:after="160" w:line="259" w:lineRule="auto"/>
        <w:rPr>
          <w:rFonts w:ascii="Calibri" w:cs="Calibri" w:eastAsia="Calibri" w:hAnsi="Calibri"/>
        </w:rPr>
      </w:pPr>
      <w:r w:rsidDel="00000000" w:rsidR="00000000" w:rsidRPr="00000000">
        <w:rPr>
          <w:rFonts w:ascii="Calibri" w:cs="Calibri" w:eastAsia="Calibri" w:hAnsi="Calibri"/>
          <w:b w:val="1"/>
          <w:rtl w:val="0"/>
        </w:rPr>
        <w:t xml:space="preserve">HB 505: Homeless Services Revisions, Rep. Steve Eliason</w:t>
      </w:r>
      <w:r w:rsidDel="00000000" w:rsidR="00000000" w:rsidRPr="00000000">
        <w:rPr>
          <w:rtl w:val="0"/>
        </w:rPr>
      </w:r>
    </w:p>
    <w:p w:rsidR="00000000" w:rsidDel="00000000" w:rsidP="00000000" w:rsidRDefault="00000000" w:rsidRPr="00000000" w14:paraId="00000038">
      <w:pPr>
        <w:numPr>
          <w:ilvl w:val="0"/>
          <w:numId w:val="2"/>
        </w:numPr>
        <w:spacing w:after="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Makes additional changes to the composition of Taskforce.</w:t>
      </w:r>
      <w:r w:rsidDel="00000000" w:rsidR="00000000" w:rsidRPr="00000000">
        <w:rPr>
          <w:rtl w:val="0"/>
        </w:rPr>
      </w:r>
    </w:p>
    <w:p w:rsidR="00000000" w:rsidDel="00000000" w:rsidP="00000000" w:rsidRDefault="00000000" w:rsidRPr="00000000" w14:paraId="00000039">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Removes the representative from the League of Cities and Towns</w:t>
      </w:r>
      <w:r w:rsidDel="00000000" w:rsidR="00000000" w:rsidRPr="00000000">
        <w:rPr>
          <w:rtl w:val="0"/>
        </w:rPr>
      </w:r>
    </w:p>
    <w:p w:rsidR="00000000" w:rsidDel="00000000" w:rsidP="00000000" w:rsidRDefault="00000000" w:rsidRPr="00000000" w14:paraId="0000003A">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Changes the number of individuals experiencing homelessness from two to one.</w:t>
      </w:r>
      <w:r w:rsidDel="00000000" w:rsidR="00000000" w:rsidRPr="00000000">
        <w:rPr>
          <w:rtl w:val="0"/>
        </w:rPr>
      </w:r>
    </w:p>
    <w:p w:rsidR="00000000" w:rsidDel="00000000" w:rsidP="00000000" w:rsidRDefault="00000000" w:rsidRPr="00000000" w14:paraId="0000003B">
      <w:pPr>
        <w:numPr>
          <w:ilvl w:val="0"/>
          <w:numId w:val="2"/>
        </w:numPr>
        <w:spacing w:after="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Expands the process for site selection of a winter response shelter to include</w:t>
      </w:r>
      <w:r w:rsidDel="00000000" w:rsidR="00000000" w:rsidRPr="00000000">
        <w:rPr>
          <w:rtl w:val="0"/>
        </w:rPr>
      </w:r>
    </w:p>
    <w:p w:rsidR="00000000" w:rsidDel="00000000" w:rsidP="00000000" w:rsidRDefault="00000000" w:rsidRPr="00000000" w14:paraId="0000003C">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Utilizing objective data such as point in time count</w:t>
      </w:r>
      <w:r w:rsidDel="00000000" w:rsidR="00000000" w:rsidRPr="00000000">
        <w:rPr>
          <w:rtl w:val="0"/>
        </w:rPr>
      </w:r>
    </w:p>
    <w:p w:rsidR="00000000" w:rsidDel="00000000" w:rsidP="00000000" w:rsidRDefault="00000000" w:rsidRPr="00000000" w14:paraId="0000003D">
      <w:pPr>
        <w:numPr>
          <w:ilvl w:val="1"/>
          <w:numId w:val="2"/>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Blind reviews of facilities based on proximity to mass transit, transportation costs and necessary facility updates</w:t>
      </w:r>
      <w:r w:rsidDel="00000000" w:rsidR="00000000" w:rsidRPr="00000000">
        <w:rPr>
          <w:rtl w:val="0"/>
        </w:rPr>
      </w:r>
    </w:p>
    <w:p w:rsidR="00000000" w:rsidDel="00000000" w:rsidP="00000000" w:rsidRDefault="00000000" w:rsidRPr="00000000" w14:paraId="0000003E">
      <w:pPr>
        <w:numPr>
          <w:ilvl w:val="0"/>
          <w:numId w:val="2"/>
        </w:numPr>
        <w:spacing w:after="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No longer requires street outreach during a Code Blue</w:t>
      </w:r>
      <w:r w:rsidDel="00000000" w:rsidR="00000000" w:rsidRPr="00000000">
        <w:rPr>
          <w:rtl w:val="0"/>
        </w:rPr>
      </w:r>
    </w:p>
    <w:p w:rsidR="00000000" w:rsidDel="00000000" w:rsidP="00000000" w:rsidRDefault="00000000" w:rsidRPr="00000000" w14:paraId="0000003F">
      <w:pPr>
        <w:spacing w:after="160" w:line="259" w:lineRule="auto"/>
        <w:ind w:left="765" w:firstLine="0"/>
        <w:rPr>
          <w:rFonts w:ascii="Calibri" w:cs="Calibri" w:eastAsia="Calibri" w:hAnsi="Calibri"/>
        </w:rPr>
      </w:pPr>
      <w:r w:rsidDel="00000000" w:rsidR="00000000" w:rsidRPr="00000000">
        <w:rPr>
          <w:rtl w:val="0"/>
        </w:rPr>
      </w:r>
    </w:p>
    <w:p w:rsidR="00000000" w:rsidDel="00000000" w:rsidP="00000000" w:rsidRDefault="00000000" w:rsidRPr="00000000" w14:paraId="00000040">
      <w:pPr>
        <w:spacing w:after="160" w:line="259" w:lineRule="auto"/>
        <w:rPr>
          <w:rFonts w:ascii="Calibri" w:cs="Calibri" w:eastAsia="Calibri" w:hAnsi="Calibri"/>
          <w:b w:val="1"/>
        </w:rPr>
      </w:pPr>
      <w:bookmarkStart w:colFirst="0" w:colLast="0" w:name="_heading=h.qfr7isiw4f7d" w:id="0"/>
      <w:bookmarkEnd w:id="0"/>
      <w:r w:rsidDel="00000000" w:rsidR="00000000" w:rsidRPr="00000000">
        <w:rPr>
          <w:rFonts w:ascii="Calibri" w:cs="Calibri" w:eastAsia="Calibri" w:hAnsi="Calibri"/>
          <w:b w:val="1"/>
          <w:rtl w:val="0"/>
        </w:rPr>
        <w:t xml:space="preserve">SB 182: Homeless Services Modifications, Sen. Todd Weiler (Did not Pass)</w:t>
      </w:r>
    </w:p>
    <w:p w:rsidR="00000000" w:rsidDel="00000000" w:rsidP="00000000" w:rsidRDefault="00000000" w:rsidRPr="00000000" w14:paraId="00000041">
      <w:pPr>
        <w:numPr>
          <w:ilvl w:val="0"/>
          <w:numId w:val="4"/>
        </w:numPr>
        <w:spacing w:after="0" w:line="259" w:lineRule="auto"/>
        <w:ind w:left="720" w:hanging="360"/>
        <w:rPr>
          <w:rFonts w:ascii="Noto Sans Symbols" w:cs="Noto Sans Symbols" w:eastAsia="Noto Sans Symbols" w:hAnsi="Noto Sans Symbols"/>
        </w:rPr>
      </w:pPr>
      <w:r w:rsidDel="00000000" w:rsidR="00000000" w:rsidRPr="00000000">
        <w:rPr>
          <w:rFonts w:ascii="Calibri" w:cs="Calibri" w:eastAsia="Calibri" w:hAnsi="Calibri"/>
          <w:rtl w:val="0"/>
        </w:rPr>
        <w:t xml:space="preserve">Proposed a Code Red response for Counties from June 1 to September 30</w:t>
      </w:r>
      <w:r w:rsidDel="00000000" w:rsidR="00000000" w:rsidRPr="00000000">
        <w:rPr>
          <w:rtl w:val="0"/>
        </w:rPr>
      </w:r>
    </w:p>
    <w:p w:rsidR="00000000" w:rsidDel="00000000" w:rsidP="00000000" w:rsidRDefault="00000000" w:rsidRPr="00000000" w14:paraId="00000042">
      <w:pPr>
        <w:numPr>
          <w:ilvl w:val="1"/>
          <w:numId w:val="4"/>
        </w:numPr>
        <w:spacing w:after="0" w:line="259" w:lineRule="auto"/>
        <w:ind w:left="1440" w:hanging="360"/>
        <w:rPr>
          <w:rFonts w:ascii="Courier New" w:cs="Courier New" w:eastAsia="Courier New" w:hAnsi="Courier New"/>
        </w:rPr>
      </w:pPr>
      <w:r w:rsidDel="00000000" w:rsidR="00000000" w:rsidRPr="00000000">
        <w:rPr>
          <w:rFonts w:ascii="Calibri" w:cs="Calibri" w:eastAsia="Calibri" w:hAnsi="Calibri"/>
          <w:rtl w:val="0"/>
        </w:rPr>
        <w:t xml:space="preserve">Code Red would be in effect when NWS issued Heatrisk “Major” warning</w:t>
      </w:r>
      <w:r w:rsidDel="00000000" w:rsidR="00000000" w:rsidRPr="00000000">
        <w:rPr>
          <w:rtl w:val="0"/>
        </w:rPr>
      </w:r>
    </w:p>
    <w:p w:rsidR="00000000" w:rsidDel="00000000" w:rsidP="00000000" w:rsidRDefault="00000000" w:rsidRPr="00000000" w14:paraId="00000043">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rPr>
          <w:rFonts w:ascii="Times New Roman" w:cs="Times New Roman" w:eastAsia="Times New Roman" w:hAnsi="Times New Roman"/>
          <w:color w:val="000000"/>
        </w:rPr>
      </w:pPr>
      <w:bookmarkStart w:colFirst="0" w:colLast="0" w:name="_heading=h.8bz02c9nwvhl" w:id="1"/>
      <w:bookmarkEnd w:id="1"/>
      <w:r w:rsidDel="00000000" w:rsidR="00000000" w:rsidRPr="00000000">
        <w:rPr>
          <w:rFonts w:ascii="Times New Roman" w:cs="Times New Roman" w:eastAsia="Times New Roman" w:hAnsi="Times New Roman"/>
          <w:rtl w:val="0"/>
        </w:rPr>
        <w:t xml:space="preserve">A motion was needed to determine if the existing task force would stay in place or be changed. </w:t>
      </w:r>
      <w:r w:rsidDel="00000000" w:rsidR="00000000" w:rsidRPr="00000000">
        <w:rPr>
          <w:rtl w:val="0"/>
        </w:rPr>
      </w:r>
    </w:p>
    <w:p w:rsidR="00000000" w:rsidDel="00000000" w:rsidP="00000000" w:rsidRDefault="00000000" w:rsidRPr="00000000" w14:paraId="00000045">
      <w:pPr>
        <w:numPr>
          <w:ilvl w:val="0"/>
          <w:numId w:val="1"/>
        </w:numPr>
        <w:spacing w:after="0" w:lineRule="auto"/>
        <w:ind w:left="720" w:hanging="360"/>
        <w:rPr>
          <w:rFonts w:ascii="Times New Roman" w:cs="Times New Roman" w:eastAsia="Times New Roman" w:hAnsi="Times New Roman"/>
          <w:color w:val="000000"/>
          <w:u w:val="none"/>
        </w:rPr>
      </w:pPr>
      <w:r w:rsidDel="00000000" w:rsidR="00000000" w:rsidRPr="00000000">
        <w:rPr>
          <w:rFonts w:ascii="Times New Roman" w:cs="Times New Roman" w:eastAsia="Times New Roman" w:hAnsi="Times New Roman"/>
          <w:color w:val="000000"/>
          <w:rtl w:val="0"/>
        </w:rPr>
        <w:t xml:space="preserve">Mayor Tran expressed support for continuing the task force with the same people. Mayor Pohlman opposed continuation, citing ineffectiveness until state involvement.</w:t>
      </w:r>
      <w:r w:rsidDel="00000000" w:rsidR="00000000" w:rsidRPr="00000000">
        <w:rPr>
          <w:rtl w:val="0"/>
        </w:rPr>
      </w:r>
    </w:p>
    <w:p w:rsidR="00000000" w:rsidDel="00000000" w:rsidP="00000000" w:rsidRDefault="00000000" w:rsidRPr="00000000" w14:paraId="00000046">
      <w:pPr>
        <w:numPr>
          <w:ilvl w:val="0"/>
          <w:numId w:val="1"/>
        </w:numPr>
        <w:spacing w:after="0" w:lineRule="auto"/>
        <w:ind w:left="720" w:hanging="360"/>
        <w:rPr>
          <w:rFonts w:ascii="Times New Roman" w:cs="Times New Roman" w:eastAsia="Times New Roman" w:hAnsi="Times New Roman"/>
          <w:color w:val="000000"/>
          <w:u w:val="none"/>
        </w:rPr>
      </w:pPr>
      <w:r w:rsidDel="00000000" w:rsidR="00000000" w:rsidRPr="00000000">
        <w:rPr>
          <w:rFonts w:ascii="Times New Roman" w:cs="Times New Roman" w:eastAsia="Times New Roman" w:hAnsi="Times New Roman"/>
          <w:color w:val="000000"/>
          <w:rtl w:val="0"/>
        </w:rPr>
        <w:t xml:space="preserve">Mayors Harris, Maughan, Shepherd, and Petro defended the task force’s efforts and contributions.</w:t>
      </w:r>
      <w:r w:rsidDel="00000000" w:rsidR="00000000" w:rsidRPr="00000000">
        <w:rPr>
          <w:rtl w:val="0"/>
        </w:rPr>
      </w:r>
    </w:p>
    <w:p w:rsidR="00000000" w:rsidDel="00000000" w:rsidP="00000000" w:rsidRDefault="00000000" w:rsidRPr="00000000" w14:paraId="00000047">
      <w:pPr>
        <w:numPr>
          <w:ilvl w:val="0"/>
          <w:numId w:val="1"/>
        </w:numPr>
        <w:spacing w:after="0" w:lineRule="auto"/>
        <w:ind w:left="720" w:hanging="360"/>
        <w:rPr>
          <w:rFonts w:ascii="Times New Roman" w:cs="Times New Roman" w:eastAsia="Times New Roman" w:hAnsi="Times New Roman"/>
          <w:color w:val="000000"/>
          <w:u w:val="none"/>
        </w:rPr>
      </w:pPr>
      <w:r w:rsidDel="00000000" w:rsidR="00000000" w:rsidRPr="00000000">
        <w:rPr>
          <w:rFonts w:ascii="Times New Roman" w:cs="Times New Roman" w:eastAsia="Times New Roman" w:hAnsi="Times New Roman"/>
          <w:color w:val="000000"/>
          <w:rtl w:val="0"/>
        </w:rPr>
        <w:t xml:space="preserve">Motion to continue existing winter response task force as is </w:t>
      </w:r>
      <w:r w:rsidDel="00000000" w:rsidR="00000000" w:rsidRPr="00000000">
        <w:rPr>
          <w:rFonts w:ascii="Times New Roman" w:cs="Times New Roman" w:eastAsia="Times New Roman" w:hAnsi="Times New Roman"/>
          <w:rtl w:val="0"/>
        </w:rPr>
        <w:t xml:space="preserve">with</w:t>
      </w:r>
      <w:r w:rsidDel="00000000" w:rsidR="00000000" w:rsidRPr="00000000">
        <w:rPr>
          <w:rFonts w:ascii="Times New Roman" w:cs="Times New Roman" w:eastAsia="Times New Roman" w:hAnsi="Times New Roman"/>
          <w:color w:val="000000"/>
          <w:rtl w:val="0"/>
        </w:rPr>
        <w:t xml:space="preserve"> voting members made by Mayor Maughan</w:t>
      </w:r>
      <w:r w:rsidDel="00000000" w:rsidR="00000000" w:rsidRPr="00000000">
        <w:rPr>
          <w:rtl w:val="0"/>
        </w:rPr>
      </w:r>
    </w:p>
    <w:p w:rsidR="00000000" w:rsidDel="00000000" w:rsidP="00000000" w:rsidRDefault="00000000" w:rsidRPr="00000000" w14:paraId="00000048">
      <w:pPr>
        <w:numPr>
          <w:ilvl w:val="1"/>
          <w:numId w:val="1"/>
        </w:numPr>
        <w:spacing w:after="0" w:lineRule="auto"/>
        <w:ind w:left="1440" w:hanging="360"/>
        <w:rPr>
          <w:rFonts w:ascii="Times New Roman" w:cs="Times New Roman" w:eastAsia="Times New Roman" w:hAnsi="Times New Roman"/>
          <w:color w:val="000000"/>
          <w:u w:val="none"/>
        </w:rPr>
      </w:pPr>
      <w:r w:rsidDel="00000000" w:rsidR="00000000" w:rsidRPr="00000000">
        <w:rPr>
          <w:rFonts w:ascii="Times New Roman" w:cs="Times New Roman" w:eastAsia="Times New Roman" w:hAnsi="Times New Roman"/>
          <w:rtl w:val="0"/>
        </w:rPr>
        <w:t xml:space="preserve">S</w:t>
      </w:r>
      <w:r w:rsidDel="00000000" w:rsidR="00000000" w:rsidRPr="00000000">
        <w:rPr>
          <w:rFonts w:ascii="Times New Roman" w:cs="Times New Roman" w:eastAsia="Times New Roman" w:hAnsi="Times New Roman"/>
          <w:color w:val="000000"/>
          <w:rtl w:val="0"/>
        </w:rPr>
        <w:t xml:space="preserve">econded by Mayor Petro.</w:t>
      </w:r>
      <w:r w:rsidDel="00000000" w:rsidR="00000000" w:rsidRPr="00000000">
        <w:rPr>
          <w:rtl w:val="0"/>
        </w:rPr>
      </w:r>
    </w:p>
    <w:p w:rsidR="00000000" w:rsidDel="00000000" w:rsidP="00000000" w:rsidRDefault="00000000" w:rsidRPr="00000000" w14:paraId="00000049">
      <w:pPr>
        <w:numPr>
          <w:ilvl w:val="1"/>
          <w:numId w:val="1"/>
        </w:numPr>
        <w:spacing w:after="0" w:lineRule="auto"/>
        <w:ind w:left="14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Opposed: Mayor Pohlman</w:t>
      </w:r>
      <w:r w:rsidDel="00000000" w:rsidR="00000000" w:rsidRPr="00000000">
        <w:rPr>
          <w:rtl w:val="0"/>
        </w:rPr>
      </w:r>
    </w:p>
    <w:p w:rsidR="00000000" w:rsidDel="00000000" w:rsidP="00000000" w:rsidRDefault="00000000" w:rsidRPr="00000000" w14:paraId="0000004A">
      <w:pPr>
        <w:numPr>
          <w:ilvl w:val="1"/>
          <w:numId w:val="1"/>
        </w:numPr>
        <w:spacing w:after="0" w:lineRule="auto"/>
        <w:ind w:left="14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Motion carried </w:t>
      </w:r>
      <w:r w:rsidDel="00000000" w:rsidR="00000000" w:rsidRPr="00000000">
        <w:rPr>
          <w:rtl w:val="0"/>
        </w:rPr>
      </w:r>
    </w:p>
    <w:p w:rsidR="00000000" w:rsidDel="00000000" w:rsidP="00000000" w:rsidRDefault="00000000" w:rsidRPr="00000000" w14:paraId="0000004B">
      <w:pPr>
        <w:numPr>
          <w:ilvl w:val="0"/>
          <w:numId w:val="5"/>
        </w:numPr>
        <w:spacing w:after="0" w:lineRule="auto"/>
        <w:ind w:left="72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color w:val="000000"/>
          <w:rtl w:val="0"/>
        </w:rPr>
        <w:t xml:space="preserve">Motion to </w:t>
      </w:r>
      <w:r w:rsidDel="00000000" w:rsidR="00000000" w:rsidRPr="00000000">
        <w:rPr>
          <w:rFonts w:ascii="Times New Roman" w:cs="Times New Roman" w:eastAsia="Times New Roman" w:hAnsi="Times New Roman"/>
          <w:rtl w:val="0"/>
        </w:rPr>
        <w:t xml:space="preserve">maintain</w:t>
      </w:r>
      <w:r w:rsidDel="00000000" w:rsidR="00000000" w:rsidRPr="00000000">
        <w:rPr>
          <w:rFonts w:ascii="Times New Roman" w:cs="Times New Roman" w:eastAsia="Times New Roman" w:hAnsi="Times New Roman"/>
          <w:color w:val="000000"/>
          <w:rtl w:val="0"/>
        </w:rPr>
        <w:t xml:space="preserve"> the COG appointed non-voting members </w:t>
      </w:r>
      <w:r w:rsidDel="00000000" w:rsidR="00000000" w:rsidRPr="00000000">
        <w:rPr>
          <w:rFonts w:ascii="Times New Roman" w:cs="Times New Roman" w:eastAsia="Times New Roman" w:hAnsi="Times New Roman"/>
          <w:rtl w:val="0"/>
        </w:rPr>
        <w:t xml:space="preserve">made by Mayor Tran </w:t>
      </w:r>
      <w:r w:rsidDel="00000000" w:rsidR="00000000" w:rsidRPr="00000000">
        <w:rPr>
          <w:rtl w:val="0"/>
        </w:rPr>
      </w:r>
    </w:p>
    <w:p w:rsidR="00000000" w:rsidDel="00000000" w:rsidP="00000000" w:rsidRDefault="00000000" w:rsidRPr="00000000" w14:paraId="0000004C">
      <w:pPr>
        <w:numPr>
          <w:ilvl w:val="0"/>
          <w:numId w:val="5"/>
        </w:numPr>
        <w:spacing w:after="0" w:lineRule="auto"/>
        <w:ind w:left="72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Seconded by Mayor Shepherd </w:t>
      </w:r>
    </w:p>
    <w:p w:rsidR="00000000" w:rsidDel="00000000" w:rsidP="00000000" w:rsidRDefault="00000000" w:rsidRPr="00000000" w14:paraId="0000004D">
      <w:pPr>
        <w:numPr>
          <w:ilvl w:val="0"/>
          <w:numId w:val="5"/>
        </w:numPr>
        <w:spacing w:after="0" w:lineRule="auto"/>
        <w:ind w:left="72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Opposed: Mayor Maughan</w:t>
      </w:r>
    </w:p>
    <w:p w:rsidR="00000000" w:rsidDel="00000000" w:rsidP="00000000" w:rsidRDefault="00000000" w:rsidRPr="00000000" w14:paraId="0000004E">
      <w:pPr>
        <w:numPr>
          <w:ilvl w:val="0"/>
          <w:numId w:val="5"/>
        </w:numPr>
        <w:ind w:left="72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Motion Carried </w:t>
      </w:r>
      <w:r w:rsidDel="00000000" w:rsidR="00000000" w:rsidRPr="00000000">
        <w:rPr>
          <w:rtl w:val="0"/>
        </w:rPr>
      </w:r>
    </w:p>
    <w:p w:rsidR="00000000" w:rsidDel="00000000" w:rsidP="00000000" w:rsidRDefault="00000000" w:rsidRPr="00000000" w14:paraId="0000004F">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6. COG Schedule Change</w:t>
      </w:r>
    </w:p>
    <w:p w:rsidR="00000000" w:rsidDel="00000000" w:rsidP="00000000" w:rsidRDefault="00000000" w:rsidRPr="00000000" w14:paraId="00000050">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Decision</w:t>
      </w:r>
      <w:r w:rsidDel="00000000" w:rsidR="00000000" w:rsidRPr="00000000">
        <w:rPr>
          <w:rFonts w:ascii="Times New Roman" w:cs="Times New Roman" w:eastAsia="Times New Roman" w:hAnsi="Times New Roman"/>
          <w:color w:val="000000"/>
          <w:rtl w:val="0"/>
        </w:rPr>
        <w:t xml:space="preserve"> to move April COM meeting to COG format on Monday, April 14</w:t>
      </w:r>
      <w:r w:rsidDel="00000000" w:rsidR="00000000" w:rsidRPr="00000000">
        <w:rPr>
          <w:rFonts w:ascii="Times New Roman" w:cs="Times New Roman" w:eastAsia="Times New Roman" w:hAnsi="Times New Roman"/>
          <w:rtl w:val="0"/>
        </w:rPr>
        <w:t xml:space="preserve">, 2025 was agreed upon by the members. </w:t>
      </w:r>
      <w:r w:rsidDel="00000000" w:rsidR="00000000" w:rsidRPr="00000000">
        <w:rPr>
          <w:rtl w:val="0"/>
        </w:rPr>
      </w:r>
    </w:p>
    <w:p w:rsidR="00000000" w:rsidDel="00000000" w:rsidP="00000000" w:rsidRDefault="00000000" w:rsidRPr="00000000" w14:paraId="00000051">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7. UTA Trustee Nomination Process</w:t>
      </w:r>
    </w:p>
    <w:p w:rsidR="00000000" w:rsidDel="00000000" w:rsidP="00000000" w:rsidRDefault="00000000" w:rsidRPr="00000000" w14:paraId="00000052">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Beth Holbrook discussed her role as UTA Trustee for Davis, Weber, and Box Elder Counties. She reviewed accomplishments in TOD development and planning with Clearfield and Farmington.She expressed her desire to maintain her role. </w:t>
      </w:r>
      <w:r w:rsidDel="00000000" w:rsidR="00000000" w:rsidRPr="00000000">
        <w:rPr>
          <w:rtl w:val="0"/>
        </w:rPr>
      </w:r>
    </w:p>
    <w:p w:rsidR="00000000" w:rsidDel="00000000" w:rsidP="00000000" w:rsidRDefault="00000000" w:rsidRPr="00000000" w14:paraId="00000053">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Box Elder County nominated her again.</w:t>
      </w:r>
      <w:r w:rsidDel="00000000" w:rsidR="00000000" w:rsidRPr="00000000">
        <w:rPr>
          <w:rtl w:val="0"/>
        </w:rPr>
      </w:r>
    </w:p>
    <w:p w:rsidR="00000000" w:rsidDel="00000000" w:rsidP="00000000" w:rsidRDefault="00000000" w:rsidRPr="00000000" w14:paraId="0000005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Jana Ostler, Director of Board Governance, outlined the governor’s process.</w:t>
      </w:r>
      <w:r w:rsidDel="00000000" w:rsidR="00000000" w:rsidRPr="00000000">
        <w:rPr>
          <w:rtl w:val="0"/>
        </w:rPr>
      </w:r>
    </w:p>
    <w:p w:rsidR="00000000" w:rsidDel="00000000" w:rsidP="00000000" w:rsidRDefault="00000000" w:rsidRPr="00000000" w14:paraId="00000055">
      <w:pPr>
        <w:pStyle w:val="Heading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8. Closed Session and Adjournment</w:t>
      </w:r>
    </w:p>
    <w:p w:rsidR="00000000" w:rsidDel="00000000" w:rsidP="00000000" w:rsidRDefault="00000000" w:rsidRPr="00000000" w14:paraId="00000056">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Attempts to make a motion for a closed session failed and no discussion was held about any candidates. The UTA vote will take place next COG. </w:t>
      </w:r>
      <w:r w:rsidDel="00000000" w:rsidR="00000000" w:rsidRPr="00000000">
        <w:rPr>
          <w:rtl w:val="0"/>
        </w:rPr>
      </w:r>
    </w:p>
    <w:p w:rsidR="00000000" w:rsidDel="00000000" w:rsidP="00000000" w:rsidRDefault="00000000" w:rsidRPr="00000000" w14:paraId="00000057">
      <w:pPr>
        <w:numPr>
          <w:ilvl w:val="0"/>
          <w:numId w:val="3"/>
        </w:numPr>
        <w:spacing w:after="0" w:lineRule="auto"/>
        <w:ind w:left="72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color w:val="000000"/>
          <w:rtl w:val="0"/>
        </w:rPr>
        <w:t xml:space="preserve">Motion to adjourn made by Ma</w:t>
      </w:r>
      <w:r w:rsidDel="00000000" w:rsidR="00000000" w:rsidRPr="00000000">
        <w:rPr>
          <w:rFonts w:ascii="Times New Roman" w:cs="Times New Roman" w:eastAsia="Times New Roman" w:hAnsi="Times New Roman"/>
          <w:rtl w:val="0"/>
        </w:rPr>
        <w:t xml:space="preserve">yor Shepherd</w:t>
      </w:r>
      <w:r w:rsidDel="00000000" w:rsidR="00000000" w:rsidRPr="00000000">
        <w:rPr>
          <w:rtl w:val="0"/>
        </w:rPr>
      </w:r>
    </w:p>
    <w:p w:rsidR="00000000" w:rsidDel="00000000" w:rsidP="00000000" w:rsidRDefault="00000000" w:rsidRPr="00000000" w14:paraId="00000058">
      <w:pPr>
        <w:numPr>
          <w:ilvl w:val="1"/>
          <w:numId w:val="3"/>
        </w:numPr>
        <w:spacing w:after="0" w:lineRule="auto"/>
        <w:ind w:left="14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color w:val="000000"/>
          <w:rtl w:val="0"/>
        </w:rPr>
        <w:t xml:space="preserve"> </w:t>
      </w:r>
      <w:r w:rsidDel="00000000" w:rsidR="00000000" w:rsidRPr="00000000">
        <w:rPr>
          <w:rFonts w:ascii="Times New Roman" w:cs="Times New Roman" w:eastAsia="Times New Roman" w:hAnsi="Times New Roman"/>
          <w:rtl w:val="0"/>
        </w:rPr>
        <w:t xml:space="preserve">S</w:t>
      </w:r>
      <w:r w:rsidDel="00000000" w:rsidR="00000000" w:rsidRPr="00000000">
        <w:rPr>
          <w:rFonts w:ascii="Times New Roman" w:cs="Times New Roman" w:eastAsia="Times New Roman" w:hAnsi="Times New Roman"/>
          <w:color w:val="000000"/>
          <w:rtl w:val="0"/>
        </w:rPr>
        <w:t xml:space="preserve">econded by </w:t>
      </w:r>
      <w:r w:rsidDel="00000000" w:rsidR="00000000" w:rsidRPr="00000000">
        <w:rPr>
          <w:rFonts w:ascii="Times New Roman" w:cs="Times New Roman" w:eastAsia="Times New Roman" w:hAnsi="Times New Roman"/>
          <w:rtl w:val="0"/>
        </w:rPr>
        <w:t xml:space="preserve">Mayor Tran </w:t>
      </w:r>
      <w:r w:rsidDel="00000000" w:rsidR="00000000" w:rsidRPr="00000000">
        <w:rPr>
          <w:rtl w:val="0"/>
        </w:rPr>
      </w:r>
    </w:p>
    <w:p w:rsidR="00000000" w:rsidDel="00000000" w:rsidP="00000000" w:rsidRDefault="00000000" w:rsidRPr="00000000" w14:paraId="00000059">
      <w:pPr>
        <w:numPr>
          <w:ilvl w:val="1"/>
          <w:numId w:val="3"/>
        </w:numPr>
        <w:ind w:left="1440" w:hanging="360"/>
        <w:rPr>
          <w:rFonts w:ascii="Times New Roman" w:cs="Times New Roman" w:eastAsia="Times New Roman" w:hAnsi="Times New Roman"/>
          <w:color w:val="000000"/>
          <w:u w:val="none"/>
        </w:rPr>
      </w:pPr>
      <w:r w:rsidDel="00000000" w:rsidR="00000000" w:rsidRPr="00000000">
        <w:rPr>
          <w:rFonts w:ascii="Times New Roman" w:cs="Times New Roman" w:eastAsia="Times New Roman" w:hAnsi="Times New Roman"/>
          <w:color w:val="000000"/>
          <w:rtl w:val="0"/>
        </w:rPr>
        <w:t xml:space="preserve">All voted in favor.</w:t>
      </w:r>
      <w:r w:rsidDel="00000000" w:rsidR="00000000" w:rsidRPr="00000000">
        <w:rPr>
          <w:rtl w:val="0"/>
        </w:rPr>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mbria"/>
  <w:font w:name="Calibri"/>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mbria" w:cs="Cambria" w:eastAsia="Cambria" w:hAnsi="Cambria"/>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Calibri" w:cs="Calibri" w:eastAsia="Calibri" w:hAnsi="Calibri"/>
      <w:b w:val="1"/>
      <w:color w:val="366091"/>
      <w:sz w:val="28"/>
      <w:szCs w:val="28"/>
    </w:rPr>
  </w:style>
  <w:style w:type="paragraph" w:styleId="Heading2">
    <w:name w:val="heading 2"/>
    <w:basedOn w:val="Normal"/>
    <w:next w:val="Normal"/>
    <w:pPr>
      <w:keepNext w:val="1"/>
      <w:keepLines w:val="1"/>
      <w:spacing w:after="0"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spacing w:after="0" w:before="200" w:lineRule="auto"/>
    </w:pPr>
    <w:rPr>
      <w:rFonts w:ascii="Calibri" w:cs="Calibri" w:eastAsia="Calibri" w:hAnsi="Calibri"/>
      <w:b w:val="1"/>
      <w:color w:val="4f81bd"/>
    </w:rPr>
  </w:style>
  <w:style w:type="paragraph" w:styleId="Heading4">
    <w:name w:val="heading 4"/>
    <w:basedOn w:val="Normal"/>
    <w:next w:val="Normal"/>
    <w:pPr>
      <w:keepNext w:val="1"/>
      <w:keepLines w:val="1"/>
      <w:spacing w:after="0" w:before="200" w:lineRule="auto"/>
    </w:pPr>
    <w:rPr>
      <w:rFonts w:ascii="Calibri" w:cs="Calibri" w:eastAsia="Calibri" w:hAnsi="Calibri"/>
      <w:b w:val="1"/>
      <w:i w:val="1"/>
      <w:color w:val="4f81bd"/>
    </w:rPr>
  </w:style>
  <w:style w:type="paragraph" w:styleId="Heading5">
    <w:name w:val="heading 5"/>
    <w:basedOn w:val="Normal"/>
    <w:next w:val="Normal"/>
    <w:pPr>
      <w:keepNext w:val="1"/>
      <w:keepLines w:val="1"/>
      <w:spacing w:after="0" w:before="200" w:lineRule="auto"/>
    </w:pPr>
    <w:rPr>
      <w:rFonts w:ascii="Calibri" w:cs="Calibri" w:eastAsia="Calibri" w:hAnsi="Calibri"/>
      <w:color w:val="243f61"/>
    </w:rPr>
  </w:style>
  <w:style w:type="paragraph" w:styleId="Heading6">
    <w:name w:val="heading 6"/>
    <w:basedOn w:val="Normal"/>
    <w:next w:val="Normal"/>
    <w:pPr>
      <w:keepNext w:val="1"/>
      <w:keepLines w:val="1"/>
      <w:spacing w:after="0" w:before="200" w:lineRule="auto"/>
    </w:pPr>
    <w:rPr>
      <w:rFonts w:ascii="Calibri" w:cs="Calibri" w:eastAsia="Calibri" w:hAnsi="Calibri"/>
      <w:i w:val="1"/>
      <w:color w:val="243f61"/>
    </w:rPr>
  </w:style>
  <w:style w:type="paragraph" w:styleId="Title">
    <w:name w:val="Title"/>
    <w:basedOn w:val="Normal"/>
    <w:next w:val="Normal"/>
    <w:pPr>
      <w:pBdr>
        <w:bottom w:color="4f81bd" w:space="4" w:sz="8" w:val="single"/>
      </w:pBdr>
      <w:spacing w:after="300" w:line="240" w:lineRule="auto"/>
    </w:pPr>
    <w:rPr>
      <w:rFonts w:ascii="Calibri" w:cs="Calibri" w:eastAsia="Calibri" w:hAnsi="Calibri"/>
      <w:color w:val="17365d"/>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Calibri" w:cs="Calibri" w:eastAsia="Calibri" w:hAnsi="Calibri"/>
      <w:b w:val="1"/>
      <w:color w:val="366091"/>
      <w:sz w:val="28"/>
      <w:szCs w:val="28"/>
    </w:rPr>
  </w:style>
  <w:style w:type="paragraph" w:styleId="Heading2">
    <w:name w:val="heading 2"/>
    <w:basedOn w:val="Normal"/>
    <w:next w:val="Normal"/>
    <w:pPr>
      <w:keepNext w:val="1"/>
      <w:keepLines w:val="1"/>
      <w:spacing w:after="0"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spacing w:after="0" w:before="200" w:lineRule="auto"/>
    </w:pPr>
    <w:rPr>
      <w:rFonts w:ascii="Calibri" w:cs="Calibri" w:eastAsia="Calibri" w:hAnsi="Calibri"/>
      <w:b w:val="1"/>
      <w:color w:val="4f81bd"/>
    </w:rPr>
  </w:style>
  <w:style w:type="paragraph" w:styleId="Heading4">
    <w:name w:val="heading 4"/>
    <w:basedOn w:val="Normal"/>
    <w:next w:val="Normal"/>
    <w:pPr>
      <w:keepNext w:val="1"/>
      <w:keepLines w:val="1"/>
      <w:spacing w:after="0" w:before="200" w:lineRule="auto"/>
    </w:pPr>
    <w:rPr>
      <w:rFonts w:ascii="Calibri" w:cs="Calibri" w:eastAsia="Calibri" w:hAnsi="Calibri"/>
      <w:b w:val="1"/>
      <w:i w:val="1"/>
      <w:color w:val="4f81bd"/>
    </w:rPr>
  </w:style>
  <w:style w:type="paragraph" w:styleId="Heading5">
    <w:name w:val="heading 5"/>
    <w:basedOn w:val="Normal"/>
    <w:next w:val="Normal"/>
    <w:pPr>
      <w:keepNext w:val="1"/>
      <w:keepLines w:val="1"/>
      <w:spacing w:after="0" w:before="200" w:lineRule="auto"/>
    </w:pPr>
    <w:rPr>
      <w:rFonts w:ascii="Calibri" w:cs="Calibri" w:eastAsia="Calibri" w:hAnsi="Calibri"/>
      <w:color w:val="243f61"/>
    </w:rPr>
  </w:style>
  <w:style w:type="paragraph" w:styleId="Heading6">
    <w:name w:val="heading 6"/>
    <w:basedOn w:val="Normal"/>
    <w:next w:val="Normal"/>
    <w:pPr>
      <w:keepNext w:val="1"/>
      <w:keepLines w:val="1"/>
      <w:spacing w:after="0" w:before="200" w:lineRule="auto"/>
    </w:pPr>
    <w:rPr>
      <w:rFonts w:ascii="Calibri" w:cs="Calibri" w:eastAsia="Calibri" w:hAnsi="Calibri"/>
      <w:i w:val="1"/>
      <w:color w:val="243f61"/>
    </w:rPr>
  </w:style>
  <w:style w:type="paragraph" w:styleId="Title">
    <w:name w:val="Title"/>
    <w:basedOn w:val="Normal"/>
    <w:next w:val="Normal"/>
    <w:pPr>
      <w:pBdr>
        <w:bottom w:color="4f81bd" w:space="4" w:sz="8" w:val="single"/>
      </w:pBdr>
      <w:spacing w:after="300" w:line="240" w:lineRule="auto"/>
    </w:pPr>
    <w:rPr>
      <w:rFonts w:ascii="Calibri" w:cs="Calibri" w:eastAsia="Calibri" w:hAnsi="Calibri"/>
      <w:color w:val="17365d"/>
      <w:sz w:val="52"/>
      <w:szCs w:val="52"/>
    </w:rPr>
  </w:style>
  <w:style w:type="paragraph" w:styleId="Subtitle">
    <w:name w:val="Subtitle"/>
    <w:basedOn w:val="Normal"/>
    <w:next w:val="Normal"/>
    <w:pPr/>
    <w:rPr>
      <w:rFonts w:ascii="Calibri" w:cs="Calibri" w:eastAsia="Calibri" w:hAnsi="Calibri"/>
      <w:i w:val="1"/>
      <w:color w:val="4f81bd"/>
      <w:sz w:val="24"/>
      <w:szCs w:val="24"/>
    </w:rPr>
  </w:style>
  <w:style w:type="paragraph" w:styleId="Subtitle">
    <w:name w:val="Subtitle"/>
    <w:basedOn w:val="Normal"/>
    <w:next w:val="Normal"/>
    <w:pPr/>
    <w:rPr>
      <w:rFonts w:ascii="Calibri" w:cs="Calibri" w:eastAsia="Calibri" w:hAnsi="Calibri"/>
      <w:i w:val="1"/>
      <w:color w:val="4f81bd"/>
      <w:sz w:val="24"/>
      <w:szCs w:val="24"/>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c0RoNsrlhipYoZOZmEtHxk45PQ==">CgMxLjAyDmgucWZyN2lzaXc0ZjdkMg5oLjhiejAyYzlud3ZobDgAciExMHA5LW1iX1BTOW1HaXcwVGZNY0dyYU8tNFE5SDJVY1U=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