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E399" w14:textId="77777777" w:rsidR="00896EC8" w:rsidRDefault="00896EC8" w:rsidP="00896EC8">
      <w:pPr>
        <w:pStyle w:val="TitleCenterBold"/>
      </w:pPr>
      <w:r>
        <w:t>Notice of Bonds to be Issued</w:t>
      </w:r>
    </w:p>
    <w:p w14:paraId="00B41A29" w14:textId="77777777" w:rsidR="00896EC8" w:rsidRDefault="00896EC8" w:rsidP="00896EC8">
      <w:pPr>
        <w:pStyle w:val="ParaNORMAL"/>
        <w:rPr>
          <w:b/>
        </w:rPr>
      </w:pPr>
      <w:r>
        <w:rPr>
          <w:smallCaps/>
        </w:rPr>
        <w:t>Notice Is Hereby Given</w:t>
      </w:r>
      <w:r>
        <w:t xml:space="preserve"> pursuant to the provisions of Sections 11-14-316 and 11-27-4, Utah Code Annotated 1953, as amended, that on April 8, 2025 the Board of Education of Duchesne County School District, Duchesne County, Utah (the </w:t>
      </w:r>
      <w:r>
        <w:rPr>
          <w:i/>
        </w:rPr>
        <w:t>“Board”</w:t>
      </w:r>
      <w:r>
        <w:t xml:space="preserve">), adopted a resolution (the </w:t>
      </w:r>
      <w:r>
        <w:rPr>
          <w:i/>
        </w:rPr>
        <w:t>“Resolution”</w:t>
      </w:r>
      <w:r>
        <w:t xml:space="preserve">) in which it authorized and approved the issuance of its general obligation bonds (the </w:t>
      </w:r>
      <w:r>
        <w:rPr>
          <w:i/>
        </w:rPr>
        <w:t>“Bonds”</w:t>
      </w:r>
      <w:r>
        <w:t xml:space="preserve">), in one or more series, in the aggregate principal amount of not to exceed $37,400,000, to bear interest at a rate or rates of not to exceed 6.00% per annum, to mature over a period not to exceed ten years from their date or dates and to be sold at a discount from par, expressed as a percentage of the principal amount, of not to exceed 2.00%.  Under current market conditions, the lowest cost of capital for the debt represented by the Bonds may be achieved by selling the Bonds at a significant premium.  </w:t>
      </w:r>
    </w:p>
    <w:p w14:paraId="185C4581" w14:textId="77777777" w:rsidR="00896EC8" w:rsidRDefault="00896EC8" w:rsidP="00896EC8">
      <w:pPr>
        <w:pStyle w:val="ParaNORMAL"/>
      </w:pPr>
      <w:r>
        <w:t xml:space="preserve">Pursuant to the Resolution, the Bonds are to be issued for the purpose of refunding, if economically desirable in the Board’s judgment, all or a portion of the Board’s currently outstanding General Obligation School Bonds, Series 2016 (the </w:t>
      </w:r>
      <w:r>
        <w:rPr>
          <w:i/>
        </w:rPr>
        <w:t>“Refunded Bonds”</w:t>
      </w:r>
      <w:r>
        <w:t xml:space="preserve">).  The Bonds are to be issued and sold by the Board pursuant to the Resolution.  The aggregate principal amount of the Bonds, if any, issued for the purpose of refunding the Refunded Bonds may exceed the aggregate principal amount of the Refunded Bonds.  </w:t>
      </w:r>
    </w:p>
    <w:p w14:paraId="26E32417" w14:textId="77777777" w:rsidR="00896EC8" w:rsidRDefault="00896EC8" w:rsidP="00896EC8">
      <w:pPr>
        <w:pStyle w:val="ParaNORMAL"/>
      </w:pPr>
      <w:r>
        <w:t>A copy of the Resolution is on file in the office of the Business Administrator of Duchesne County School District, Duchesne County at 1010 East 200 North, in Roosevelt, Utah, where the Resolution may be examined during regular business hours of the Business Administrator from 8:00 a.m. to 5:00 p.m.  The Resolution shall be so available for inspection for a period of at least thirty (30) days from and after the date of the publication of this notice.</w:t>
      </w:r>
    </w:p>
    <w:p w14:paraId="72EC56B7" w14:textId="77777777" w:rsidR="00896EC8" w:rsidRDefault="00896EC8" w:rsidP="00896EC8">
      <w:pPr>
        <w:pStyle w:val="ParaNORMAL"/>
      </w:pPr>
      <w:r>
        <w:rPr>
          <w:smallCaps/>
        </w:rPr>
        <w:t>Notice Is Further Given</w:t>
      </w:r>
      <w:r>
        <w:t xml:space="preserve"> that pursuant to law for a period of thirty (30) days from and after the date of the publication of this notice, any person in interest shall have the right to contest the legality of the above-described Resolution of the Board or the Bonds authorized thereby or any provisions made for the security and payment of the Bonds.  After such time, no one shall have any cause of action to contest the regularity, formality or legality of the Resolution, the Bonds or the provisions for their security or payment for any cause.</w:t>
      </w:r>
    </w:p>
    <w:p w14:paraId="6FC79031" w14:textId="77777777" w:rsidR="00896EC8" w:rsidRDefault="00896EC8" w:rsidP="00896EC8">
      <w:pPr>
        <w:pStyle w:val="ParaNORMAL"/>
        <w:keepNext/>
        <w:keepLines/>
      </w:pPr>
      <w:r>
        <w:rPr>
          <w:smallCaps/>
        </w:rPr>
        <w:t>Dated</w:t>
      </w:r>
      <w:r>
        <w:t xml:space="preserve"> </w:t>
      </w:r>
      <w:r>
        <w:rPr>
          <w:smallCaps/>
        </w:rPr>
        <w:t>April 8</w:t>
      </w:r>
      <w:r w:rsidRPr="00B54A2D">
        <w:rPr>
          <w:smallCaps/>
        </w:rPr>
        <w:t xml:space="preserve">, </w:t>
      </w:r>
      <w:r>
        <w:rPr>
          <w:smallCaps/>
        </w:rPr>
        <w:t>2025</w:t>
      </w:r>
      <w:r>
        <w:t>.</w:t>
      </w:r>
    </w:p>
    <w:p w14:paraId="55F3AB00" w14:textId="77777777" w:rsidR="00896EC8" w:rsidRDefault="00896EC8" w:rsidP="00896EC8">
      <w:pPr>
        <w:pStyle w:val="Signature"/>
        <w:keepLines/>
        <w:spacing w:before="280" w:line="280" w:lineRule="atLeast"/>
        <w:ind w:left="990"/>
        <w:rPr>
          <w:smallCaps/>
        </w:rPr>
      </w:pPr>
      <w:r>
        <w:rPr>
          <w:smallCaps/>
        </w:rPr>
        <w:t>Board of Education of Duchesne County School District, Duchesne County, Utah</w:t>
      </w:r>
    </w:p>
    <w:p w14:paraId="36082571" w14:textId="77777777" w:rsidR="00960296" w:rsidRDefault="00960296"/>
    <w:sectPr w:rsidR="00960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C8"/>
    <w:rsid w:val="00067E81"/>
    <w:rsid w:val="000F3532"/>
    <w:rsid w:val="00873C97"/>
    <w:rsid w:val="00896EC8"/>
    <w:rsid w:val="009372F8"/>
    <w:rsid w:val="00960296"/>
    <w:rsid w:val="00A35687"/>
    <w:rsid w:val="00F6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BD61C"/>
  <w15:chartTrackingRefBased/>
  <w15:docId w15:val="{EAFD6D16-01E4-634E-BF94-DAF2E9E1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C8"/>
    <w:rPr>
      <w:rFonts w:eastAsiaTheme="majorEastAsia" w:cstheme="majorBidi"/>
      <w:color w:val="272727" w:themeColor="text1" w:themeTint="D8"/>
    </w:rPr>
  </w:style>
  <w:style w:type="paragraph" w:styleId="Title">
    <w:name w:val="Title"/>
    <w:basedOn w:val="Normal"/>
    <w:next w:val="Normal"/>
    <w:link w:val="TitleChar"/>
    <w:uiPriority w:val="10"/>
    <w:qFormat/>
    <w:rsid w:val="00896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C8"/>
    <w:pPr>
      <w:spacing w:before="160"/>
      <w:jc w:val="center"/>
    </w:pPr>
    <w:rPr>
      <w:i/>
      <w:iCs/>
      <w:color w:val="404040" w:themeColor="text1" w:themeTint="BF"/>
    </w:rPr>
  </w:style>
  <w:style w:type="character" w:customStyle="1" w:styleId="QuoteChar">
    <w:name w:val="Quote Char"/>
    <w:basedOn w:val="DefaultParagraphFont"/>
    <w:link w:val="Quote"/>
    <w:uiPriority w:val="29"/>
    <w:rsid w:val="00896EC8"/>
    <w:rPr>
      <w:i/>
      <w:iCs/>
      <w:color w:val="404040" w:themeColor="text1" w:themeTint="BF"/>
    </w:rPr>
  </w:style>
  <w:style w:type="paragraph" w:styleId="ListParagraph">
    <w:name w:val="List Paragraph"/>
    <w:basedOn w:val="Normal"/>
    <w:uiPriority w:val="34"/>
    <w:qFormat/>
    <w:rsid w:val="00896EC8"/>
    <w:pPr>
      <w:ind w:left="720"/>
      <w:contextualSpacing/>
    </w:pPr>
  </w:style>
  <w:style w:type="character" w:styleId="IntenseEmphasis">
    <w:name w:val="Intense Emphasis"/>
    <w:basedOn w:val="DefaultParagraphFont"/>
    <w:uiPriority w:val="21"/>
    <w:qFormat/>
    <w:rsid w:val="00896EC8"/>
    <w:rPr>
      <w:i/>
      <w:iCs/>
      <w:color w:val="0F4761" w:themeColor="accent1" w:themeShade="BF"/>
    </w:rPr>
  </w:style>
  <w:style w:type="paragraph" w:styleId="IntenseQuote">
    <w:name w:val="Intense Quote"/>
    <w:basedOn w:val="Normal"/>
    <w:next w:val="Normal"/>
    <w:link w:val="IntenseQuoteChar"/>
    <w:uiPriority w:val="30"/>
    <w:qFormat/>
    <w:rsid w:val="00896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C8"/>
    <w:rPr>
      <w:i/>
      <w:iCs/>
      <w:color w:val="0F4761" w:themeColor="accent1" w:themeShade="BF"/>
    </w:rPr>
  </w:style>
  <w:style w:type="character" w:styleId="IntenseReference">
    <w:name w:val="Intense Reference"/>
    <w:basedOn w:val="DefaultParagraphFont"/>
    <w:uiPriority w:val="32"/>
    <w:qFormat/>
    <w:rsid w:val="00896EC8"/>
    <w:rPr>
      <w:b/>
      <w:bCs/>
      <w:smallCaps/>
      <w:color w:val="0F4761" w:themeColor="accent1" w:themeShade="BF"/>
      <w:spacing w:val="5"/>
    </w:rPr>
  </w:style>
  <w:style w:type="paragraph" w:styleId="Signature">
    <w:name w:val="Signature"/>
    <w:aliases w:val="sig,s,Signature1"/>
    <w:basedOn w:val="Normal"/>
    <w:link w:val="SignatureChar"/>
    <w:rsid w:val="00896EC8"/>
    <w:pPr>
      <w:keepNext/>
      <w:tabs>
        <w:tab w:val="decimal" w:leader="underscore" w:pos="9360"/>
      </w:tabs>
      <w:spacing w:after="0" w:line="280" w:lineRule="exact"/>
      <w:ind w:left="4968" w:hanging="288"/>
    </w:pPr>
    <w:rPr>
      <w:rFonts w:ascii="Times" w:eastAsia="Times New Roman" w:hAnsi="Times" w:cs="Times New Roman"/>
      <w:kern w:val="0"/>
      <w:szCs w:val="20"/>
      <w14:ligatures w14:val="none"/>
    </w:rPr>
  </w:style>
  <w:style w:type="character" w:customStyle="1" w:styleId="SignatureChar">
    <w:name w:val="Signature Char"/>
    <w:basedOn w:val="DefaultParagraphFont"/>
    <w:link w:val="Signature"/>
    <w:rsid w:val="00896EC8"/>
    <w:rPr>
      <w:rFonts w:ascii="Times" w:eastAsia="Times New Roman" w:hAnsi="Times" w:cs="Times New Roman"/>
      <w:kern w:val="0"/>
      <w:szCs w:val="20"/>
      <w14:ligatures w14:val="none"/>
    </w:rPr>
  </w:style>
  <w:style w:type="paragraph" w:customStyle="1" w:styleId="TitleCenterBold">
    <w:name w:val="TitleCenterBold"/>
    <w:aliases w:val="tcb"/>
    <w:basedOn w:val="Normal"/>
    <w:next w:val="ParaNORMAL"/>
    <w:rsid w:val="00896EC8"/>
    <w:pPr>
      <w:keepNext/>
      <w:spacing w:before="360" w:after="0" w:line="280" w:lineRule="exact"/>
      <w:jc w:val="center"/>
    </w:pPr>
    <w:rPr>
      <w:rFonts w:ascii="Times" w:eastAsia="Times New Roman" w:hAnsi="Times" w:cs="Times New Roman"/>
      <w:b/>
      <w:smallCaps/>
      <w:kern w:val="0"/>
      <w:szCs w:val="20"/>
      <w14:ligatures w14:val="none"/>
    </w:rPr>
  </w:style>
  <w:style w:type="paragraph" w:customStyle="1" w:styleId="ParaNORMAL">
    <w:name w:val="ParaNORMAL"/>
    <w:aliases w:val="p,i,party,ParaFLUSH2,ohhar,RG Quick Para,ParaNtcbORMAL,paragraph,OHHpara,P"/>
    <w:basedOn w:val="Normal"/>
    <w:rsid w:val="00896EC8"/>
    <w:pPr>
      <w:spacing w:before="280" w:after="0" w:line="280" w:lineRule="exact"/>
      <w:ind w:firstLine="720"/>
      <w:jc w:val="both"/>
    </w:pPr>
    <w:rPr>
      <w:rFonts w:ascii="Times" w:eastAsia="Times New Roman"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Johnson</dc:creator>
  <cp:keywords/>
  <dc:description/>
  <cp:lastModifiedBy>Brandon Johnson</cp:lastModifiedBy>
  <cp:revision>1</cp:revision>
  <dcterms:created xsi:type="dcterms:W3CDTF">2025-04-09T18:01:00Z</dcterms:created>
  <dcterms:modified xsi:type="dcterms:W3CDTF">2025-04-09T18:02:00Z</dcterms:modified>
</cp:coreProperties>
</file>