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ABE" w:rsidRPr="002A3ABE" w:rsidRDefault="002A3ABE" w:rsidP="002A3ABE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34"/>
          <w:szCs w:val="34"/>
        </w:rPr>
        <w:t>Meeting Minutes</w:t>
      </w:r>
    </w:p>
    <w:p w:rsidR="002A3ABE" w:rsidRPr="002A3ABE" w:rsidRDefault="002A3ABE" w:rsidP="002A3ABE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3ABE">
        <w:rPr>
          <w:rFonts w:ascii="Arial" w:eastAsia="Times New Roman" w:hAnsi="Arial" w:cs="Arial"/>
          <w:b/>
          <w:bCs/>
          <w:color w:val="000000"/>
          <w:sz w:val="26"/>
          <w:szCs w:val="26"/>
        </w:rPr>
        <w:t>Introduction and Speaker Backgrounds</w:t>
      </w:r>
    </w:p>
    <w:p w:rsidR="002A3ABE" w:rsidRPr="002A3ABE" w:rsidRDefault="002A3ABE" w:rsidP="002A3ABE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Daneil Robison thanks Chad Monroe for providing drinks and pizzas and introduces him for the presentation.</w:t>
      </w:r>
    </w:p>
    <w:p w:rsidR="002A3ABE" w:rsidRPr="002A3ABE" w:rsidRDefault="002A3ABE" w:rsidP="002A3AB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Monroe introduces himself, mentioning his background in law enforcement and emergency management.</w:t>
      </w:r>
    </w:p>
    <w:p w:rsidR="002A3ABE" w:rsidRPr="002A3ABE" w:rsidRDefault="002A3ABE" w:rsidP="002A3AB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details his role at Pacific Corp, covering emergency management for Utah, southeastern Idaho, and most of Wyoming.</w:t>
      </w:r>
    </w:p>
    <w:p w:rsidR="002A3ABE" w:rsidRPr="002A3ABE" w:rsidRDefault="002A3ABE" w:rsidP="002A3ABE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He also mentions his previous role as the county emergency manager for Davis County, highlighting the challenges faced in 2020, including the earthquake, COVID-19, and various natural disasters.</w:t>
      </w:r>
    </w:p>
    <w:p w:rsidR="002A3ABE" w:rsidRPr="002A3ABE" w:rsidRDefault="002A3ABE" w:rsidP="002A3ABE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3ABE">
        <w:rPr>
          <w:rFonts w:ascii="Arial" w:eastAsia="Times New Roman" w:hAnsi="Arial" w:cs="Arial"/>
          <w:b/>
          <w:bCs/>
          <w:color w:val="000000"/>
          <w:sz w:val="26"/>
          <w:szCs w:val="26"/>
        </w:rPr>
        <w:t>Overview of Pacific Corp and Emergency Management</w:t>
      </w:r>
    </w:p>
    <w:p w:rsidR="002A3ABE" w:rsidRPr="002A3ABE" w:rsidRDefault="002A3ABE" w:rsidP="002A3ABE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explains the structure of Pacific Corp, including Rocky Mountain Power and Pacific Power.</w:t>
      </w:r>
    </w:p>
    <w:p w:rsidR="002A3ABE" w:rsidRPr="002A3ABE" w:rsidRDefault="002A3ABE" w:rsidP="002A3ABE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He describes his responsibilities as an emergency manager, covering 19 counties in Utah.</w:t>
      </w:r>
    </w:p>
    <w:p w:rsidR="002A3ABE" w:rsidRPr="002A3ABE" w:rsidRDefault="002A3ABE" w:rsidP="002A3ABE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introduces Merlin and Brian, key personnel from Pacific Corp, and their roles in coordinating with large customers and managing operations.</w:t>
      </w:r>
    </w:p>
    <w:p w:rsidR="002A3ABE" w:rsidRPr="002A3ABE" w:rsidRDefault="002A3ABE" w:rsidP="002A3ABE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He outlines the company's focus on building relationships with public safety partners and emergency management at the county level.</w:t>
      </w:r>
    </w:p>
    <w:p w:rsidR="002A3ABE" w:rsidRPr="002A3ABE" w:rsidRDefault="002A3ABE" w:rsidP="002A3ABE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3ABE">
        <w:rPr>
          <w:rFonts w:ascii="Arial" w:eastAsia="Times New Roman" w:hAnsi="Arial" w:cs="Arial"/>
          <w:b/>
          <w:bCs/>
          <w:color w:val="000000"/>
          <w:sz w:val="26"/>
          <w:szCs w:val="26"/>
        </w:rPr>
        <w:t>Company Operations and Power Generation</w:t>
      </w:r>
    </w:p>
    <w:p w:rsidR="002A3ABE" w:rsidRPr="002A3ABE" w:rsidRDefault="002A3ABE" w:rsidP="002A3ABE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discusses the various power generation methods used by Pacific Corp, including hydro, geothermal, coal, wind, and natural gas.</w:t>
      </w:r>
    </w:p>
    <w:p w:rsidR="002A3ABE" w:rsidRPr="002A3ABE" w:rsidRDefault="002A3ABE" w:rsidP="002A3ABE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He mentions the company's exploration of nuclear power and the challenges posed by renewable energy sources like solar.</w:t>
      </w:r>
    </w:p>
    <w:p w:rsidR="002A3ABE" w:rsidRPr="002A3ABE" w:rsidRDefault="002A3ABE" w:rsidP="002A3ABE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The conversation touches on the interconnected nature of the power grid and the balancing act of managing power production and demand.</w:t>
      </w:r>
    </w:p>
    <w:p w:rsidR="002A3ABE" w:rsidRPr="002A3ABE" w:rsidRDefault="002A3ABE" w:rsidP="002A3ABE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explains the company's efforts to create policies and procedures to protect customers and maintain power reliability during emergencies.</w:t>
      </w:r>
    </w:p>
    <w:p w:rsidR="002A3ABE" w:rsidRPr="002A3ABE" w:rsidRDefault="002A3ABE" w:rsidP="002A3ABE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3ABE">
        <w:rPr>
          <w:rFonts w:ascii="Arial" w:eastAsia="Times New Roman" w:hAnsi="Arial" w:cs="Arial"/>
          <w:b/>
          <w:bCs/>
          <w:color w:val="000000"/>
          <w:sz w:val="26"/>
          <w:szCs w:val="26"/>
        </w:rPr>
        <w:t>Mutual Aid and Emergency Coordination</w:t>
      </w:r>
    </w:p>
    <w:p w:rsidR="002A3ABE" w:rsidRPr="002A3ABE" w:rsidRDefault="002A3ABE" w:rsidP="002A3ABE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describes the mutual aid agreements Pacific Corp has with other companies and regions, including California, Oregon, and Texas.</w:t>
      </w:r>
    </w:p>
    <w:p w:rsidR="002A3ABE" w:rsidRPr="002A3ABE" w:rsidRDefault="002A3ABE" w:rsidP="002A3ABE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He provides examples of mutual aid efforts, such as sending crews to Florida and Georgia during hurricanes.</w:t>
      </w:r>
    </w:p>
    <w:p w:rsidR="002A3ABE" w:rsidRPr="002A3ABE" w:rsidRDefault="002A3ABE" w:rsidP="002A3ABE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The company's emergency coordination centers and incident command structures are explained, highlighting the collaboration with local emergency management officials.</w:t>
      </w:r>
    </w:p>
    <w:p w:rsidR="002A3ABE" w:rsidRPr="002A3ABE" w:rsidRDefault="002A3ABE" w:rsidP="002A3ABE">
      <w:pPr>
        <w:numPr>
          <w:ilvl w:val="0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emphasizes the importance of communication and building relationships with public safety partners to ensure effective emergency response.</w:t>
      </w:r>
    </w:p>
    <w:p w:rsidR="002A3ABE" w:rsidRPr="002A3ABE" w:rsidRDefault="002A3ABE" w:rsidP="002A3ABE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3ABE">
        <w:rPr>
          <w:rFonts w:ascii="Arial" w:eastAsia="Times New Roman" w:hAnsi="Arial" w:cs="Arial"/>
          <w:b/>
          <w:bCs/>
          <w:color w:val="000000"/>
          <w:sz w:val="26"/>
          <w:szCs w:val="26"/>
        </w:rPr>
        <w:t>Power Delivery and Restoration Processes</w:t>
      </w:r>
    </w:p>
    <w:p w:rsidR="002A3ABE" w:rsidRPr="002A3ABE" w:rsidRDefault="002A3ABE" w:rsidP="002A3ABE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lastRenderedPageBreak/>
        <w:t>Chad explains the process of generating and delivering power, from power plants to substations and finally to homes and businesses.</w:t>
      </w:r>
    </w:p>
    <w:p w:rsidR="002A3ABE" w:rsidRPr="002A3ABE" w:rsidRDefault="002A3ABE" w:rsidP="002A3ABE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He describes the cascading effect of power outages and the steps taken to restore power during emergencies.</w:t>
      </w:r>
    </w:p>
    <w:p w:rsidR="002A3ABE" w:rsidRPr="002A3ABE" w:rsidRDefault="002A3ABE" w:rsidP="002A3ABE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The conversation covers the responsibilities of homeowners in maintaining their power lines and the role of county and city officials in emergency declarations.</w:t>
      </w:r>
    </w:p>
    <w:p w:rsidR="002A3ABE" w:rsidRPr="002A3ABE" w:rsidRDefault="002A3ABE" w:rsidP="002A3ABE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discusses the company's efforts to prioritize critical facilities like hospitals and jails during power outages.</w:t>
      </w:r>
    </w:p>
    <w:p w:rsidR="002A3ABE" w:rsidRPr="002A3ABE" w:rsidRDefault="002A3ABE" w:rsidP="002A3ABE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3ABE">
        <w:rPr>
          <w:rFonts w:ascii="Arial" w:eastAsia="Times New Roman" w:hAnsi="Arial" w:cs="Arial"/>
          <w:b/>
          <w:bCs/>
          <w:color w:val="000000"/>
          <w:sz w:val="26"/>
          <w:szCs w:val="26"/>
        </w:rPr>
        <w:t>Wildfire Management and Safety Measures</w:t>
      </w:r>
    </w:p>
    <w:p w:rsidR="002A3ABE" w:rsidRPr="002A3ABE" w:rsidRDefault="002A3ABE" w:rsidP="002A3ABE">
      <w:pPr>
        <w:numPr>
          <w:ilvl w:val="0"/>
          <w:numId w:val="6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outlines the company's investments in meteorologists and weather forecasting to better manage fire risks.</w:t>
      </w:r>
    </w:p>
    <w:p w:rsidR="002A3ABE" w:rsidRPr="002A3ABE" w:rsidRDefault="002A3ABE" w:rsidP="002A3ABE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He describes various safety measures implemented to prevent power lines from sparking and causing wildfires, such as covered conductor wires and aerial spacers.</w:t>
      </w:r>
    </w:p>
    <w:p w:rsidR="002A3ABE" w:rsidRPr="002A3ABE" w:rsidRDefault="002A3ABE" w:rsidP="002A3ABE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The conversation covers the use of fire-resistant poles and the company's efforts to minimize the impact of wildfires on their infrastructure.</w:t>
      </w:r>
    </w:p>
    <w:p w:rsidR="002A3ABE" w:rsidRPr="002A3ABE" w:rsidRDefault="002A3ABE" w:rsidP="002A3ABE">
      <w:pPr>
        <w:numPr>
          <w:ilvl w:val="0"/>
          <w:numId w:val="6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explains the challenges and costs associated with undergrounding power lines and the company's approach to balancing safety and cost-effectiveness.</w:t>
      </w:r>
    </w:p>
    <w:p w:rsidR="002A3ABE" w:rsidRPr="002A3ABE" w:rsidRDefault="002A3ABE" w:rsidP="002A3ABE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3ABE">
        <w:rPr>
          <w:rFonts w:ascii="Arial" w:eastAsia="Times New Roman" w:hAnsi="Arial" w:cs="Arial"/>
          <w:b/>
          <w:bCs/>
          <w:color w:val="000000"/>
          <w:sz w:val="26"/>
          <w:szCs w:val="26"/>
        </w:rPr>
        <w:t>Public Safety Power Shutoffs (PSPS)</w:t>
      </w:r>
    </w:p>
    <w:p w:rsidR="002A3ABE" w:rsidRPr="002A3ABE" w:rsidRDefault="002A3ABE" w:rsidP="002A3ABE">
      <w:pPr>
        <w:numPr>
          <w:ilvl w:val="0"/>
          <w:numId w:val="7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introduces the concept of public safety power shutoffs (PSPS) and their role in preventing wildfires during extreme weather events.</w:t>
      </w:r>
    </w:p>
    <w:p w:rsidR="002A3ABE" w:rsidRPr="002A3ABE" w:rsidRDefault="002A3ABE" w:rsidP="002A3ABE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He explains the criteria for implementing PSPS, including fuel conditions, weather forecasts, and the proximity of power lines to fire-prone areas.</w:t>
      </w:r>
    </w:p>
    <w:p w:rsidR="002A3ABE" w:rsidRPr="002A3ABE" w:rsidRDefault="002A3ABE" w:rsidP="002A3ABE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The conversation covers the company's efforts to communicate with customers and critical infrastructure during PSPS events.</w:t>
      </w:r>
    </w:p>
    <w:p w:rsidR="002A3ABE" w:rsidRPr="002A3ABE" w:rsidRDefault="002A3ABE" w:rsidP="002A3ABE">
      <w:pPr>
        <w:numPr>
          <w:ilvl w:val="0"/>
          <w:numId w:val="7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emphasizes the importance of planning and preparation for PSPS, including notifying customers and ensuring backup power is available.</w:t>
      </w:r>
    </w:p>
    <w:p w:rsidR="002A3ABE" w:rsidRPr="002A3ABE" w:rsidRDefault="002A3ABE" w:rsidP="002A3ABE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3ABE">
        <w:rPr>
          <w:rFonts w:ascii="Arial" w:eastAsia="Times New Roman" w:hAnsi="Arial" w:cs="Arial"/>
          <w:b/>
          <w:bCs/>
          <w:color w:val="000000"/>
          <w:sz w:val="26"/>
          <w:szCs w:val="26"/>
        </w:rPr>
        <w:t>Communication and Notification Processes</w:t>
      </w:r>
    </w:p>
    <w:p w:rsidR="002A3ABE" w:rsidRPr="002A3ABE" w:rsidRDefault="002A3ABE" w:rsidP="002A3ABE">
      <w:pPr>
        <w:numPr>
          <w:ilvl w:val="0"/>
          <w:numId w:val="8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discusses the company's communication protocols for notifying customers during power outages and PSPS events.</w:t>
      </w:r>
    </w:p>
    <w:p w:rsidR="002A3ABE" w:rsidRPr="002A3ABE" w:rsidRDefault="002A3ABE" w:rsidP="002A3ABE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He explains the role of customer service representatives and regional business managers in providing updates and support.</w:t>
      </w:r>
    </w:p>
    <w:p w:rsidR="002A3ABE" w:rsidRPr="002A3ABE" w:rsidRDefault="002A3ABE" w:rsidP="002A3ABE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The conversation covers the importance of keeping contact information up to date in customer accounts to ensure timely notifications.</w:t>
      </w:r>
    </w:p>
    <w:p w:rsidR="002A3ABE" w:rsidRPr="002A3ABE" w:rsidRDefault="002A3ABE" w:rsidP="002A3ABE">
      <w:pPr>
        <w:numPr>
          <w:ilvl w:val="0"/>
          <w:numId w:val="8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Chad highlights the company's efforts to improve communication and coordination with county emergency management officials.</w:t>
      </w:r>
    </w:p>
    <w:p w:rsidR="002A3ABE" w:rsidRPr="002A3ABE" w:rsidRDefault="002A3ABE" w:rsidP="002A3ABE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3ABE">
        <w:rPr>
          <w:rFonts w:ascii="Arial" w:eastAsia="Times New Roman" w:hAnsi="Arial" w:cs="Arial"/>
          <w:b/>
          <w:bCs/>
          <w:color w:val="000000"/>
          <w:sz w:val="26"/>
          <w:szCs w:val="26"/>
        </w:rPr>
        <w:t>Local Community and Emergency Management Efforts</w:t>
      </w:r>
    </w:p>
    <w:p w:rsidR="002A3ABE" w:rsidRPr="002A3ABE" w:rsidRDefault="002A3ABE" w:rsidP="002A3ABE">
      <w:pPr>
        <w:numPr>
          <w:ilvl w:val="0"/>
          <w:numId w:val="9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Various community members and representatives share their experiences and efforts in emergency management and public safety.</w:t>
      </w:r>
    </w:p>
    <w:p w:rsidR="002A3ABE" w:rsidRPr="002A3ABE" w:rsidRDefault="002A3ABE" w:rsidP="002A3ABE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Eddie Ols</w:t>
      </w:r>
      <w:r w:rsidR="00DF5BB5">
        <w:rPr>
          <w:rFonts w:ascii="Arial" w:eastAsia="Times New Roman" w:hAnsi="Arial" w:cs="Arial"/>
          <w:color w:val="000000"/>
        </w:rPr>
        <w:t>e</w:t>
      </w:r>
      <w:bookmarkStart w:id="0" w:name="_GoBack"/>
      <w:bookmarkEnd w:id="0"/>
      <w:r w:rsidRPr="002A3ABE">
        <w:rPr>
          <w:rFonts w:ascii="Arial" w:eastAsia="Times New Roman" w:hAnsi="Arial" w:cs="Arial"/>
          <w:color w:val="000000"/>
        </w:rPr>
        <w:t>n from Urban Oil and Gas discusses the impact of power outages on their operations and the importance of maintaining critical infrastructure.</w:t>
      </w:r>
    </w:p>
    <w:p w:rsidR="002A3ABE" w:rsidRPr="002A3ABE" w:rsidRDefault="002A3ABE" w:rsidP="002A3ABE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Scott Nelson from Williams highlights the company's efforts to support emergency management and public safety.</w:t>
      </w:r>
    </w:p>
    <w:p w:rsidR="002A3ABE" w:rsidRPr="002A3ABE" w:rsidRDefault="002A3ABE" w:rsidP="002A3ABE">
      <w:pPr>
        <w:numPr>
          <w:ilvl w:val="0"/>
          <w:numId w:val="9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lastRenderedPageBreak/>
        <w:t>Other community members discuss their roles in environmental response, healthcare preparedness, and emergency training.</w:t>
      </w:r>
    </w:p>
    <w:p w:rsidR="002A3ABE" w:rsidRPr="002A3ABE" w:rsidRDefault="002A3ABE" w:rsidP="002A3ABE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3ABE">
        <w:rPr>
          <w:rFonts w:ascii="Arial" w:eastAsia="Times New Roman" w:hAnsi="Arial" w:cs="Arial"/>
          <w:b/>
          <w:bCs/>
          <w:color w:val="000000"/>
          <w:sz w:val="26"/>
          <w:szCs w:val="26"/>
        </w:rPr>
        <w:t>Closing Remarks and Future Plans</w:t>
      </w:r>
    </w:p>
    <w:p w:rsidR="002A3ABE" w:rsidRPr="002A3ABE" w:rsidRDefault="002A3ABE" w:rsidP="002A3ABE">
      <w:pPr>
        <w:numPr>
          <w:ilvl w:val="0"/>
          <w:numId w:val="10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Daneil Robison</w:t>
      </w:r>
      <w:r w:rsidRPr="002A3ABE">
        <w:rPr>
          <w:rFonts w:ascii="Arial" w:eastAsia="Times New Roman" w:hAnsi="Arial" w:cs="Arial"/>
          <w:color w:val="000000"/>
        </w:rPr>
        <w:t xml:space="preserve"> thanks Chad Monroe for his presentation and acknowledges the contributions of other community members.</w:t>
      </w:r>
    </w:p>
    <w:p w:rsidR="002A3ABE" w:rsidRPr="002A3ABE" w:rsidRDefault="002A3ABE" w:rsidP="002A3ABE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 xml:space="preserve">The next LEPC meeting is scheduled for May 5, with Justin </w:t>
      </w:r>
      <w:r>
        <w:rPr>
          <w:rFonts w:ascii="Arial" w:eastAsia="Times New Roman" w:hAnsi="Arial" w:cs="Arial"/>
          <w:color w:val="000000"/>
        </w:rPr>
        <w:t xml:space="preserve">Needles is </w:t>
      </w:r>
      <w:r w:rsidRPr="002A3ABE">
        <w:rPr>
          <w:rFonts w:ascii="Arial" w:eastAsia="Times New Roman" w:hAnsi="Arial" w:cs="Arial"/>
          <w:color w:val="000000"/>
        </w:rPr>
        <w:t>presenting on the tier two report</w:t>
      </w:r>
      <w:r>
        <w:rPr>
          <w:rFonts w:ascii="Arial" w:eastAsia="Times New Roman" w:hAnsi="Arial" w:cs="Arial"/>
          <w:color w:val="000000"/>
        </w:rPr>
        <w:t>s</w:t>
      </w:r>
      <w:r w:rsidRPr="002A3ABE">
        <w:rPr>
          <w:rFonts w:ascii="Arial" w:eastAsia="Times New Roman" w:hAnsi="Arial" w:cs="Arial"/>
          <w:color w:val="000000"/>
        </w:rPr>
        <w:t>.</w:t>
      </w:r>
    </w:p>
    <w:p w:rsidR="002A3ABE" w:rsidRPr="002A3ABE" w:rsidRDefault="002A3ABE" w:rsidP="002A3ABE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The meeting concludes with a roundtable discussion and an invitation for further questions and collaboration.</w:t>
      </w:r>
    </w:p>
    <w:p w:rsidR="002A3ABE" w:rsidRPr="002A3ABE" w:rsidRDefault="002A3ABE" w:rsidP="002A3ABE">
      <w:pPr>
        <w:numPr>
          <w:ilvl w:val="0"/>
          <w:numId w:val="10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2A3ABE">
        <w:rPr>
          <w:rFonts w:ascii="Arial" w:eastAsia="Times New Roman" w:hAnsi="Arial" w:cs="Arial"/>
          <w:color w:val="000000"/>
        </w:rPr>
        <w:t>Participants express their appreciation for the information shared and the opportunity to discuss local emergency management efforts.</w:t>
      </w:r>
    </w:p>
    <w:p w:rsidR="002A3ABE" w:rsidRDefault="002A3ABE"/>
    <w:sectPr w:rsidR="002A3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6C7F"/>
    <w:multiLevelType w:val="multilevel"/>
    <w:tmpl w:val="2A58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63BDF"/>
    <w:multiLevelType w:val="multilevel"/>
    <w:tmpl w:val="3110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97ED3"/>
    <w:multiLevelType w:val="multilevel"/>
    <w:tmpl w:val="63C6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71F2A"/>
    <w:multiLevelType w:val="multilevel"/>
    <w:tmpl w:val="92E8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785154"/>
    <w:multiLevelType w:val="multilevel"/>
    <w:tmpl w:val="B4C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0B6399"/>
    <w:multiLevelType w:val="multilevel"/>
    <w:tmpl w:val="76D2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D16839"/>
    <w:multiLevelType w:val="multilevel"/>
    <w:tmpl w:val="46EC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E603DD"/>
    <w:multiLevelType w:val="multilevel"/>
    <w:tmpl w:val="C790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9E039F"/>
    <w:multiLevelType w:val="multilevel"/>
    <w:tmpl w:val="406C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122DC7"/>
    <w:multiLevelType w:val="multilevel"/>
    <w:tmpl w:val="D11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ABE"/>
    <w:rsid w:val="002A3ABE"/>
    <w:rsid w:val="00DF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8AD14"/>
  <w15:chartTrackingRefBased/>
  <w15:docId w15:val="{82F348EA-3765-4CAD-A737-4077C380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4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Daneil Robison</dc:creator>
  <cp:keywords/>
  <dc:description/>
  <cp:lastModifiedBy>Daneil Robison</cp:lastModifiedBy>
  <cp:revision>2</cp:revision>
  <dcterms:created xsi:type="dcterms:W3CDTF">2025-03-31T22:54:00Z</dcterms:created>
  <dcterms:modified xsi:type="dcterms:W3CDTF">2025-04-01T14:07:00Z</dcterms:modified>
</cp:coreProperties>
</file>