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B37464" w:rsidRDefault="00000000">
      <w:pPr>
        <w:spacing w:after="0" w:line="240" w:lineRule="auto"/>
        <w:jc w:val="center"/>
        <w:rPr>
          <w:rFonts w:ascii="Garamond" w:eastAsia="Garamond" w:hAnsi="Garamond" w:cs="Garamond"/>
          <w:b/>
          <w:sz w:val="30"/>
          <w:szCs w:val="30"/>
        </w:rPr>
      </w:pPr>
      <w:r>
        <w:rPr>
          <w:rFonts w:ascii="Garamond" w:eastAsia="Garamond" w:hAnsi="Garamond" w:cs="Garamond"/>
          <w:b/>
          <w:sz w:val="30"/>
          <w:szCs w:val="30"/>
        </w:rPr>
        <w:t>RESOLUTION 2025-XX</w:t>
      </w:r>
    </w:p>
    <w:p w14:paraId="00000002" w14:textId="77777777" w:rsidR="00B37464" w:rsidRDefault="00B37464">
      <w:pPr>
        <w:spacing w:after="0" w:line="240" w:lineRule="auto"/>
        <w:jc w:val="center"/>
        <w:rPr>
          <w:rFonts w:ascii="Garamond" w:eastAsia="Garamond" w:hAnsi="Garamond" w:cs="Garamond"/>
          <w:b/>
          <w:sz w:val="30"/>
          <w:szCs w:val="30"/>
        </w:rPr>
      </w:pPr>
    </w:p>
    <w:p w14:paraId="00000003" w14:textId="77777777" w:rsidR="00B37464" w:rsidRDefault="00000000">
      <w:pPr>
        <w:spacing w:after="0" w:line="240" w:lineRule="auto"/>
        <w:jc w:val="center"/>
        <w:rPr>
          <w:rFonts w:ascii="Garamond" w:eastAsia="Garamond" w:hAnsi="Garamond" w:cs="Garamond"/>
          <w:b/>
          <w:sz w:val="30"/>
          <w:szCs w:val="30"/>
        </w:rPr>
      </w:pPr>
      <w:r>
        <w:rPr>
          <w:rFonts w:ascii="Garamond" w:eastAsia="Garamond" w:hAnsi="Garamond" w:cs="Garamond"/>
          <w:b/>
          <w:sz w:val="30"/>
          <w:szCs w:val="30"/>
        </w:rPr>
        <w:t>CAPITAL ASSETS AND CAPITALIZATION POLICIES AND PROCEDURES</w:t>
      </w:r>
    </w:p>
    <w:p w14:paraId="00000004" w14:textId="77777777" w:rsidR="00B37464" w:rsidRDefault="00B37464">
      <w:pPr>
        <w:spacing w:after="0" w:line="240" w:lineRule="auto"/>
        <w:jc w:val="center"/>
        <w:rPr>
          <w:rFonts w:ascii="Garamond" w:eastAsia="Garamond" w:hAnsi="Garamond" w:cs="Garamond"/>
          <w:sz w:val="30"/>
          <w:szCs w:val="30"/>
        </w:rPr>
      </w:pPr>
    </w:p>
    <w:p w14:paraId="00000005" w14:textId="77777777" w:rsidR="00B37464" w:rsidRDefault="00000000">
      <w:pPr>
        <w:spacing w:after="0" w:line="240" w:lineRule="auto"/>
        <w:rPr>
          <w:rFonts w:ascii="Garamond" w:eastAsia="Garamond" w:hAnsi="Garamond" w:cs="Garamond"/>
        </w:rPr>
      </w:pPr>
      <w:r>
        <w:rPr>
          <w:rFonts w:ascii="Garamond" w:eastAsia="Garamond" w:hAnsi="Garamond" w:cs="Garamond"/>
        </w:rPr>
        <w:t xml:space="preserve">WHEREAS </w:t>
      </w:r>
      <w:r>
        <w:rPr>
          <w:rFonts w:ascii="Garamond" w:eastAsia="Garamond" w:hAnsi="Garamond" w:cs="Garamond"/>
          <w:color w:val="000000"/>
        </w:rPr>
        <w:t>Lake Point is authorized pursuant to the Utah Code….</w:t>
      </w:r>
    </w:p>
    <w:p w14:paraId="00000006" w14:textId="77777777" w:rsidR="00B37464" w:rsidRDefault="00B37464">
      <w:pPr>
        <w:spacing w:after="0" w:line="240" w:lineRule="auto"/>
        <w:rPr>
          <w:rFonts w:ascii="Garamond" w:eastAsia="Garamond" w:hAnsi="Garamond" w:cs="Garamond"/>
        </w:rPr>
      </w:pPr>
    </w:p>
    <w:p w14:paraId="00000007" w14:textId="77777777" w:rsidR="00B37464" w:rsidRDefault="00000000">
      <w:pPr>
        <w:spacing w:after="0" w:line="240" w:lineRule="auto"/>
        <w:rPr>
          <w:rFonts w:ascii="Garamond" w:eastAsia="Garamond" w:hAnsi="Garamond" w:cs="Garamond"/>
          <w:color w:val="000000"/>
        </w:rPr>
      </w:pPr>
      <w:r>
        <w:rPr>
          <w:rFonts w:ascii="Garamond" w:eastAsia="Garamond" w:hAnsi="Garamond" w:cs="Garamond"/>
          <w:color w:val="000000"/>
        </w:rPr>
        <w:t>WHEREAS the Lake Point City Council desires to adopt an ordinance governing the….</w:t>
      </w:r>
    </w:p>
    <w:p w14:paraId="00000008" w14:textId="77777777" w:rsidR="00B37464" w:rsidRDefault="00000000">
      <w:pPr>
        <w:spacing w:after="0" w:line="240" w:lineRule="auto"/>
        <w:rPr>
          <w:rFonts w:ascii="Garamond" w:eastAsia="Garamond" w:hAnsi="Garamond" w:cs="Garamond"/>
        </w:rPr>
      </w:pPr>
      <w:r>
        <w:rPr>
          <w:rFonts w:ascii="Garamond" w:eastAsia="Garamond" w:hAnsi="Garamond" w:cs="Garamond"/>
        </w:rPr>
        <w:t>Reference these is WHERE S’s</w:t>
      </w:r>
    </w:p>
    <w:p w14:paraId="00000009" w14:textId="77777777" w:rsidR="00B37464" w:rsidRDefault="00000000">
      <w:pPr>
        <w:spacing w:after="0" w:line="240" w:lineRule="auto"/>
        <w:rPr>
          <w:rFonts w:ascii="Garamond" w:eastAsia="Garamond" w:hAnsi="Garamond" w:cs="Garamond"/>
        </w:rPr>
      </w:pPr>
      <w:r>
        <w:rPr>
          <w:rFonts w:ascii="Garamond" w:eastAsia="Garamond" w:hAnsi="Garamond" w:cs="Garamond"/>
        </w:rPr>
        <w:t>Utah Code 10.6.140</w:t>
      </w:r>
    </w:p>
    <w:p w14:paraId="0000000A" w14:textId="77777777" w:rsidR="00B37464" w:rsidRDefault="00000000">
      <w:pPr>
        <w:spacing w:after="0" w:line="240" w:lineRule="auto"/>
        <w:rPr>
          <w:rFonts w:ascii="Garamond" w:eastAsia="Garamond" w:hAnsi="Garamond" w:cs="Garamond"/>
        </w:rPr>
      </w:pPr>
      <w:r>
        <w:rPr>
          <w:rFonts w:ascii="Garamond" w:eastAsia="Garamond" w:hAnsi="Garamond" w:cs="Garamond"/>
        </w:rPr>
        <w:t xml:space="preserve">Establish GASB statement 34 to establish financial policies for capitalization and asset management </w:t>
      </w:r>
    </w:p>
    <w:p w14:paraId="0000000B" w14:textId="77777777" w:rsidR="00B37464" w:rsidRDefault="00B37464">
      <w:pPr>
        <w:spacing w:after="0" w:line="240" w:lineRule="auto"/>
        <w:rPr>
          <w:rFonts w:ascii="Garamond" w:eastAsia="Garamond" w:hAnsi="Garamond" w:cs="Garamond"/>
          <w:color w:val="000000"/>
        </w:rPr>
      </w:pPr>
    </w:p>
    <w:p w14:paraId="0000000C" w14:textId="77777777" w:rsidR="00B37464" w:rsidRDefault="00000000">
      <w:pPr>
        <w:spacing w:after="0" w:line="240" w:lineRule="auto"/>
        <w:rPr>
          <w:rFonts w:ascii="Garamond" w:eastAsia="Garamond" w:hAnsi="Garamond" w:cs="Garamond"/>
          <w:color w:val="000000"/>
        </w:rPr>
      </w:pPr>
      <w:r>
        <w:rPr>
          <w:rFonts w:ascii="Garamond" w:eastAsia="Garamond" w:hAnsi="Garamond" w:cs="Garamond"/>
          <w:color w:val="000000"/>
        </w:rPr>
        <w:t>NOW, THEREFORE, BE IT ORDAINED by the Lake Point City Council as follows:</w:t>
      </w:r>
    </w:p>
    <w:p w14:paraId="0000000D" w14:textId="77777777" w:rsidR="00B37464" w:rsidRDefault="00B37464">
      <w:pPr>
        <w:spacing w:after="0" w:line="240" w:lineRule="auto"/>
        <w:rPr>
          <w:rFonts w:ascii="Garamond" w:eastAsia="Garamond" w:hAnsi="Garamond" w:cs="Garamond"/>
          <w:sz w:val="30"/>
          <w:szCs w:val="30"/>
        </w:rPr>
      </w:pPr>
    </w:p>
    <w:p w14:paraId="0000000E" w14:textId="77777777" w:rsidR="00B37464" w:rsidRDefault="00000000">
      <w:pPr>
        <w:spacing w:after="0" w:line="240" w:lineRule="auto"/>
        <w:rPr>
          <w:rFonts w:ascii="Garamond" w:eastAsia="Garamond" w:hAnsi="Garamond" w:cs="Garamond"/>
          <w:b/>
        </w:rPr>
      </w:pPr>
      <w:r>
        <w:rPr>
          <w:rFonts w:ascii="Garamond" w:eastAsia="Garamond" w:hAnsi="Garamond" w:cs="Garamond"/>
          <w:b/>
        </w:rPr>
        <w:t>Section 1. Title and Authority</w:t>
      </w:r>
    </w:p>
    <w:p w14:paraId="0000000F" w14:textId="77777777" w:rsidR="00B37464" w:rsidRDefault="00000000">
      <w:pPr>
        <w:numPr>
          <w:ilvl w:val="0"/>
          <w:numId w:val="1"/>
        </w:num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color w:val="000000"/>
        </w:rPr>
        <w:t>Something</w:t>
      </w:r>
    </w:p>
    <w:p w14:paraId="00000010" w14:textId="77777777" w:rsidR="00B37464" w:rsidRDefault="00000000">
      <w:pPr>
        <w:numPr>
          <w:ilvl w:val="0"/>
          <w:numId w:val="1"/>
        </w:num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color w:val="000000"/>
        </w:rPr>
        <w:t>Something</w:t>
      </w:r>
    </w:p>
    <w:p w14:paraId="00000011" w14:textId="77777777" w:rsidR="00B37464" w:rsidRDefault="00000000">
      <w:pPr>
        <w:numPr>
          <w:ilvl w:val="1"/>
          <w:numId w:val="1"/>
        </w:num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color w:val="000000"/>
        </w:rPr>
        <w:t>Something</w:t>
      </w:r>
    </w:p>
    <w:p w14:paraId="00000012" w14:textId="77777777" w:rsidR="00B37464" w:rsidRDefault="00000000">
      <w:pPr>
        <w:numPr>
          <w:ilvl w:val="1"/>
          <w:numId w:val="1"/>
        </w:num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color w:val="000000"/>
        </w:rPr>
        <w:t>Something</w:t>
      </w:r>
    </w:p>
    <w:p w14:paraId="00000013" w14:textId="77777777" w:rsidR="00B37464" w:rsidRDefault="00000000">
      <w:pPr>
        <w:numPr>
          <w:ilvl w:val="2"/>
          <w:numId w:val="1"/>
        </w:num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color w:val="000000"/>
        </w:rPr>
        <w:t>Something</w:t>
      </w:r>
    </w:p>
    <w:p w14:paraId="00000014" w14:textId="77777777" w:rsidR="00B37464" w:rsidRDefault="00000000">
      <w:pPr>
        <w:spacing w:after="0" w:line="240" w:lineRule="auto"/>
        <w:rPr>
          <w:rFonts w:ascii="Garamond" w:eastAsia="Garamond" w:hAnsi="Garamond" w:cs="Garamond"/>
          <w:b/>
        </w:rPr>
      </w:pPr>
      <w:r>
        <w:rPr>
          <w:rFonts w:ascii="Garamond" w:eastAsia="Garamond" w:hAnsi="Garamond" w:cs="Garamond"/>
          <w:b/>
        </w:rPr>
        <w:t>Section 2. Purpose</w:t>
      </w:r>
    </w:p>
    <w:p w14:paraId="00000015" w14:textId="77777777" w:rsidR="00B37464" w:rsidRDefault="00000000">
      <w:pPr>
        <w:numPr>
          <w:ilvl w:val="0"/>
          <w:numId w:val="5"/>
        </w:num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color w:val="000000"/>
        </w:rPr>
        <w:t xml:space="preserve">The Lake Point City Council desires to establish fixed assets and capitalization policies and procedures </w:t>
      </w:r>
      <w:r>
        <w:rPr>
          <w:rFonts w:ascii="Garamond" w:eastAsia="Garamond" w:hAnsi="Garamond" w:cs="Garamond"/>
        </w:rPr>
        <w:t>to provide financial and management information regarding fixed assets that facilitate valuation and financial reporting; and allow management to make effective and accurate fixed asset acquisition, deployment, replacement, and maintenance decisions; and assure that these valuable items are properly safeguarded and protected.</w:t>
      </w:r>
    </w:p>
    <w:p w14:paraId="00000016" w14:textId="77777777" w:rsidR="00B37464" w:rsidRDefault="00000000">
      <w:pPr>
        <w:spacing w:after="0" w:line="240" w:lineRule="auto"/>
        <w:rPr>
          <w:rFonts w:ascii="Garamond" w:eastAsia="Garamond" w:hAnsi="Garamond" w:cs="Garamond"/>
          <w:b/>
        </w:rPr>
      </w:pPr>
      <w:r>
        <w:rPr>
          <w:rFonts w:ascii="Garamond" w:eastAsia="Garamond" w:hAnsi="Garamond" w:cs="Garamond"/>
          <w:b/>
        </w:rPr>
        <w:t>Section 3. Overview</w:t>
      </w:r>
    </w:p>
    <w:p w14:paraId="00000017" w14:textId="77777777" w:rsidR="00B37464" w:rsidRDefault="00000000">
      <w:pPr>
        <w:numPr>
          <w:ilvl w:val="0"/>
          <w:numId w:val="6"/>
        </w:num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rPr>
        <w:t>A capital asset is usually a larger purchase of a building, equipment, or infrastructure that</w:t>
      </w:r>
      <w:r>
        <w:rPr>
          <w:rFonts w:ascii="Garamond" w:eastAsia="Garamond" w:hAnsi="Garamond" w:cs="Garamond"/>
          <w:color w:val="000000"/>
        </w:rPr>
        <w:t xml:space="preserve"> </w:t>
      </w:r>
      <w:r>
        <w:rPr>
          <w:rFonts w:ascii="Garamond" w:eastAsia="Garamond" w:hAnsi="Garamond" w:cs="Garamond"/>
        </w:rPr>
        <w:t>has an expected life greater than a single reporting period; generally exceeding two years.</w:t>
      </w:r>
    </w:p>
    <w:p w14:paraId="00000018" w14:textId="77777777" w:rsidR="00B37464" w:rsidRDefault="00000000">
      <w:pPr>
        <w:numPr>
          <w:ilvl w:val="0"/>
          <w:numId w:val="6"/>
        </w:num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rPr>
        <w:t xml:space="preserve">The governing body of an organization adopts a capitalization policy that sets a value threshold and/or type of assets that will be capitalized and tracked by the organization. </w:t>
      </w:r>
    </w:p>
    <w:p w14:paraId="00000019" w14:textId="77777777" w:rsidR="00B37464" w:rsidRDefault="00000000">
      <w:pPr>
        <w:numPr>
          <w:ilvl w:val="0"/>
          <w:numId w:val="6"/>
        </w:num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rPr>
        <w:t xml:space="preserve">Purchases under that threshold are expensed when paid, while purchases over that threshold are “capitalized” and recorded as an asset on the balance sheet. The expense is recognized over </w:t>
      </w:r>
      <w:proofErr w:type="gramStart"/>
      <w:r>
        <w:rPr>
          <w:rFonts w:ascii="Garamond" w:eastAsia="Garamond" w:hAnsi="Garamond" w:cs="Garamond"/>
        </w:rPr>
        <w:t>a period of time</w:t>
      </w:r>
      <w:proofErr w:type="gramEnd"/>
      <w:r>
        <w:rPr>
          <w:rFonts w:ascii="Garamond" w:eastAsia="Garamond" w:hAnsi="Garamond" w:cs="Garamond"/>
        </w:rPr>
        <w:t xml:space="preserve"> (“depreciation”).</w:t>
      </w:r>
    </w:p>
    <w:p w14:paraId="0000001A" w14:textId="77777777" w:rsidR="00B37464" w:rsidRDefault="00000000">
      <w:pPr>
        <w:widowControl w:val="0"/>
        <w:numPr>
          <w:ilvl w:val="0"/>
          <w:numId w:val="6"/>
        </w:numPr>
        <w:pBdr>
          <w:top w:val="nil"/>
          <w:left w:val="nil"/>
          <w:bottom w:val="nil"/>
          <w:right w:val="nil"/>
          <w:between w:val="nil"/>
        </w:pBdr>
        <w:spacing w:after="0" w:line="240" w:lineRule="auto"/>
        <w:ind w:right="143"/>
        <w:rPr>
          <w:rFonts w:ascii="Garamond" w:eastAsia="Garamond" w:hAnsi="Garamond" w:cs="Garamond"/>
          <w:color w:val="000000"/>
        </w:rPr>
      </w:pPr>
      <w:r>
        <w:rPr>
          <w:rFonts w:ascii="Garamond" w:eastAsia="Garamond" w:hAnsi="Garamond" w:cs="Garamond"/>
          <w:color w:val="000000"/>
        </w:rPr>
        <w:t>Capital assets and controlled assets that follow specific accounting rules and are subject to annual audit requirements. The accounting and reporting policies of Lake Point conform to generally accepted accounting principles G</w:t>
      </w:r>
      <w:r>
        <w:rPr>
          <w:rFonts w:ascii="Garamond" w:eastAsia="Garamond" w:hAnsi="Garamond" w:cs="Garamond"/>
        </w:rPr>
        <w:t>e</w:t>
      </w:r>
      <w:r>
        <w:rPr>
          <w:rFonts w:ascii="Garamond" w:eastAsia="Garamond" w:hAnsi="Garamond" w:cs="Garamond"/>
          <w:color w:val="000000"/>
        </w:rPr>
        <w:t>nerally Acce</w:t>
      </w:r>
      <w:r>
        <w:rPr>
          <w:rFonts w:ascii="Garamond" w:eastAsia="Garamond" w:hAnsi="Garamond" w:cs="Garamond"/>
        </w:rPr>
        <w:t xml:space="preserve">pted Accounting Principles </w:t>
      </w:r>
      <w:r>
        <w:rPr>
          <w:rFonts w:ascii="Garamond" w:eastAsia="Garamond" w:hAnsi="Garamond" w:cs="Garamond"/>
          <w:color w:val="000000"/>
        </w:rPr>
        <w:t>(GAAP) applicable to state and local governments. The Governmental Accounting Standards Board (GASB) is the accepted standard-setting body for establishing governmental accounting and financial reporting principles.</w:t>
      </w:r>
    </w:p>
    <w:p w14:paraId="0000001B" w14:textId="77777777" w:rsidR="00B37464" w:rsidRDefault="00000000">
      <w:pPr>
        <w:spacing w:after="0" w:line="240" w:lineRule="auto"/>
        <w:rPr>
          <w:rFonts w:ascii="Garamond" w:eastAsia="Garamond" w:hAnsi="Garamond" w:cs="Garamond"/>
          <w:b/>
        </w:rPr>
      </w:pPr>
      <w:r>
        <w:rPr>
          <w:rFonts w:ascii="Garamond" w:eastAsia="Garamond" w:hAnsi="Garamond" w:cs="Garamond"/>
          <w:b/>
        </w:rPr>
        <w:t>Section 4. Objectives</w:t>
      </w:r>
    </w:p>
    <w:p w14:paraId="0000001C" w14:textId="77777777" w:rsidR="00B37464" w:rsidRDefault="00000000">
      <w:pPr>
        <w:widowControl w:val="0"/>
        <w:numPr>
          <w:ilvl w:val="0"/>
          <w:numId w:val="9"/>
        </w:numPr>
        <w:pBdr>
          <w:top w:val="nil"/>
          <w:left w:val="nil"/>
          <w:bottom w:val="nil"/>
          <w:right w:val="nil"/>
          <w:between w:val="nil"/>
        </w:pBdr>
        <w:tabs>
          <w:tab w:val="left" w:pos="840"/>
        </w:tabs>
        <w:spacing w:after="0" w:line="240" w:lineRule="auto"/>
        <w:ind w:right="413"/>
        <w:rPr>
          <w:rFonts w:ascii="Garamond" w:eastAsia="Garamond" w:hAnsi="Garamond" w:cs="Garamond"/>
        </w:rPr>
      </w:pPr>
      <w:r>
        <w:rPr>
          <w:rFonts w:ascii="Garamond" w:eastAsia="Garamond" w:hAnsi="Garamond" w:cs="Garamond"/>
        </w:rPr>
        <w:t>This policy ensures that City resources are managed transparently and in compliance with state law, allowing residents to understand how public funds are invested and maintained.</w:t>
      </w:r>
    </w:p>
    <w:p w14:paraId="0000001D" w14:textId="77777777" w:rsidR="00B37464" w:rsidRDefault="00000000">
      <w:pPr>
        <w:widowControl w:val="0"/>
        <w:numPr>
          <w:ilvl w:val="0"/>
          <w:numId w:val="9"/>
        </w:numPr>
        <w:pBdr>
          <w:top w:val="nil"/>
          <w:left w:val="nil"/>
          <w:bottom w:val="nil"/>
          <w:right w:val="nil"/>
          <w:between w:val="nil"/>
        </w:pBdr>
        <w:tabs>
          <w:tab w:val="left" w:pos="840"/>
        </w:tabs>
        <w:spacing w:after="0" w:line="240" w:lineRule="auto"/>
        <w:ind w:right="413"/>
        <w:rPr>
          <w:rFonts w:ascii="Garamond" w:eastAsia="Garamond" w:hAnsi="Garamond" w:cs="Garamond"/>
          <w:color w:val="000000"/>
        </w:rPr>
      </w:pPr>
      <w:r>
        <w:rPr>
          <w:rFonts w:ascii="Garamond" w:eastAsia="Garamond" w:hAnsi="Garamond" w:cs="Garamond"/>
          <w:color w:val="000000"/>
        </w:rPr>
        <w:t xml:space="preserve">Inventory information - To provide a complete inventory record of all fixed assets owned by Lake Point, including the name of the item, cost of the item, date and source </w:t>
      </w:r>
      <w:r>
        <w:rPr>
          <w:rFonts w:ascii="Garamond" w:eastAsia="Garamond" w:hAnsi="Garamond" w:cs="Garamond"/>
          <w:color w:val="000000"/>
        </w:rPr>
        <w:lastRenderedPageBreak/>
        <w:t>of acquisition, serial # (if appropriate), location, accumulated depreciation</w:t>
      </w:r>
      <w:r>
        <w:rPr>
          <w:rFonts w:ascii="Garamond" w:eastAsia="Garamond" w:hAnsi="Garamond" w:cs="Garamond"/>
        </w:rPr>
        <w:t>,</w:t>
      </w:r>
      <w:r>
        <w:rPr>
          <w:rFonts w:ascii="Garamond" w:eastAsia="Garamond" w:hAnsi="Garamond" w:cs="Garamond"/>
          <w:color w:val="000000"/>
        </w:rPr>
        <w:t xml:space="preserve"> and </w:t>
      </w:r>
      <w:r>
        <w:rPr>
          <w:rFonts w:ascii="Garamond" w:eastAsia="Garamond" w:hAnsi="Garamond" w:cs="Garamond"/>
        </w:rPr>
        <w:t xml:space="preserve">the </w:t>
      </w:r>
      <w:r>
        <w:rPr>
          <w:rFonts w:ascii="Garamond" w:eastAsia="Garamond" w:hAnsi="Garamond" w:cs="Garamond"/>
          <w:color w:val="000000"/>
        </w:rPr>
        <w:t xml:space="preserve">current value of </w:t>
      </w:r>
      <w:r>
        <w:rPr>
          <w:rFonts w:ascii="Garamond" w:eastAsia="Garamond" w:hAnsi="Garamond" w:cs="Garamond"/>
        </w:rPr>
        <w:t xml:space="preserve">the </w:t>
      </w:r>
      <w:r>
        <w:rPr>
          <w:rFonts w:ascii="Garamond" w:eastAsia="Garamond" w:hAnsi="Garamond" w:cs="Garamond"/>
          <w:color w:val="000000"/>
        </w:rPr>
        <w:t>item.</w:t>
      </w:r>
    </w:p>
    <w:p w14:paraId="0000001E" w14:textId="77777777" w:rsidR="00B37464" w:rsidRDefault="00000000">
      <w:pPr>
        <w:widowControl w:val="0"/>
        <w:numPr>
          <w:ilvl w:val="0"/>
          <w:numId w:val="9"/>
        </w:numPr>
        <w:pBdr>
          <w:top w:val="nil"/>
          <w:left w:val="nil"/>
          <w:bottom w:val="nil"/>
          <w:right w:val="nil"/>
          <w:between w:val="nil"/>
        </w:pBdr>
        <w:tabs>
          <w:tab w:val="left" w:pos="840"/>
        </w:tabs>
        <w:spacing w:after="0" w:line="240" w:lineRule="auto"/>
        <w:ind w:right="360"/>
        <w:rPr>
          <w:rFonts w:ascii="Garamond" w:eastAsia="Garamond" w:hAnsi="Garamond" w:cs="Garamond"/>
          <w:color w:val="000000"/>
        </w:rPr>
      </w:pPr>
      <w:r>
        <w:rPr>
          <w:rFonts w:ascii="Garamond" w:eastAsia="Garamond" w:hAnsi="Garamond" w:cs="Garamond"/>
          <w:color w:val="000000"/>
        </w:rPr>
        <w:t>Verification of inventory - To verify the completeness and accuracy of written inventory records through periodic physical inventories.</w:t>
      </w:r>
    </w:p>
    <w:p w14:paraId="0000001F" w14:textId="77777777" w:rsidR="00B37464" w:rsidRDefault="00000000">
      <w:pPr>
        <w:widowControl w:val="0"/>
        <w:numPr>
          <w:ilvl w:val="0"/>
          <w:numId w:val="9"/>
        </w:numPr>
        <w:pBdr>
          <w:top w:val="nil"/>
          <w:left w:val="nil"/>
          <w:bottom w:val="nil"/>
          <w:right w:val="nil"/>
          <w:between w:val="nil"/>
        </w:pBdr>
        <w:tabs>
          <w:tab w:val="left" w:pos="840"/>
        </w:tabs>
        <w:spacing w:after="0" w:line="240" w:lineRule="auto"/>
        <w:ind w:right="339"/>
        <w:rPr>
          <w:rFonts w:ascii="Garamond" w:eastAsia="Garamond" w:hAnsi="Garamond" w:cs="Garamond"/>
          <w:color w:val="000000"/>
        </w:rPr>
      </w:pPr>
      <w:r>
        <w:rPr>
          <w:rFonts w:ascii="Garamond" w:eastAsia="Garamond" w:hAnsi="Garamond" w:cs="Garamond"/>
          <w:color w:val="000000"/>
        </w:rPr>
        <w:t>Internal control - To assure that the City’s fixed assets are continuously identified as belonging to the city of Lake Point and are not subject to loss or theft.</w:t>
      </w:r>
    </w:p>
    <w:p w14:paraId="00000020" w14:textId="77777777" w:rsidR="00B37464" w:rsidRDefault="00000000">
      <w:pPr>
        <w:widowControl w:val="0"/>
        <w:numPr>
          <w:ilvl w:val="0"/>
          <w:numId w:val="9"/>
        </w:numPr>
        <w:pBdr>
          <w:top w:val="nil"/>
          <w:left w:val="nil"/>
          <w:bottom w:val="nil"/>
          <w:right w:val="nil"/>
          <w:between w:val="nil"/>
        </w:pBdr>
        <w:tabs>
          <w:tab w:val="left" w:pos="840"/>
        </w:tabs>
        <w:spacing w:after="0" w:line="240" w:lineRule="auto"/>
        <w:ind w:right="161"/>
        <w:rPr>
          <w:rFonts w:ascii="Garamond" w:eastAsia="Garamond" w:hAnsi="Garamond" w:cs="Garamond"/>
          <w:color w:val="000000"/>
        </w:rPr>
      </w:pPr>
      <w:r>
        <w:rPr>
          <w:rFonts w:ascii="Garamond" w:eastAsia="Garamond" w:hAnsi="Garamond" w:cs="Garamond"/>
          <w:color w:val="000000"/>
        </w:rPr>
        <w:t>Records maintenance - To establish procedures that assure that fixed assets records are kept current when fixed assets are purchased, constructed, transferred, deactivated, or deleted.</w:t>
      </w:r>
    </w:p>
    <w:p w14:paraId="00000021" w14:textId="77777777" w:rsidR="00B37464" w:rsidRDefault="00000000">
      <w:pPr>
        <w:widowControl w:val="0"/>
        <w:numPr>
          <w:ilvl w:val="0"/>
          <w:numId w:val="9"/>
        </w:numPr>
        <w:pBdr>
          <w:top w:val="nil"/>
          <w:left w:val="nil"/>
          <w:bottom w:val="nil"/>
          <w:right w:val="nil"/>
          <w:between w:val="nil"/>
        </w:pBdr>
        <w:tabs>
          <w:tab w:val="left" w:pos="840"/>
        </w:tabs>
        <w:spacing w:after="0" w:line="240" w:lineRule="auto"/>
        <w:ind w:right="252"/>
        <w:rPr>
          <w:rFonts w:ascii="Garamond" w:eastAsia="Garamond" w:hAnsi="Garamond" w:cs="Garamond"/>
          <w:color w:val="000000"/>
        </w:rPr>
      </w:pPr>
      <w:r>
        <w:rPr>
          <w:rFonts w:ascii="Garamond" w:eastAsia="Garamond" w:hAnsi="Garamond" w:cs="Garamond"/>
          <w:color w:val="000000"/>
        </w:rPr>
        <w:t xml:space="preserve">Financial reporting compliance - To comply with all accounting standards pertaining to fixed assets, and </w:t>
      </w:r>
      <w:proofErr w:type="gramStart"/>
      <w:r>
        <w:rPr>
          <w:rFonts w:ascii="Garamond" w:eastAsia="Garamond" w:hAnsi="Garamond" w:cs="Garamond"/>
          <w:color w:val="000000"/>
        </w:rPr>
        <w:t>in particular with</w:t>
      </w:r>
      <w:proofErr w:type="gramEnd"/>
      <w:r>
        <w:rPr>
          <w:rFonts w:ascii="Garamond" w:eastAsia="Garamond" w:hAnsi="Garamond" w:cs="Garamond"/>
          <w:color w:val="000000"/>
        </w:rPr>
        <w:t xml:space="preserve"> the Government Accounting Standard Board’s GASB 34 reporting model which requires that depreciation be recorded for all fixed assets, including general infrastructure assets, in the government-wide financial statements. To facilitate </w:t>
      </w:r>
      <w:r>
        <w:rPr>
          <w:rFonts w:ascii="Garamond" w:eastAsia="Garamond" w:hAnsi="Garamond" w:cs="Garamond"/>
        </w:rPr>
        <w:t xml:space="preserve">the </w:t>
      </w:r>
      <w:r>
        <w:rPr>
          <w:rFonts w:ascii="Garamond" w:eastAsia="Garamond" w:hAnsi="Garamond" w:cs="Garamond"/>
          <w:color w:val="000000"/>
        </w:rPr>
        <w:t>determination of the total value and accumulated depreciation for all capital assets.</w:t>
      </w:r>
    </w:p>
    <w:p w14:paraId="00000022" w14:textId="77777777" w:rsidR="00B37464" w:rsidRDefault="00000000">
      <w:pPr>
        <w:widowControl w:val="0"/>
        <w:numPr>
          <w:ilvl w:val="0"/>
          <w:numId w:val="9"/>
        </w:numPr>
        <w:pBdr>
          <w:top w:val="nil"/>
          <w:left w:val="nil"/>
          <w:bottom w:val="nil"/>
          <w:right w:val="nil"/>
          <w:between w:val="nil"/>
        </w:pBdr>
        <w:tabs>
          <w:tab w:val="left" w:pos="840"/>
        </w:tabs>
        <w:spacing w:after="0" w:line="240" w:lineRule="auto"/>
        <w:ind w:right="1337"/>
        <w:rPr>
          <w:rFonts w:ascii="Garamond" w:eastAsia="Garamond" w:hAnsi="Garamond" w:cs="Garamond"/>
          <w:color w:val="000000"/>
        </w:rPr>
      </w:pPr>
      <w:r>
        <w:rPr>
          <w:rFonts w:ascii="Garamond" w:eastAsia="Garamond" w:hAnsi="Garamond" w:cs="Garamond"/>
          <w:color w:val="000000"/>
        </w:rPr>
        <w:t>Misuse avoidance - To assure that Lake Point’s fixed assets are used only for governmental purposes and not misused for personal purposes.</w:t>
      </w:r>
    </w:p>
    <w:p w14:paraId="00000023" w14:textId="77777777" w:rsidR="00B37464" w:rsidRDefault="00000000">
      <w:pPr>
        <w:widowControl w:val="0"/>
        <w:numPr>
          <w:ilvl w:val="0"/>
          <w:numId w:val="9"/>
        </w:numPr>
        <w:pBdr>
          <w:top w:val="nil"/>
          <w:left w:val="nil"/>
          <w:bottom w:val="nil"/>
          <w:right w:val="nil"/>
          <w:between w:val="nil"/>
        </w:pBdr>
        <w:tabs>
          <w:tab w:val="left" w:pos="840"/>
        </w:tabs>
        <w:spacing w:after="0" w:line="240" w:lineRule="auto"/>
        <w:ind w:right="122"/>
        <w:rPr>
          <w:rFonts w:ascii="Garamond" w:eastAsia="Garamond" w:hAnsi="Garamond" w:cs="Garamond"/>
          <w:color w:val="000000"/>
        </w:rPr>
      </w:pPr>
      <w:r>
        <w:rPr>
          <w:rFonts w:ascii="Garamond" w:eastAsia="Garamond" w:hAnsi="Garamond" w:cs="Garamond"/>
          <w:color w:val="000000"/>
        </w:rPr>
        <w:t xml:space="preserve">Proper disposal of fixed assets – To provide for a systematic and orderly process for the disposal of fixed assets no longer needed. </w:t>
      </w:r>
    </w:p>
    <w:p w14:paraId="00000024" w14:textId="77777777" w:rsidR="00B37464" w:rsidRDefault="00000000">
      <w:pPr>
        <w:widowControl w:val="0"/>
        <w:numPr>
          <w:ilvl w:val="0"/>
          <w:numId w:val="9"/>
        </w:numPr>
        <w:pBdr>
          <w:top w:val="nil"/>
          <w:left w:val="nil"/>
          <w:bottom w:val="nil"/>
          <w:right w:val="nil"/>
          <w:between w:val="nil"/>
        </w:pBdr>
        <w:tabs>
          <w:tab w:val="left" w:pos="840"/>
        </w:tabs>
        <w:spacing w:after="0" w:line="240" w:lineRule="auto"/>
        <w:ind w:right="311"/>
        <w:rPr>
          <w:rFonts w:ascii="Garamond" w:eastAsia="Garamond" w:hAnsi="Garamond" w:cs="Garamond"/>
          <w:color w:val="000000"/>
        </w:rPr>
      </w:pPr>
      <w:r>
        <w:rPr>
          <w:rFonts w:ascii="Garamond" w:eastAsia="Garamond" w:hAnsi="Garamond" w:cs="Garamond"/>
          <w:color w:val="000000"/>
        </w:rPr>
        <w:t>Insurance protection</w:t>
      </w:r>
      <w:r>
        <w:rPr>
          <w:rFonts w:ascii="Garamond" w:eastAsia="Garamond" w:hAnsi="Garamond" w:cs="Garamond"/>
          <w:b/>
          <w:color w:val="000000"/>
        </w:rPr>
        <w:t xml:space="preserve"> - </w:t>
      </w:r>
      <w:r>
        <w:rPr>
          <w:rFonts w:ascii="Garamond" w:eastAsia="Garamond" w:hAnsi="Garamond" w:cs="Garamond"/>
          <w:color w:val="000000"/>
        </w:rPr>
        <w:t>To provide information needed for protecting the City’s financial interest in fixed assets through purchased insurance if applicable.</w:t>
      </w:r>
    </w:p>
    <w:p w14:paraId="00000025" w14:textId="77777777" w:rsidR="00B37464" w:rsidRDefault="00000000">
      <w:pPr>
        <w:spacing w:after="0" w:line="240" w:lineRule="auto"/>
        <w:rPr>
          <w:rFonts w:ascii="Garamond" w:eastAsia="Garamond" w:hAnsi="Garamond" w:cs="Garamond"/>
          <w:b/>
        </w:rPr>
      </w:pPr>
      <w:r>
        <w:rPr>
          <w:rFonts w:ascii="Garamond" w:eastAsia="Garamond" w:hAnsi="Garamond" w:cs="Garamond"/>
          <w:b/>
        </w:rPr>
        <w:t xml:space="preserve">Section 5. Definitions </w:t>
      </w:r>
    </w:p>
    <w:p w14:paraId="00000026" w14:textId="77777777" w:rsidR="00B37464" w:rsidRDefault="00000000">
      <w:pPr>
        <w:widowControl w:val="0"/>
        <w:numPr>
          <w:ilvl w:val="0"/>
          <w:numId w:val="8"/>
        </w:numPr>
        <w:pBdr>
          <w:top w:val="nil"/>
          <w:left w:val="nil"/>
          <w:bottom w:val="nil"/>
          <w:right w:val="nil"/>
          <w:between w:val="nil"/>
        </w:pBdr>
        <w:spacing w:after="0" w:line="240" w:lineRule="auto"/>
        <w:ind w:right="143"/>
        <w:rPr>
          <w:rFonts w:ascii="Garamond" w:eastAsia="Garamond" w:hAnsi="Garamond" w:cs="Garamond"/>
          <w:color w:val="000000"/>
        </w:rPr>
      </w:pPr>
      <w:r>
        <w:rPr>
          <w:rFonts w:ascii="Garamond" w:eastAsia="Garamond" w:hAnsi="Garamond" w:cs="Garamond"/>
          <w:color w:val="000000"/>
          <w:u w:val="single"/>
        </w:rPr>
        <w:t>Capital Asset</w:t>
      </w:r>
      <w:r>
        <w:rPr>
          <w:rFonts w:ascii="Garamond" w:eastAsia="Garamond" w:hAnsi="Garamond" w:cs="Garamond"/>
          <w:color w:val="000000"/>
        </w:rPr>
        <w:t xml:space="preserve"> – </w:t>
      </w:r>
      <w:r>
        <w:rPr>
          <w:rFonts w:ascii="Garamond" w:eastAsia="Garamond" w:hAnsi="Garamond" w:cs="Garamond"/>
        </w:rPr>
        <w:t>A capital asset is defined in accordance with GASB Statement No. 34 as a tangible or intangible asset with an estimated useful life of more than one year and a value that meets or exceeds the capitalization threshold established by the City.</w:t>
      </w:r>
    </w:p>
    <w:p w14:paraId="00000027" w14:textId="77777777" w:rsidR="00B37464" w:rsidRDefault="00000000">
      <w:pPr>
        <w:widowControl w:val="0"/>
        <w:numPr>
          <w:ilvl w:val="1"/>
          <w:numId w:val="8"/>
        </w:numPr>
        <w:pBdr>
          <w:top w:val="nil"/>
          <w:left w:val="nil"/>
          <w:bottom w:val="nil"/>
          <w:right w:val="nil"/>
          <w:between w:val="nil"/>
        </w:pBdr>
        <w:tabs>
          <w:tab w:val="left" w:pos="840"/>
        </w:tabs>
        <w:spacing w:after="0" w:line="240" w:lineRule="auto"/>
        <w:ind w:right="1067"/>
        <w:rPr>
          <w:rFonts w:ascii="Garamond" w:eastAsia="Garamond" w:hAnsi="Garamond" w:cs="Garamond"/>
          <w:color w:val="000000"/>
        </w:rPr>
      </w:pPr>
      <w:r>
        <w:rPr>
          <w:rFonts w:ascii="Garamond" w:eastAsia="Garamond" w:hAnsi="Garamond" w:cs="Garamond"/>
          <w:color w:val="000000"/>
        </w:rPr>
        <w:t>Machinery, equipment, and vehicles – $5,000 with the exceptions listed immediately below</w:t>
      </w:r>
    </w:p>
    <w:p w14:paraId="00000028" w14:textId="77777777" w:rsidR="00B37464" w:rsidRDefault="00000000">
      <w:pPr>
        <w:widowControl w:val="0"/>
        <w:numPr>
          <w:ilvl w:val="1"/>
          <w:numId w:val="8"/>
        </w:numPr>
        <w:pBdr>
          <w:top w:val="nil"/>
          <w:left w:val="nil"/>
          <w:bottom w:val="nil"/>
          <w:right w:val="nil"/>
          <w:between w:val="nil"/>
        </w:pBdr>
        <w:tabs>
          <w:tab w:val="left" w:pos="840"/>
        </w:tabs>
        <w:spacing w:after="0" w:line="240" w:lineRule="auto"/>
        <w:rPr>
          <w:rFonts w:ascii="Garamond" w:eastAsia="Garamond" w:hAnsi="Garamond" w:cs="Garamond"/>
          <w:color w:val="000000"/>
        </w:rPr>
      </w:pPr>
      <w:r>
        <w:rPr>
          <w:rFonts w:ascii="Garamond" w:eastAsia="Garamond" w:hAnsi="Garamond" w:cs="Garamond"/>
          <w:color w:val="000000"/>
        </w:rPr>
        <w:t>Roads /roadways - $50,000 at a specific location</w:t>
      </w:r>
    </w:p>
    <w:p w14:paraId="00000029" w14:textId="77777777" w:rsidR="00B37464" w:rsidRDefault="00000000">
      <w:pPr>
        <w:widowControl w:val="0"/>
        <w:numPr>
          <w:ilvl w:val="1"/>
          <w:numId w:val="8"/>
        </w:numPr>
        <w:pBdr>
          <w:top w:val="nil"/>
          <w:left w:val="nil"/>
          <w:bottom w:val="nil"/>
          <w:right w:val="nil"/>
          <w:between w:val="nil"/>
        </w:pBdr>
        <w:tabs>
          <w:tab w:val="left" w:pos="839"/>
        </w:tabs>
        <w:spacing w:after="0" w:line="240" w:lineRule="auto"/>
        <w:rPr>
          <w:rFonts w:ascii="Garamond" w:eastAsia="Garamond" w:hAnsi="Garamond" w:cs="Garamond"/>
          <w:color w:val="000000"/>
        </w:rPr>
      </w:pPr>
      <w:r>
        <w:rPr>
          <w:rFonts w:ascii="Garamond" w:eastAsia="Garamond" w:hAnsi="Garamond" w:cs="Garamond"/>
          <w:color w:val="000000"/>
        </w:rPr>
        <w:t>Bridges /culverts - $50,000</w:t>
      </w:r>
    </w:p>
    <w:p w14:paraId="0000002A" w14:textId="77777777" w:rsidR="00B37464" w:rsidRDefault="00000000">
      <w:pPr>
        <w:widowControl w:val="0"/>
        <w:numPr>
          <w:ilvl w:val="1"/>
          <w:numId w:val="8"/>
        </w:numPr>
        <w:pBdr>
          <w:top w:val="nil"/>
          <w:left w:val="nil"/>
          <w:bottom w:val="nil"/>
          <w:right w:val="nil"/>
          <w:between w:val="nil"/>
        </w:pBdr>
        <w:tabs>
          <w:tab w:val="left" w:pos="840"/>
        </w:tabs>
        <w:spacing w:after="0" w:line="240" w:lineRule="auto"/>
        <w:rPr>
          <w:rFonts w:ascii="Garamond" w:eastAsia="Garamond" w:hAnsi="Garamond" w:cs="Garamond"/>
          <w:color w:val="000000"/>
        </w:rPr>
      </w:pPr>
      <w:r>
        <w:rPr>
          <w:rFonts w:ascii="Garamond" w:eastAsia="Garamond" w:hAnsi="Garamond" w:cs="Garamond"/>
          <w:color w:val="000000"/>
        </w:rPr>
        <w:t>Parking lots - $50,000</w:t>
      </w:r>
    </w:p>
    <w:p w14:paraId="0000002B" w14:textId="77777777" w:rsidR="00B37464" w:rsidRDefault="00000000">
      <w:pPr>
        <w:widowControl w:val="0"/>
        <w:numPr>
          <w:ilvl w:val="1"/>
          <w:numId w:val="8"/>
        </w:numPr>
        <w:pBdr>
          <w:top w:val="nil"/>
          <w:left w:val="nil"/>
          <w:bottom w:val="nil"/>
          <w:right w:val="nil"/>
          <w:between w:val="nil"/>
        </w:pBdr>
        <w:tabs>
          <w:tab w:val="left" w:pos="839"/>
        </w:tabs>
        <w:spacing w:before="1" w:after="0" w:line="240" w:lineRule="auto"/>
        <w:rPr>
          <w:rFonts w:ascii="Garamond" w:eastAsia="Garamond" w:hAnsi="Garamond" w:cs="Garamond"/>
          <w:color w:val="000000"/>
        </w:rPr>
      </w:pPr>
      <w:r>
        <w:rPr>
          <w:rFonts w:ascii="Garamond" w:eastAsia="Garamond" w:hAnsi="Garamond" w:cs="Garamond"/>
          <w:color w:val="000000"/>
        </w:rPr>
        <w:t>Traffic signals - $30,000</w:t>
      </w:r>
    </w:p>
    <w:p w14:paraId="0000002C" w14:textId="77777777" w:rsidR="00B37464" w:rsidRDefault="00000000">
      <w:pPr>
        <w:widowControl w:val="0"/>
        <w:numPr>
          <w:ilvl w:val="1"/>
          <w:numId w:val="8"/>
        </w:numPr>
        <w:pBdr>
          <w:top w:val="nil"/>
          <w:left w:val="nil"/>
          <w:bottom w:val="nil"/>
          <w:right w:val="nil"/>
          <w:between w:val="nil"/>
        </w:pBdr>
        <w:tabs>
          <w:tab w:val="left" w:pos="839"/>
        </w:tabs>
        <w:spacing w:after="0" w:line="240" w:lineRule="auto"/>
        <w:rPr>
          <w:rFonts w:ascii="Garamond" w:eastAsia="Garamond" w:hAnsi="Garamond" w:cs="Garamond"/>
          <w:color w:val="000000"/>
        </w:rPr>
      </w:pPr>
      <w:r>
        <w:rPr>
          <w:rFonts w:ascii="Garamond" w:eastAsia="Garamond" w:hAnsi="Garamond" w:cs="Garamond"/>
          <w:color w:val="000000"/>
        </w:rPr>
        <w:t>Storm drains - $25,000 at a specific location</w:t>
      </w:r>
    </w:p>
    <w:p w14:paraId="0000002D" w14:textId="77777777" w:rsidR="00B37464" w:rsidRDefault="00000000">
      <w:pPr>
        <w:widowControl w:val="0"/>
        <w:numPr>
          <w:ilvl w:val="1"/>
          <w:numId w:val="8"/>
        </w:numPr>
        <w:pBdr>
          <w:top w:val="nil"/>
          <w:left w:val="nil"/>
          <w:bottom w:val="nil"/>
          <w:right w:val="nil"/>
          <w:between w:val="nil"/>
        </w:pBdr>
        <w:tabs>
          <w:tab w:val="left" w:pos="840"/>
        </w:tabs>
        <w:spacing w:after="0" w:line="240" w:lineRule="auto"/>
        <w:rPr>
          <w:rFonts w:ascii="Garamond" w:eastAsia="Garamond" w:hAnsi="Garamond" w:cs="Garamond"/>
          <w:color w:val="000000"/>
        </w:rPr>
      </w:pPr>
      <w:r>
        <w:rPr>
          <w:rFonts w:ascii="Garamond" w:eastAsia="Garamond" w:hAnsi="Garamond" w:cs="Garamond"/>
          <w:color w:val="000000"/>
        </w:rPr>
        <w:t>Sidewalks /bike paths - $25,000 at a specific location</w:t>
      </w:r>
    </w:p>
    <w:p w14:paraId="0000002E" w14:textId="77777777" w:rsidR="00B37464" w:rsidRDefault="00000000">
      <w:pPr>
        <w:widowControl w:val="0"/>
        <w:numPr>
          <w:ilvl w:val="1"/>
          <w:numId w:val="8"/>
        </w:numPr>
        <w:pBdr>
          <w:top w:val="nil"/>
          <w:left w:val="nil"/>
          <w:bottom w:val="nil"/>
          <w:right w:val="nil"/>
          <w:between w:val="nil"/>
        </w:pBdr>
        <w:spacing w:after="0" w:line="240" w:lineRule="auto"/>
        <w:ind w:right="143"/>
        <w:rPr>
          <w:rFonts w:ascii="Garamond" w:eastAsia="Garamond" w:hAnsi="Garamond" w:cs="Garamond"/>
          <w:color w:val="000000"/>
        </w:rPr>
      </w:pPr>
      <w:r>
        <w:rPr>
          <w:rFonts w:ascii="Garamond" w:eastAsia="Garamond" w:hAnsi="Garamond" w:cs="Garamond"/>
          <w:color w:val="000000"/>
        </w:rPr>
        <w:t>Land – regardless of value</w:t>
      </w:r>
    </w:p>
    <w:p w14:paraId="0000002F" w14:textId="77777777" w:rsidR="00B37464" w:rsidRDefault="00000000">
      <w:pPr>
        <w:widowControl w:val="0"/>
        <w:numPr>
          <w:ilvl w:val="0"/>
          <w:numId w:val="8"/>
        </w:numPr>
        <w:pBdr>
          <w:top w:val="nil"/>
          <w:left w:val="nil"/>
          <w:bottom w:val="nil"/>
          <w:right w:val="nil"/>
          <w:between w:val="nil"/>
        </w:pBdr>
        <w:spacing w:before="276" w:after="0" w:line="240" w:lineRule="auto"/>
        <w:rPr>
          <w:rFonts w:ascii="Garamond" w:eastAsia="Garamond" w:hAnsi="Garamond" w:cs="Garamond"/>
          <w:color w:val="000000"/>
        </w:rPr>
      </w:pPr>
      <w:r>
        <w:rPr>
          <w:rFonts w:ascii="Garamond" w:eastAsia="Garamond" w:hAnsi="Garamond" w:cs="Garamond"/>
          <w:color w:val="000000"/>
          <w:u w:val="single"/>
        </w:rPr>
        <w:t xml:space="preserve">Capitalization </w:t>
      </w:r>
      <w:r>
        <w:rPr>
          <w:rFonts w:ascii="Garamond" w:eastAsia="Garamond" w:hAnsi="Garamond" w:cs="Garamond"/>
          <w:color w:val="000000"/>
        </w:rPr>
        <w:t>– Capitalization is the recording of annual depreciation for capital assets. Capitalization is determined by two factors:</w:t>
      </w:r>
    </w:p>
    <w:p w14:paraId="00000030" w14:textId="77777777" w:rsidR="00B37464" w:rsidRDefault="00000000">
      <w:pPr>
        <w:widowControl w:val="0"/>
        <w:numPr>
          <w:ilvl w:val="1"/>
          <w:numId w:val="8"/>
        </w:numPr>
        <w:pBdr>
          <w:top w:val="nil"/>
          <w:left w:val="nil"/>
          <w:bottom w:val="nil"/>
          <w:right w:val="nil"/>
          <w:between w:val="nil"/>
        </w:pBdr>
        <w:tabs>
          <w:tab w:val="left" w:pos="840"/>
        </w:tabs>
        <w:spacing w:after="0" w:line="240" w:lineRule="auto"/>
        <w:rPr>
          <w:rFonts w:ascii="Garamond" w:eastAsia="Garamond" w:hAnsi="Garamond" w:cs="Garamond"/>
          <w:color w:val="000000"/>
        </w:rPr>
      </w:pPr>
      <w:r>
        <w:rPr>
          <w:rFonts w:ascii="Garamond" w:eastAsia="Garamond" w:hAnsi="Garamond" w:cs="Garamond"/>
          <w:color w:val="000000"/>
        </w:rPr>
        <w:t>the cost of the capital asset</w:t>
      </w:r>
    </w:p>
    <w:p w14:paraId="00000031" w14:textId="77777777" w:rsidR="00B37464" w:rsidRDefault="00000000">
      <w:pPr>
        <w:widowControl w:val="0"/>
        <w:numPr>
          <w:ilvl w:val="1"/>
          <w:numId w:val="8"/>
        </w:numPr>
        <w:pBdr>
          <w:top w:val="nil"/>
          <w:left w:val="nil"/>
          <w:bottom w:val="nil"/>
          <w:right w:val="nil"/>
          <w:between w:val="nil"/>
        </w:pBdr>
        <w:tabs>
          <w:tab w:val="left" w:pos="840"/>
        </w:tabs>
        <w:spacing w:after="0" w:line="240" w:lineRule="auto"/>
        <w:rPr>
          <w:rFonts w:ascii="Garamond" w:eastAsia="Garamond" w:hAnsi="Garamond" w:cs="Garamond"/>
          <w:color w:val="000000"/>
        </w:rPr>
      </w:pPr>
      <w:r>
        <w:rPr>
          <w:rFonts w:ascii="Garamond" w:eastAsia="Garamond" w:hAnsi="Garamond" w:cs="Garamond"/>
          <w:color w:val="000000"/>
        </w:rPr>
        <w:t>the useful life of the capital asset.</w:t>
      </w:r>
    </w:p>
    <w:p w14:paraId="00000032" w14:textId="77777777" w:rsidR="00B37464" w:rsidRDefault="00000000">
      <w:pPr>
        <w:widowControl w:val="0"/>
        <w:numPr>
          <w:ilvl w:val="0"/>
          <w:numId w:val="8"/>
        </w:num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color w:val="000000"/>
          <w:u w:val="single"/>
        </w:rPr>
        <w:t>Infrastructure Assets</w:t>
      </w:r>
      <w:r>
        <w:rPr>
          <w:rFonts w:ascii="Garamond" w:eastAsia="Garamond" w:hAnsi="Garamond" w:cs="Garamond"/>
          <w:color w:val="000000"/>
        </w:rPr>
        <w:t xml:space="preserve"> – Infrastructure assets are the public domain transportation and public works systems of the </w:t>
      </w:r>
      <w:proofErr w:type="gramStart"/>
      <w:r>
        <w:rPr>
          <w:rFonts w:ascii="Garamond" w:eastAsia="Garamond" w:hAnsi="Garamond" w:cs="Garamond"/>
          <w:color w:val="000000"/>
        </w:rPr>
        <w:t>City</w:t>
      </w:r>
      <w:proofErr w:type="gramEnd"/>
      <w:r>
        <w:rPr>
          <w:rFonts w:ascii="Garamond" w:eastAsia="Garamond" w:hAnsi="Garamond" w:cs="Garamond"/>
          <w:color w:val="000000"/>
        </w:rPr>
        <w:t xml:space="preserve">, including streets and alleys, sidewalks and curbing, bridges, street lighting, traffic control signals, </w:t>
      </w:r>
      <w:r>
        <w:rPr>
          <w:rFonts w:ascii="Garamond" w:eastAsia="Garamond" w:hAnsi="Garamond" w:cs="Garamond"/>
        </w:rPr>
        <w:t>stormwater</w:t>
      </w:r>
      <w:r>
        <w:rPr>
          <w:rFonts w:ascii="Garamond" w:eastAsia="Garamond" w:hAnsi="Garamond" w:cs="Garamond"/>
          <w:color w:val="000000"/>
        </w:rPr>
        <w:t xml:space="preserve"> drainage systems, etc. Until GASB 34, local governments had not been required to track and report infrastructure assets. Under GASB 34, cities such as Lake Point are required to report and capitalize (record depreciation for) infrastructure assets but are not required to do this on a retroactive basis.</w:t>
      </w:r>
      <w:r>
        <w:rPr>
          <w:rFonts w:ascii="Garamond" w:eastAsia="Garamond" w:hAnsi="Garamond" w:cs="Garamond"/>
        </w:rPr>
        <w:t xml:space="preserve"> Lake Point has elected to use the Depreciation Method in compliance with GASB 34, meaning infrastructure assets will be depreciated over their estimated useful life rather than </w:t>
      </w:r>
      <w:r>
        <w:rPr>
          <w:rFonts w:ascii="Garamond" w:eastAsia="Garamond" w:hAnsi="Garamond" w:cs="Garamond"/>
        </w:rPr>
        <w:lastRenderedPageBreak/>
        <w:t>maintained under the Modified Approach.</w:t>
      </w:r>
    </w:p>
    <w:p w14:paraId="00000033" w14:textId="77777777" w:rsidR="00B37464" w:rsidRDefault="00000000">
      <w:pPr>
        <w:numPr>
          <w:ilvl w:val="0"/>
          <w:numId w:val="8"/>
        </w:numPr>
        <w:pBdr>
          <w:top w:val="nil"/>
          <w:left w:val="nil"/>
          <w:bottom w:val="nil"/>
          <w:right w:val="nil"/>
          <w:between w:val="nil"/>
        </w:pBdr>
        <w:spacing w:after="0"/>
        <w:rPr>
          <w:rFonts w:ascii="Garamond" w:eastAsia="Garamond" w:hAnsi="Garamond" w:cs="Garamond"/>
          <w:color w:val="000000"/>
        </w:rPr>
      </w:pPr>
      <w:r>
        <w:rPr>
          <w:rFonts w:ascii="Garamond" w:eastAsia="Garamond" w:hAnsi="Garamond" w:cs="Garamond"/>
          <w:color w:val="000000"/>
          <w:u w:val="single"/>
        </w:rPr>
        <w:t>Major Fixed Asset Classes</w:t>
      </w:r>
    </w:p>
    <w:p w14:paraId="00000034" w14:textId="77777777" w:rsidR="00B37464" w:rsidRDefault="00000000">
      <w:pPr>
        <w:numPr>
          <w:ilvl w:val="1"/>
          <w:numId w:val="8"/>
        </w:numPr>
        <w:pBdr>
          <w:top w:val="nil"/>
          <w:left w:val="nil"/>
          <w:bottom w:val="nil"/>
          <w:right w:val="nil"/>
          <w:between w:val="nil"/>
        </w:pBdr>
        <w:spacing w:after="0"/>
        <w:ind w:right="4233"/>
        <w:rPr>
          <w:rFonts w:ascii="Garamond" w:eastAsia="Garamond" w:hAnsi="Garamond" w:cs="Garamond"/>
          <w:color w:val="000000"/>
        </w:rPr>
      </w:pPr>
      <w:r>
        <w:rPr>
          <w:rFonts w:ascii="Garamond" w:eastAsia="Garamond" w:hAnsi="Garamond" w:cs="Garamond"/>
          <w:color w:val="000000"/>
        </w:rPr>
        <w:t>Land and Land Improvements</w:t>
      </w:r>
    </w:p>
    <w:p w14:paraId="00000035" w14:textId="77777777" w:rsidR="00B37464" w:rsidRDefault="00000000">
      <w:pPr>
        <w:numPr>
          <w:ilvl w:val="1"/>
          <w:numId w:val="8"/>
        </w:numPr>
        <w:pBdr>
          <w:top w:val="nil"/>
          <w:left w:val="nil"/>
          <w:bottom w:val="nil"/>
          <w:right w:val="nil"/>
          <w:between w:val="nil"/>
        </w:pBdr>
        <w:spacing w:after="0"/>
        <w:ind w:right="4233"/>
        <w:rPr>
          <w:rFonts w:ascii="Garamond" w:eastAsia="Garamond" w:hAnsi="Garamond" w:cs="Garamond"/>
          <w:color w:val="000000"/>
        </w:rPr>
      </w:pPr>
      <w:r>
        <w:rPr>
          <w:rFonts w:ascii="Garamond" w:eastAsia="Garamond" w:hAnsi="Garamond" w:cs="Garamond"/>
          <w:color w:val="000000"/>
        </w:rPr>
        <w:t>Buildings and Building Improvements</w:t>
      </w:r>
    </w:p>
    <w:p w14:paraId="00000036" w14:textId="77777777" w:rsidR="00B37464" w:rsidRDefault="00000000">
      <w:pPr>
        <w:numPr>
          <w:ilvl w:val="1"/>
          <w:numId w:val="8"/>
        </w:numPr>
        <w:pBdr>
          <w:top w:val="nil"/>
          <w:left w:val="nil"/>
          <w:bottom w:val="nil"/>
          <w:right w:val="nil"/>
          <w:between w:val="nil"/>
        </w:pBdr>
        <w:spacing w:after="0"/>
        <w:ind w:right="4233"/>
        <w:rPr>
          <w:rFonts w:ascii="Garamond" w:eastAsia="Garamond" w:hAnsi="Garamond" w:cs="Garamond"/>
          <w:color w:val="000000"/>
        </w:rPr>
      </w:pPr>
      <w:r>
        <w:rPr>
          <w:rFonts w:ascii="Garamond" w:eastAsia="Garamond" w:hAnsi="Garamond" w:cs="Garamond"/>
          <w:color w:val="000000"/>
        </w:rPr>
        <w:t>Infrastructure</w:t>
      </w:r>
    </w:p>
    <w:p w14:paraId="00000037" w14:textId="77777777" w:rsidR="00B37464" w:rsidRDefault="00000000">
      <w:pPr>
        <w:numPr>
          <w:ilvl w:val="1"/>
          <w:numId w:val="8"/>
        </w:numPr>
        <w:pBdr>
          <w:top w:val="nil"/>
          <w:left w:val="nil"/>
          <w:bottom w:val="nil"/>
          <w:right w:val="nil"/>
          <w:between w:val="nil"/>
        </w:pBdr>
        <w:spacing w:after="0"/>
        <w:ind w:right="5166"/>
        <w:rPr>
          <w:rFonts w:ascii="Garamond" w:eastAsia="Garamond" w:hAnsi="Garamond" w:cs="Garamond"/>
          <w:color w:val="000000"/>
        </w:rPr>
      </w:pPr>
      <w:r>
        <w:rPr>
          <w:rFonts w:ascii="Garamond" w:eastAsia="Garamond" w:hAnsi="Garamond" w:cs="Garamond"/>
          <w:color w:val="000000"/>
        </w:rPr>
        <w:t>Machinery and Equipment</w:t>
      </w:r>
    </w:p>
    <w:p w14:paraId="00000038" w14:textId="77777777" w:rsidR="00B37464" w:rsidRDefault="00000000">
      <w:pPr>
        <w:numPr>
          <w:ilvl w:val="1"/>
          <w:numId w:val="8"/>
        </w:numPr>
        <w:pBdr>
          <w:top w:val="nil"/>
          <w:left w:val="nil"/>
          <w:bottom w:val="nil"/>
          <w:right w:val="nil"/>
          <w:between w:val="nil"/>
        </w:pBdr>
        <w:spacing w:after="0" w:line="240" w:lineRule="auto"/>
        <w:ind w:right="5166"/>
        <w:rPr>
          <w:rFonts w:ascii="Garamond" w:eastAsia="Garamond" w:hAnsi="Garamond" w:cs="Garamond"/>
          <w:color w:val="000000"/>
        </w:rPr>
      </w:pPr>
      <w:r>
        <w:rPr>
          <w:rFonts w:ascii="Garamond" w:eastAsia="Garamond" w:hAnsi="Garamond" w:cs="Garamond"/>
          <w:color w:val="000000"/>
        </w:rPr>
        <w:t>Vehicles</w:t>
      </w:r>
    </w:p>
    <w:p w14:paraId="00000039" w14:textId="77777777" w:rsidR="00B37464" w:rsidRDefault="00B37464">
      <w:pPr>
        <w:pBdr>
          <w:top w:val="nil"/>
          <w:left w:val="nil"/>
          <w:bottom w:val="nil"/>
          <w:right w:val="nil"/>
          <w:between w:val="nil"/>
        </w:pBdr>
        <w:spacing w:after="0" w:line="240" w:lineRule="auto"/>
        <w:ind w:right="5166"/>
        <w:rPr>
          <w:rFonts w:ascii="Garamond" w:eastAsia="Garamond" w:hAnsi="Garamond" w:cs="Garamond"/>
          <w:color w:val="000000"/>
        </w:rPr>
      </w:pPr>
    </w:p>
    <w:p w14:paraId="0000003A" w14:textId="77777777" w:rsidR="00B37464" w:rsidRDefault="00000000">
      <w:pPr>
        <w:spacing w:after="0" w:line="240" w:lineRule="auto"/>
        <w:rPr>
          <w:rFonts w:ascii="Garamond" w:eastAsia="Garamond" w:hAnsi="Garamond" w:cs="Garamond"/>
          <w:b/>
        </w:rPr>
      </w:pPr>
      <w:r>
        <w:rPr>
          <w:rFonts w:ascii="Garamond" w:eastAsia="Garamond" w:hAnsi="Garamond" w:cs="Garamond"/>
          <w:b/>
        </w:rPr>
        <w:t>Section 6. Threshold Levels</w:t>
      </w:r>
    </w:p>
    <w:p w14:paraId="0000003B" w14:textId="3F09BA6B" w:rsidR="00B37464" w:rsidRDefault="00000000">
      <w:pPr>
        <w:widowControl w:val="0"/>
        <w:numPr>
          <w:ilvl w:val="0"/>
          <w:numId w:val="2"/>
        </w:num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color w:val="000000"/>
        </w:rPr>
        <w:t xml:space="preserve">Estimated Useful Life - An asset must have an estimated useful life greater than </w:t>
      </w:r>
      <w:sdt>
        <w:sdtPr>
          <w:tag w:val="goog_rdk_0"/>
          <w:id w:val="68003778"/>
        </w:sdtPr>
        <w:sdtContent>
          <w:r>
            <w:rPr>
              <w:rFonts w:ascii="Garamond" w:eastAsia="Garamond" w:hAnsi="Garamond" w:cs="Garamond"/>
              <w:color w:val="000000"/>
            </w:rPr>
            <w:t xml:space="preserve">a single reporting period </w:t>
          </w:r>
        </w:sdtContent>
      </w:sdt>
      <w:sdt>
        <w:sdtPr>
          <w:tag w:val="goog_rdk_1"/>
          <w:id w:val="601071285"/>
          <w:showingPlcHdr/>
        </w:sdtPr>
        <w:sdtContent>
          <w:r w:rsidR="00AF2C39">
            <w:t xml:space="preserve">     </w:t>
          </w:r>
        </w:sdtContent>
      </w:sdt>
      <w:r>
        <w:rPr>
          <w:rFonts w:ascii="Garamond" w:eastAsia="Garamond" w:hAnsi="Garamond" w:cs="Garamond"/>
          <w:color w:val="000000"/>
        </w:rPr>
        <w:t xml:space="preserve">to be considered for capitalization. Assets that are consumed, </w:t>
      </w:r>
      <w:r>
        <w:rPr>
          <w:rFonts w:ascii="Garamond" w:eastAsia="Garamond" w:hAnsi="Garamond" w:cs="Garamond"/>
        </w:rPr>
        <w:t>used up</w:t>
      </w:r>
      <w:r>
        <w:rPr>
          <w:rFonts w:ascii="Garamond" w:eastAsia="Garamond" w:hAnsi="Garamond" w:cs="Garamond"/>
          <w:color w:val="000000"/>
        </w:rPr>
        <w:t>, habitually lost</w:t>
      </w:r>
      <w:r>
        <w:rPr>
          <w:rFonts w:ascii="Garamond" w:eastAsia="Garamond" w:hAnsi="Garamond" w:cs="Garamond"/>
        </w:rPr>
        <w:t>,</w:t>
      </w:r>
      <w:r>
        <w:rPr>
          <w:rFonts w:ascii="Garamond" w:eastAsia="Garamond" w:hAnsi="Garamond" w:cs="Garamond"/>
          <w:color w:val="000000"/>
        </w:rPr>
        <w:t xml:space="preserve"> or worn-out in two years or less should not be capitalized.</w:t>
      </w:r>
    </w:p>
    <w:p w14:paraId="0000003C" w14:textId="77777777" w:rsidR="00B37464" w:rsidRDefault="00000000">
      <w:pPr>
        <w:widowControl w:val="0"/>
        <w:numPr>
          <w:ilvl w:val="0"/>
          <w:numId w:val="2"/>
        </w:num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color w:val="000000"/>
        </w:rPr>
        <w:t xml:space="preserve">In determining useful life, the </w:t>
      </w:r>
      <w:proofErr w:type="gramStart"/>
      <w:r>
        <w:rPr>
          <w:rFonts w:ascii="Garamond" w:eastAsia="Garamond" w:hAnsi="Garamond" w:cs="Garamond"/>
          <w:color w:val="000000"/>
        </w:rPr>
        <w:t>District</w:t>
      </w:r>
      <w:proofErr w:type="gramEnd"/>
      <w:r>
        <w:rPr>
          <w:rFonts w:ascii="Garamond" w:eastAsia="Garamond" w:hAnsi="Garamond" w:cs="Garamond"/>
          <w:color w:val="000000"/>
        </w:rPr>
        <w:t xml:space="preserve"> should consider the asset’s present condition, use of the asset, construction type, maintenance policy, and how long it is expected to meet service</w:t>
      </w:r>
      <w:r>
        <w:rPr>
          <w:rFonts w:ascii="Garamond" w:eastAsia="Garamond" w:hAnsi="Garamond" w:cs="Garamond"/>
        </w:rPr>
        <w:t xml:space="preserve"> </w:t>
      </w:r>
      <w:r>
        <w:rPr>
          <w:rFonts w:ascii="Garamond" w:eastAsia="Garamond" w:hAnsi="Garamond" w:cs="Garamond"/>
          <w:color w:val="000000"/>
        </w:rPr>
        <w:t>demands.</w:t>
      </w:r>
    </w:p>
    <w:p w14:paraId="0000003D" w14:textId="77777777" w:rsidR="00B37464" w:rsidRDefault="00000000">
      <w:pPr>
        <w:widowControl w:val="0"/>
        <w:numPr>
          <w:ilvl w:val="0"/>
          <w:numId w:val="2"/>
        </w:num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color w:val="000000"/>
        </w:rPr>
        <w:t>Asset Cost - The City does not need to capitalize every asset with a useful life greater than one year. To do so is an unnecessary burden and will not materially affect financial results.  The table listed below will be used in determining the dollar thresholds to use for tracking the City’s capital assets.</w:t>
      </w:r>
    </w:p>
    <w:p w14:paraId="0000003E" w14:textId="77777777" w:rsidR="00B37464" w:rsidRDefault="00000000">
      <w:pPr>
        <w:widowControl w:val="0"/>
        <w:numPr>
          <w:ilvl w:val="0"/>
          <w:numId w:val="2"/>
        </w:numPr>
        <w:pBdr>
          <w:top w:val="nil"/>
          <w:left w:val="nil"/>
          <w:bottom w:val="nil"/>
          <w:right w:val="nil"/>
          <w:between w:val="nil"/>
        </w:pBdr>
        <w:spacing w:after="0" w:line="240" w:lineRule="auto"/>
        <w:rPr>
          <w:rFonts w:ascii="Garamond" w:eastAsia="Garamond" w:hAnsi="Garamond" w:cs="Garamond"/>
          <w:color w:val="000000"/>
          <w:u w:val="single"/>
        </w:rPr>
      </w:pPr>
      <w:r>
        <w:rPr>
          <w:rFonts w:ascii="Garamond" w:eastAsia="Garamond" w:hAnsi="Garamond" w:cs="Garamond"/>
          <w:color w:val="000000"/>
          <w:u w:val="single"/>
        </w:rPr>
        <w:t>Capitalizable Thresholds</w:t>
      </w:r>
    </w:p>
    <w:p w14:paraId="0000003F" w14:textId="77777777" w:rsidR="00B37464" w:rsidRDefault="00000000">
      <w:pPr>
        <w:widowControl w:val="0"/>
        <w:numPr>
          <w:ilvl w:val="1"/>
          <w:numId w:val="2"/>
        </w:num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color w:val="000000"/>
        </w:rPr>
        <w:t>Land Reportable-Non-Depreciable</w:t>
      </w:r>
    </w:p>
    <w:p w14:paraId="00000040" w14:textId="77777777" w:rsidR="00B37464" w:rsidRDefault="00000000">
      <w:pPr>
        <w:widowControl w:val="0"/>
        <w:numPr>
          <w:ilvl w:val="1"/>
          <w:numId w:val="2"/>
        </w:num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color w:val="000000"/>
        </w:rPr>
        <w:t>Land Improvements $5,000</w:t>
      </w:r>
    </w:p>
    <w:p w14:paraId="00000041" w14:textId="77777777" w:rsidR="00B37464" w:rsidRDefault="00000000">
      <w:pPr>
        <w:widowControl w:val="0"/>
        <w:numPr>
          <w:ilvl w:val="1"/>
          <w:numId w:val="2"/>
        </w:num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color w:val="000000"/>
        </w:rPr>
        <w:t>Building $5,000</w:t>
      </w:r>
    </w:p>
    <w:p w14:paraId="00000042" w14:textId="77777777" w:rsidR="00B37464" w:rsidRDefault="00000000">
      <w:pPr>
        <w:widowControl w:val="0"/>
        <w:numPr>
          <w:ilvl w:val="1"/>
          <w:numId w:val="2"/>
        </w:num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color w:val="000000"/>
        </w:rPr>
        <w:t>Building Improvements $5,000</w:t>
      </w:r>
    </w:p>
    <w:p w14:paraId="00000043" w14:textId="77777777" w:rsidR="00B37464" w:rsidRDefault="00000000">
      <w:pPr>
        <w:widowControl w:val="0"/>
        <w:numPr>
          <w:ilvl w:val="1"/>
          <w:numId w:val="2"/>
        </w:num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color w:val="000000"/>
        </w:rPr>
        <w:t>Machinery and Equipment $5,000</w:t>
      </w:r>
    </w:p>
    <w:p w14:paraId="00000044" w14:textId="77777777" w:rsidR="00B37464" w:rsidRDefault="00000000">
      <w:pPr>
        <w:widowControl w:val="0"/>
        <w:numPr>
          <w:ilvl w:val="1"/>
          <w:numId w:val="2"/>
        </w:num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color w:val="000000"/>
        </w:rPr>
        <w:t>Infrastructure</w:t>
      </w:r>
      <w:r>
        <w:rPr>
          <w:rFonts w:ascii="Garamond" w:eastAsia="Garamond" w:hAnsi="Garamond" w:cs="Garamond"/>
        </w:rPr>
        <w:t xml:space="preserve"> </w:t>
      </w:r>
      <w:r>
        <w:rPr>
          <w:rFonts w:ascii="Garamond" w:eastAsia="Garamond" w:hAnsi="Garamond" w:cs="Garamond"/>
          <w:color w:val="000000"/>
        </w:rPr>
        <w:t xml:space="preserve">based on </w:t>
      </w:r>
      <w:r>
        <w:rPr>
          <w:rFonts w:ascii="Garamond" w:eastAsia="Garamond" w:hAnsi="Garamond" w:cs="Garamond"/>
        </w:rPr>
        <w:t>individual projects</w:t>
      </w:r>
      <w:r>
        <w:rPr>
          <w:rFonts w:ascii="Garamond" w:eastAsia="Garamond" w:hAnsi="Garamond" w:cs="Garamond"/>
          <w:color w:val="000000"/>
        </w:rPr>
        <w:t xml:space="preserve"> </w:t>
      </w:r>
      <w:r>
        <w:rPr>
          <w:rFonts w:ascii="Garamond" w:eastAsia="Garamond" w:hAnsi="Garamond" w:cs="Garamond"/>
        </w:rPr>
        <w:t>costs</w:t>
      </w:r>
      <w:r>
        <w:rPr>
          <w:rFonts w:ascii="Garamond" w:eastAsia="Garamond" w:hAnsi="Garamond" w:cs="Garamond"/>
          <w:color w:val="000000"/>
        </w:rPr>
        <w:t xml:space="preserve"> $5,000 </w:t>
      </w:r>
      <w:r>
        <w:rPr>
          <w:rFonts w:ascii="Garamond" w:eastAsia="Garamond" w:hAnsi="Garamond" w:cs="Garamond"/>
        </w:rPr>
        <w:t>ex. Roads</w:t>
      </w:r>
    </w:p>
    <w:p w14:paraId="00000045" w14:textId="77777777" w:rsidR="00B37464" w:rsidRDefault="00000000">
      <w:pPr>
        <w:widowControl w:val="0"/>
        <w:numPr>
          <w:ilvl w:val="1"/>
          <w:numId w:val="2"/>
        </w:num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color w:val="000000"/>
        </w:rPr>
        <w:t>Sanitary Sewers $5,000</w:t>
      </w:r>
    </w:p>
    <w:p w14:paraId="00000046" w14:textId="77777777" w:rsidR="00B37464" w:rsidRDefault="00000000">
      <w:pPr>
        <w:widowControl w:val="0"/>
        <w:numPr>
          <w:ilvl w:val="1"/>
          <w:numId w:val="2"/>
        </w:num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color w:val="000000"/>
        </w:rPr>
        <w:t>Storm Drain Projects $5,000</w:t>
      </w:r>
    </w:p>
    <w:p w14:paraId="00000047" w14:textId="77777777" w:rsidR="00B37464" w:rsidRDefault="00000000">
      <w:pPr>
        <w:widowControl w:val="0"/>
        <w:numPr>
          <w:ilvl w:val="1"/>
          <w:numId w:val="2"/>
        </w:num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color w:val="000000"/>
        </w:rPr>
        <w:t>Construction in Progress $5,000</w:t>
      </w:r>
    </w:p>
    <w:p w14:paraId="00000048" w14:textId="77777777" w:rsidR="00B37464" w:rsidRDefault="00B37464">
      <w:pPr>
        <w:spacing w:after="0" w:line="240" w:lineRule="auto"/>
        <w:rPr>
          <w:rFonts w:ascii="Garamond" w:eastAsia="Garamond" w:hAnsi="Garamond" w:cs="Garamond"/>
        </w:rPr>
      </w:pPr>
    </w:p>
    <w:p w14:paraId="00000049" w14:textId="77777777" w:rsidR="00B37464" w:rsidRDefault="00000000">
      <w:pPr>
        <w:spacing w:after="0" w:line="240" w:lineRule="auto"/>
        <w:rPr>
          <w:rFonts w:ascii="Garamond" w:eastAsia="Garamond" w:hAnsi="Garamond" w:cs="Garamond"/>
          <w:b/>
        </w:rPr>
      </w:pPr>
      <w:r>
        <w:rPr>
          <w:rFonts w:ascii="Garamond" w:eastAsia="Garamond" w:hAnsi="Garamond" w:cs="Garamond"/>
          <w:b/>
        </w:rPr>
        <w:t>Section 7. Policies</w:t>
      </w:r>
    </w:p>
    <w:sdt>
      <w:sdtPr>
        <w:tag w:val="goog_rdk_5"/>
        <w:id w:val="-348267280"/>
      </w:sdtPr>
      <w:sdtContent>
        <w:p w14:paraId="0000004A" w14:textId="77777777" w:rsidR="00B37464" w:rsidRDefault="00000000">
          <w:pPr>
            <w:widowControl w:val="0"/>
            <w:numPr>
              <w:ilvl w:val="0"/>
              <w:numId w:val="7"/>
            </w:numPr>
            <w:pBdr>
              <w:top w:val="nil"/>
              <w:left w:val="nil"/>
              <w:bottom w:val="nil"/>
              <w:right w:val="nil"/>
              <w:between w:val="nil"/>
            </w:pBdr>
            <w:tabs>
              <w:tab w:val="left" w:pos="839"/>
            </w:tabs>
            <w:spacing w:after="0" w:line="240" w:lineRule="auto"/>
            <w:rPr>
              <w:rFonts w:ascii="Garamond" w:eastAsia="Garamond" w:hAnsi="Garamond" w:cs="Garamond"/>
              <w:color w:val="000000"/>
            </w:rPr>
          </w:pPr>
          <w:sdt>
            <w:sdtPr>
              <w:tag w:val="goog_rdk_3"/>
              <w:id w:val="384300538"/>
            </w:sdtPr>
            <w:sdtContent>
              <w:sdt>
                <w:sdtPr>
                  <w:tag w:val="goog_rdk_4"/>
                  <w:id w:val="-155766175"/>
                </w:sdtPr>
                <w:sdtContent/>
              </w:sdt>
              <w:r>
                <w:rPr>
                  <w:rFonts w:ascii="Garamond" w:eastAsia="Garamond" w:hAnsi="Garamond" w:cs="Garamond"/>
                  <w:b/>
                </w:rPr>
                <w:t>Capital Planning Process</w:t>
              </w:r>
            </w:sdtContent>
          </w:sdt>
        </w:p>
      </w:sdtContent>
    </w:sdt>
    <w:sdt>
      <w:sdtPr>
        <w:tag w:val="goog_rdk_7"/>
        <w:id w:val="612106615"/>
      </w:sdtPr>
      <w:sdtContent>
        <w:p w14:paraId="0000004B" w14:textId="77777777" w:rsidR="00B37464" w:rsidRDefault="00000000">
          <w:pPr>
            <w:widowControl w:val="0"/>
            <w:numPr>
              <w:ilvl w:val="1"/>
              <w:numId w:val="7"/>
            </w:numPr>
            <w:tabs>
              <w:tab w:val="left" w:pos="839"/>
            </w:tabs>
            <w:spacing w:after="0" w:line="240" w:lineRule="auto"/>
            <w:rPr>
              <w:rFonts w:ascii="Garamond" w:eastAsia="Garamond" w:hAnsi="Garamond" w:cs="Garamond"/>
            </w:rPr>
          </w:pPr>
          <w:sdt>
            <w:sdtPr>
              <w:tag w:val="goog_rdk_6"/>
              <w:id w:val="1178937526"/>
            </w:sdtPr>
            <w:sdtContent>
              <w:r>
                <w:rPr>
                  <w:rFonts w:ascii="Garamond" w:eastAsia="Garamond" w:hAnsi="Garamond" w:cs="Garamond"/>
                  <w:b/>
                </w:rPr>
                <w:t>Project Identification: Departments, committees, and residents may submit capital project requests annually.</w:t>
              </w:r>
            </w:sdtContent>
          </w:sdt>
        </w:p>
      </w:sdtContent>
    </w:sdt>
    <w:sdt>
      <w:sdtPr>
        <w:tag w:val="goog_rdk_9"/>
        <w:id w:val="839504662"/>
      </w:sdtPr>
      <w:sdtContent>
        <w:p w14:paraId="0000004C" w14:textId="77777777" w:rsidR="00B37464" w:rsidRDefault="00000000">
          <w:pPr>
            <w:widowControl w:val="0"/>
            <w:numPr>
              <w:ilvl w:val="1"/>
              <w:numId w:val="7"/>
            </w:numPr>
            <w:tabs>
              <w:tab w:val="left" w:pos="839"/>
            </w:tabs>
            <w:spacing w:after="0" w:line="240" w:lineRule="auto"/>
            <w:rPr>
              <w:rFonts w:ascii="Garamond" w:eastAsia="Garamond" w:hAnsi="Garamond" w:cs="Garamond"/>
            </w:rPr>
          </w:pPr>
          <w:sdt>
            <w:sdtPr>
              <w:tag w:val="goog_rdk_8"/>
              <w:id w:val="-2087367525"/>
            </w:sdtPr>
            <w:sdtContent>
              <w:r>
                <w:rPr>
                  <w:rFonts w:ascii="Garamond" w:eastAsia="Garamond" w:hAnsi="Garamond" w:cs="Garamond"/>
                  <w:b/>
                </w:rPr>
                <w:t>Project Evaluation: The City Council and relevant committees will review project proposals based on factors such as:</w:t>
              </w:r>
            </w:sdtContent>
          </w:sdt>
        </w:p>
      </w:sdtContent>
    </w:sdt>
    <w:sdt>
      <w:sdtPr>
        <w:tag w:val="goog_rdk_11"/>
        <w:id w:val="1198123697"/>
      </w:sdtPr>
      <w:sdtContent>
        <w:p w14:paraId="0000004D" w14:textId="77777777" w:rsidR="00B37464" w:rsidRDefault="00000000">
          <w:pPr>
            <w:widowControl w:val="0"/>
            <w:numPr>
              <w:ilvl w:val="2"/>
              <w:numId w:val="7"/>
            </w:numPr>
            <w:tabs>
              <w:tab w:val="left" w:pos="839"/>
            </w:tabs>
            <w:spacing w:after="0" w:line="240" w:lineRule="auto"/>
            <w:rPr>
              <w:rFonts w:ascii="Garamond" w:eastAsia="Garamond" w:hAnsi="Garamond" w:cs="Garamond"/>
            </w:rPr>
          </w:pPr>
          <w:sdt>
            <w:sdtPr>
              <w:tag w:val="goog_rdk_10"/>
              <w:id w:val="1836177404"/>
            </w:sdtPr>
            <w:sdtContent>
              <w:r>
                <w:rPr>
                  <w:rFonts w:ascii="Garamond" w:eastAsia="Garamond" w:hAnsi="Garamond" w:cs="Garamond"/>
                  <w:b/>
                </w:rPr>
                <w:t>Necessity and urgency</w:t>
              </w:r>
            </w:sdtContent>
          </w:sdt>
        </w:p>
      </w:sdtContent>
    </w:sdt>
    <w:sdt>
      <w:sdtPr>
        <w:tag w:val="goog_rdk_13"/>
        <w:id w:val="-454410694"/>
      </w:sdtPr>
      <w:sdtContent>
        <w:p w14:paraId="0000004E" w14:textId="77777777" w:rsidR="00B37464" w:rsidRDefault="00000000">
          <w:pPr>
            <w:widowControl w:val="0"/>
            <w:numPr>
              <w:ilvl w:val="2"/>
              <w:numId w:val="7"/>
            </w:numPr>
            <w:tabs>
              <w:tab w:val="left" w:pos="839"/>
            </w:tabs>
            <w:spacing w:after="0" w:line="240" w:lineRule="auto"/>
            <w:rPr>
              <w:rFonts w:ascii="Garamond" w:eastAsia="Garamond" w:hAnsi="Garamond" w:cs="Garamond"/>
            </w:rPr>
          </w:pPr>
          <w:sdt>
            <w:sdtPr>
              <w:tag w:val="goog_rdk_12"/>
              <w:id w:val="-217287497"/>
            </w:sdtPr>
            <w:sdtContent>
              <w:r>
                <w:rPr>
                  <w:rFonts w:ascii="Garamond" w:eastAsia="Garamond" w:hAnsi="Garamond" w:cs="Garamond"/>
                  <w:b/>
                </w:rPr>
                <w:t>Alignment with City priorities</w:t>
              </w:r>
            </w:sdtContent>
          </w:sdt>
        </w:p>
      </w:sdtContent>
    </w:sdt>
    <w:sdt>
      <w:sdtPr>
        <w:tag w:val="goog_rdk_15"/>
        <w:id w:val="-1826200254"/>
      </w:sdtPr>
      <w:sdtContent>
        <w:p w14:paraId="0000004F" w14:textId="77777777" w:rsidR="00B37464" w:rsidRDefault="00000000">
          <w:pPr>
            <w:widowControl w:val="0"/>
            <w:numPr>
              <w:ilvl w:val="2"/>
              <w:numId w:val="7"/>
            </w:numPr>
            <w:tabs>
              <w:tab w:val="left" w:pos="839"/>
            </w:tabs>
            <w:spacing w:after="0" w:line="240" w:lineRule="auto"/>
            <w:rPr>
              <w:rFonts w:ascii="Garamond" w:eastAsia="Garamond" w:hAnsi="Garamond" w:cs="Garamond"/>
            </w:rPr>
          </w:pPr>
          <w:sdt>
            <w:sdtPr>
              <w:tag w:val="goog_rdk_14"/>
              <w:id w:val="2019582421"/>
            </w:sdtPr>
            <w:sdtContent>
              <w:r>
                <w:rPr>
                  <w:rFonts w:ascii="Garamond" w:eastAsia="Garamond" w:hAnsi="Garamond" w:cs="Garamond"/>
                  <w:b/>
                </w:rPr>
                <w:t>Financial feasibility</w:t>
              </w:r>
            </w:sdtContent>
          </w:sdt>
        </w:p>
      </w:sdtContent>
    </w:sdt>
    <w:sdt>
      <w:sdtPr>
        <w:tag w:val="goog_rdk_17"/>
        <w:id w:val="-366525732"/>
      </w:sdtPr>
      <w:sdtContent>
        <w:p w14:paraId="00000050" w14:textId="77777777" w:rsidR="00B37464" w:rsidRDefault="00000000">
          <w:pPr>
            <w:widowControl w:val="0"/>
            <w:numPr>
              <w:ilvl w:val="2"/>
              <w:numId w:val="7"/>
            </w:numPr>
            <w:tabs>
              <w:tab w:val="left" w:pos="839"/>
            </w:tabs>
            <w:spacing w:after="0" w:line="240" w:lineRule="auto"/>
            <w:rPr>
              <w:rFonts w:ascii="Garamond" w:eastAsia="Garamond" w:hAnsi="Garamond" w:cs="Garamond"/>
            </w:rPr>
          </w:pPr>
          <w:sdt>
            <w:sdtPr>
              <w:tag w:val="goog_rdk_16"/>
              <w:id w:val="-485548913"/>
            </w:sdtPr>
            <w:sdtContent>
              <w:r>
                <w:rPr>
                  <w:rFonts w:ascii="Garamond" w:eastAsia="Garamond" w:hAnsi="Garamond" w:cs="Garamond"/>
                  <w:b/>
                </w:rPr>
                <w:t>Long-term operational impact</w:t>
              </w:r>
            </w:sdtContent>
          </w:sdt>
        </w:p>
      </w:sdtContent>
    </w:sdt>
    <w:sdt>
      <w:sdtPr>
        <w:tag w:val="goog_rdk_19"/>
        <w:id w:val="886848660"/>
      </w:sdtPr>
      <w:sdtContent>
        <w:p w14:paraId="00000051" w14:textId="77777777" w:rsidR="00B37464" w:rsidRDefault="00000000">
          <w:pPr>
            <w:widowControl w:val="0"/>
            <w:numPr>
              <w:ilvl w:val="1"/>
              <w:numId w:val="7"/>
            </w:numPr>
            <w:tabs>
              <w:tab w:val="left" w:pos="839"/>
            </w:tabs>
            <w:spacing w:after="0" w:line="240" w:lineRule="auto"/>
            <w:rPr>
              <w:rFonts w:ascii="Garamond" w:eastAsia="Garamond" w:hAnsi="Garamond" w:cs="Garamond"/>
            </w:rPr>
          </w:pPr>
          <w:sdt>
            <w:sdtPr>
              <w:tag w:val="goog_rdk_18"/>
              <w:id w:val="1217851736"/>
            </w:sdtPr>
            <w:sdtContent>
              <w:r>
                <w:rPr>
                  <w:rFonts w:ascii="Garamond" w:eastAsia="Garamond" w:hAnsi="Garamond" w:cs="Garamond"/>
                  <w:b/>
                </w:rPr>
                <w:t>Budgeting and Approval: The City Council shall review and approve capital projects during the annual budget process, ensuring that expenditures align with Ordinance No. 2025-02.</w:t>
              </w:r>
            </w:sdtContent>
          </w:sdt>
        </w:p>
      </w:sdtContent>
    </w:sdt>
    <w:sdt>
      <w:sdtPr>
        <w:tag w:val="goog_rdk_21"/>
        <w:id w:val="-1822647433"/>
      </w:sdtPr>
      <w:sdtContent>
        <w:p w14:paraId="00000052" w14:textId="77777777" w:rsidR="00B37464" w:rsidRDefault="00000000">
          <w:pPr>
            <w:widowControl w:val="0"/>
            <w:numPr>
              <w:ilvl w:val="1"/>
              <w:numId w:val="7"/>
            </w:numPr>
            <w:tabs>
              <w:tab w:val="left" w:pos="839"/>
            </w:tabs>
            <w:spacing w:after="0" w:line="240" w:lineRule="auto"/>
            <w:rPr>
              <w:rFonts w:ascii="Garamond" w:eastAsia="Garamond" w:hAnsi="Garamond" w:cs="Garamond"/>
            </w:rPr>
          </w:pPr>
          <w:sdt>
            <w:sdtPr>
              <w:tag w:val="goog_rdk_20"/>
              <w:id w:val="1510031807"/>
            </w:sdtPr>
            <w:sdtContent>
              <w:r>
                <w:rPr>
                  <w:rFonts w:ascii="Garamond" w:eastAsia="Garamond" w:hAnsi="Garamond" w:cs="Garamond"/>
                  <w:b/>
                </w:rPr>
                <w:t>Project Implementation: Approved capital projects shall be executed per the procurement and financial administration guidelines outlined in Financial Administration Ordinance.</w:t>
              </w:r>
            </w:sdtContent>
          </w:sdt>
        </w:p>
      </w:sdtContent>
    </w:sdt>
    <w:sdt>
      <w:sdtPr>
        <w:tag w:val="goog_rdk_23"/>
        <w:id w:val="-2128380257"/>
      </w:sdtPr>
      <w:sdtContent>
        <w:p w14:paraId="00000053" w14:textId="77777777" w:rsidR="00B37464" w:rsidRDefault="00000000">
          <w:pPr>
            <w:widowControl w:val="0"/>
            <w:numPr>
              <w:ilvl w:val="1"/>
              <w:numId w:val="7"/>
            </w:numPr>
            <w:tabs>
              <w:tab w:val="left" w:pos="839"/>
            </w:tabs>
            <w:spacing w:after="0" w:line="240" w:lineRule="auto"/>
            <w:rPr>
              <w:rFonts w:ascii="Garamond" w:eastAsia="Garamond" w:hAnsi="Garamond" w:cs="Garamond"/>
            </w:rPr>
          </w:pPr>
          <w:sdt>
            <w:sdtPr>
              <w:tag w:val="goog_rdk_22"/>
              <w:id w:val="-1915071597"/>
            </w:sdtPr>
            <w:sdtContent>
              <w:r>
                <w:rPr>
                  <w:rFonts w:ascii="Garamond" w:eastAsia="Garamond" w:hAnsi="Garamond" w:cs="Garamond"/>
                  <w:b/>
                </w:rPr>
                <w:t xml:space="preserve">Monitoring and Reporting: The City Treasurer shall present a Capital Fund </w:t>
              </w:r>
              <w:r>
                <w:rPr>
                  <w:rFonts w:ascii="Garamond" w:eastAsia="Garamond" w:hAnsi="Garamond" w:cs="Garamond"/>
                  <w:b/>
                </w:rPr>
                <w:lastRenderedPageBreak/>
                <w:t>Expenditure Report to the City Council at least quarterly to track project progress, expenditures, and remaining funds.</w:t>
              </w:r>
            </w:sdtContent>
          </w:sdt>
        </w:p>
      </w:sdtContent>
    </w:sdt>
    <w:sdt>
      <w:sdtPr>
        <w:tag w:val="goog_rdk_25"/>
        <w:id w:val="-221757953"/>
      </w:sdtPr>
      <w:sdtContent>
        <w:p w14:paraId="00000054" w14:textId="77777777" w:rsidR="00B37464" w:rsidRDefault="00000000">
          <w:pPr>
            <w:widowControl w:val="0"/>
            <w:numPr>
              <w:ilvl w:val="0"/>
              <w:numId w:val="7"/>
            </w:numPr>
            <w:tabs>
              <w:tab w:val="left" w:pos="839"/>
            </w:tabs>
            <w:spacing w:after="0" w:line="240" w:lineRule="auto"/>
            <w:rPr>
              <w:rFonts w:ascii="Garamond" w:eastAsia="Garamond" w:hAnsi="Garamond" w:cs="Garamond"/>
            </w:rPr>
          </w:pPr>
          <w:sdt>
            <w:sdtPr>
              <w:tag w:val="goog_rdk_24"/>
              <w:id w:val="102542850"/>
            </w:sdtPr>
            <w:sdtContent>
              <w:r>
                <w:rPr>
                  <w:rFonts w:ascii="Garamond" w:eastAsia="Garamond" w:hAnsi="Garamond" w:cs="Garamond"/>
                  <w:b/>
                </w:rPr>
                <w:t>Fund Balance and Reserve Policy</w:t>
              </w:r>
            </w:sdtContent>
          </w:sdt>
        </w:p>
      </w:sdtContent>
    </w:sdt>
    <w:sdt>
      <w:sdtPr>
        <w:tag w:val="goog_rdk_27"/>
        <w:id w:val="1942186783"/>
      </w:sdtPr>
      <w:sdtContent>
        <w:p w14:paraId="00000055" w14:textId="77777777" w:rsidR="00B37464" w:rsidRDefault="00000000">
          <w:pPr>
            <w:widowControl w:val="0"/>
            <w:numPr>
              <w:ilvl w:val="1"/>
              <w:numId w:val="7"/>
            </w:numPr>
            <w:tabs>
              <w:tab w:val="left" w:pos="839"/>
            </w:tabs>
            <w:spacing w:after="0" w:line="240" w:lineRule="auto"/>
            <w:rPr>
              <w:rFonts w:ascii="Garamond" w:eastAsia="Garamond" w:hAnsi="Garamond" w:cs="Garamond"/>
            </w:rPr>
          </w:pPr>
          <w:sdt>
            <w:sdtPr>
              <w:tag w:val="goog_rdk_26"/>
              <w:id w:val="-1387946024"/>
            </w:sdtPr>
            <w:sdtContent>
              <w:r>
                <w:rPr>
                  <w:rFonts w:ascii="Garamond" w:eastAsia="Garamond" w:hAnsi="Garamond" w:cs="Garamond"/>
                  <w:b/>
                </w:rPr>
                <w:t>Minimum Fund Balance: The Capital Fund shall maintain a reserve balance equal to at least 10% of the city’s annual capital expenditures to ensure financial stability.</w:t>
              </w:r>
            </w:sdtContent>
          </w:sdt>
        </w:p>
      </w:sdtContent>
    </w:sdt>
    <w:sdt>
      <w:sdtPr>
        <w:tag w:val="goog_rdk_29"/>
        <w:id w:val="1562209644"/>
      </w:sdtPr>
      <w:sdtContent>
        <w:p w14:paraId="00000056" w14:textId="77777777" w:rsidR="00B37464" w:rsidRDefault="00000000">
          <w:pPr>
            <w:widowControl w:val="0"/>
            <w:numPr>
              <w:ilvl w:val="1"/>
              <w:numId w:val="7"/>
            </w:numPr>
            <w:tabs>
              <w:tab w:val="left" w:pos="839"/>
            </w:tabs>
            <w:spacing w:after="0" w:line="240" w:lineRule="auto"/>
            <w:rPr>
              <w:rFonts w:ascii="Garamond" w:eastAsia="Garamond" w:hAnsi="Garamond" w:cs="Garamond"/>
            </w:rPr>
          </w:pPr>
          <w:sdt>
            <w:sdtPr>
              <w:tag w:val="goog_rdk_28"/>
              <w:id w:val="-315724561"/>
            </w:sdtPr>
            <w:sdtContent>
              <w:r>
                <w:rPr>
                  <w:rFonts w:ascii="Garamond" w:eastAsia="Garamond" w:hAnsi="Garamond" w:cs="Garamond"/>
                  <w:b/>
                </w:rPr>
                <w:t>Unexpended Funds: Any unspent funds at the end of the fiscal year shall be carried forward or reallocated to future capital projects, as determined by the City Council.</w:t>
              </w:r>
            </w:sdtContent>
          </w:sdt>
        </w:p>
      </w:sdtContent>
    </w:sdt>
    <w:sdt>
      <w:sdtPr>
        <w:tag w:val="goog_rdk_31"/>
        <w:id w:val="-615440733"/>
      </w:sdtPr>
      <w:sdtContent>
        <w:p w14:paraId="00000057" w14:textId="77777777" w:rsidR="00B37464" w:rsidRDefault="00000000">
          <w:pPr>
            <w:widowControl w:val="0"/>
            <w:numPr>
              <w:ilvl w:val="1"/>
              <w:numId w:val="7"/>
            </w:numPr>
            <w:tabs>
              <w:tab w:val="left" w:pos="839"/>
            </w:tabs>
            <w:spacing w:after="0" w:line="240" w:lineRule="auto"/>
            <w:rPr>
              <w:rFonts w:ascii="Garamond" w:eastAsia="Garamond" w:hAnsi="Garamond" w:cs="Garamond"/>
            </w:rPr>
          </w:pPr>
          <w:sdt>
            <w:sdtPr>
              <w:tag w:val="goog_rdk_30"/>
              <w:id w:val="726958514"/>
            </w:sdtPr>
            <w:sdtContent>
              <w:r>
                <w:rPr>
                  <w:rFonts w:ascii="Garamond" w:eastAsia="Garamond" w:hAnsi="Garamond" w:cs="Garamond"/>
                  <w:b/>
                </w:rPr>
                <w:t>Emergency Use: The City Council may authorize emergency expenditures from the Capital Fund without the standard procurement process, in accordance with Financial Administration Ordinance.</w:t>
              </w:r>
            </w:sdtContent>
          </w:sdt>
        </w:p>
      </w:sdtContent>
    </w:sdt>
    <w:p w14:paraId="00000058" w14:textId="77777777" w:rsidR="00B37464" w:rsidRDefault="00000000">
      <w:pPr>
        <w:widowControl w:val="0"/>
        <w:numPr>
          <w:ilvl w:val="0"/>
          <w:numId w:val="7"/>
        </w:numPr>
        <w:pBdr>
          <w:top w:val="nil"/>
          <w:left w:val="nil"/>
          <w:bottom w:val="nil"/>
          <w:right w:val="nil"/>
          <w:between w:val="nil"/>
        </w:pBdr>
        <w:tabs>
          <w:tab w:val="left" w:pos="839"/>
        </w:tabs>
        <w:spacing w:after="0" w:line="240" w:lineRule="auto"/>
        <w:rPr>
          <w:rFonts w:ascii="Garamond" w:eastAsia="Garamond" w:hAnsi="Garamond" w:cs="Garamond"/>
          <w:color w:val="000000"/>
        </w:rPr>
      </w:pPr>
      <w:r>
        <w:rPr>
          <w:rFonts w:ascii="Garamond" w:eastAsia="Garamond" w:hAnsi="Garamond" w:cs="Garamond"/>
          <w:color w:val="000000"/>
        </w:rPr>
        <w:t>Valuation and Depreciation Accounting for Capital Assets</w:t>
      </w:r>
    </w:p>
    <w:p w14:paraId="00000059" w14:textId="77777777" w:rsidR="00B37464" w:rsidRDefault="00000000">
      <w:pPr>
        <w:widowControl w:val="0"/>
        <w:numPr>
          <w:ilvl w:val="1"/>
          <w:numId w:val="7"/>
        </w:numPr>
        <w:pBdr>
          <w:top w:val="nil"/>
          <w:left w:val="nil"/>
          <w:bottom w:val="nil"/>
          <w:right w:val="nil"/>
          <w:between w:val="nil"/>
        </w:pBdr>
        <w:tabs>
          <w:tab w:val="left" w:pos="839"/>
        </w:tabs>
        <w:spacing w:after="0" w:line="240" w:lineRule="auto"/>
        <w:rPr>
          <w:rFonts w:ascii="Garamond" w:eastAsia="Garamond" w:hAnsi="Garamond" w:cs="Garamond"/>
          <w:color w:val="000000"/>
        </w:rPr>
      </w:pPr>
      <w:r>
        <w:rPr>
          <w:rFonts w:ascii="Garamond" w:eastAsia="Garamond" w:hAnsi="Garamond" w:cs="Garamond"/>
          <w:color w:val="000000"/>
        </w:rPr>
        <w:t xml:space="preserve">Capital assets shall be entered into the City’s fixed assets /accounting records at purchase price or, for any donated items, fair market value at the date of donation. (“Donated items” shall be broadly defined to include any fixed assets owned by the City that were not purchased by the City.) All capital assets owned by the City shall be depreciated over their expected useful life. Depreciation </w:t>
      </w:r>
      <w:r>
        <w:rPr>
          <w:rFonts w:ascii="Garamond" w:eastAsia="Garamond" w:hAnsi="Garamond" w:cs="Garamond"/>
        </w:rPr>
        <w:t>expenses</w:t>
      </w:r>
      <w:r>
        <w:rPr>
          <w:rFonts w:ascii="Garamond" w:eastAsia="Garamond" w:hAnsi="Garamond" w:cs="Garamond"/>
          <w:color w:val="000000"/>
        </w:rPr>
        <w:t xml:space="preserve"> shall be entered into the accounting records and government-wide financial statements of the City.</w:t>
      </w:r>
    </w:p>
    <w:p w14:paraId="0000005A" w14:textId="77777777" w:rsidR="00B37464" w:rsidRDefault="00000000">
      <w:pPr>
        <w:numPr>
          <w:ilvl w:val="1"/>
          <w:numId w:val="7"/>
        </w:num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rPr>
        <w:t xml:space="preserve">The City shall use the straight-line method of depreciation and shall normally not assume a salvage value for the asset at the end of the depreciation period. The City shall maintain a Depreciation Schedule (Estimated Useful Life) that provides the </w:t>
      </w:r>
      <w:proofErr w:type="gramStart"/>
      <w:r>
        <w:rPr>
          <w:rFonts w:ascii="Garamond" w:eastAsia="Garamond" w:hAnsi="Garamond" w:cs="Garamond"/>
        </w:rPr>
        <w:t>time period</w:t>
      </w:r>
      <w:proofErr w:type="gramEnd"/>
      <w:r>
        <w:rPr>
          <w:rFonts w:ascii="Garamond" w:eastAsia="Garamond" w:hAnsi="Garamond" w:cs="Garamond"/>
        </w:rPr>
        <w:t xml:space="preserve"> for which each type of capital asset is depreciated. This Depreciation Schedule is found at the end of this Policy and Procedures as Exhibit A. Additional information.</w:t>
      </w:r>
    </w:p>
    <w:p w14:paraId="0000005B" w14:textId="77777777" w:rsidR="00B37464" w:rsidRDefault="00000000">
      <w:pPr>
        <w:widowControl w:val="0"/>
        <w:numPr>
          <w:ilvl w:val="0"/>
          <w:numId w:val="7"/>
        </w:numPr>
        <w:pBdr>
          <w:top w:val="nil"/>
          <w:left w:val="nil"/>
          <w:bottom w:val="nil"/>
          <w:right w:val="nil"/>
          <w:between w:val="nil"/>
        </w:pBdr>
        <w:tabs>
          <w:tab w:val="left" w:pos="840"/>
        </w:tabs>
        <w:spacing w:after="0" w:line="240" w:lineRule="auto"/>
        <w:rPr>
          <w:rFonts w:ascii="Garamond" w:eastAsia="Garamond" w:hAnsi="Garamond" w:cs="Garamond"/>
          <w:color w:val="000000"/>
        </w:rPr>
      </w:pPr>
      <w:r>
        <w:rPr>
          <w:rFonts w:ascii="Garamond" w:eastAsia="Garamond" w:hAnsi="Garamond" w:cs="Garamond"/>
          <w:color w:val="000000"/>
        </w:rPr>
        <w:t>Personal Use of Fixed Assets Prohibited</w:t>
      </w:r>
    </w:p>
    <w:p w14:paraId="0000005C" w14:textId="77777777" w:rsidR="00B37464" w:rsidRDefault="00000000">
      <w:pPr>
        <w:widowControl w:val="0"/>
        <w:numPr>
          <w:ilvl w:val="1"/>
          <w:numId w:val="7"/>
        </w:numPr>
        <w:pBdr>
          <w:top w:val="nil"/>
          <w:left w:val="nil"/>
          <w:bottom w:val="nil"/>
          <w:right w:val="nil"/>
          <w:between w:val="nil"/>
        </w:pBdr>
        <w:spacing w:after="0" w:line="240" w:lineRule="auto"/>
        <w:ind w:right="180"/>
        <w:rPr>
          <w:rFonts w:ascii="Garamond" w:eastAsia="Garamond" w:hAnsi="Garamond" w:cs="Garamond"/>
          <w:color w:val="000000"/>
        </w:rPr>
      </w:pPr>
      <w:r>
        <w:rPr>
          <w:rFonts w:ascii="Garamond" w:eastAsia="Garamond" w:hAnsi="Garamond" w:cs="Garamond"/>
          <w:color w:val="000000"/>
        </w:rPr>
        <w:t>Personal use of any Lake Point fixed assets shall be considered a serious breach of the City’s accountability to its citizens /taxpayers. City employees may not “borrow” City equipment for personal use. Any legitimate exceptions to this policy must be documented in writing and approved by the majority of the City Council.</w:t>
      </w:r>
    </w:p>
    <w:p w14:paraId="0000005D" w14:textId="77777777" w:rsidR="00B37464" w:rsidRDefault="00000000">
      <w:pPr>
        <w:widowControl w:val="0"/>
        <w:numPr>
          <w:ilvl w:val="0"/>
          <w:numId w:val="7"/>
        </w:numPr>
        <w:pBdr>
          <w:top w:val="nil"/>
          <w:left w:val="nil"/>
          <w:bottom w:val="nil"/>
          <w:right w:val="nil"/>
          <w:between w:val="nil"/>
        </w:pBdr>
        <w:tabs>
          <w:tab w:val="left" w:pos="839"/>
        </w:tabs>
        <w:spacing w:after="0" w:line="240" w:lineRule="auto"/>
        <w:jc w:val="both"/>
        <w:rPr>
          <w:rFonts w:ascii="Garamond" w:eastAsia="Garamond" w:hAnsi="Garamond" w:cs="Garamond"/>
          <w:color w:val="000000"/>
        </w:rPr>
      </w:pPr>
      <w:r>
        <w:rPr>
          <w:rFonts w:ascii="Garamond" w:eastAsia="Garamond" w:hAnsi="Garamond" w:cs="Garamond"/>
          <w:color w:val="000000"/>
        </w:rPr>
        <w:t>Accounting Policy – Capitalization of Construction Projects</w:t>
      </w:r>
    </w:p>
    <w:p w14:paraId="0000005E" w14:textId="77777777" w:rsidR="00B37464" w:rsidRDefault="00000000">
      <w:pPr>
        <w:widowControl w:val="0"/>
        <w:numPr>
          <w:ilvl w:val="1"/>
          <w:numId w:val="7"/>
        </w:numPr>
        <w:pBdr>
          <w:top w:val="nil"/>
          <w:left w:val="nil"/>
          <w:bottom w:val="nil"/>
          <w:right w:val="nil"/>
          <w:between w:val="nil"/>
        </w:pBdr>
        <w:tabs>
          <w:tab w:val="left" w:pos="839"/>
        </w:tabs>
        <w:spacing w:after="0" w:line="240" w:lineRule="auto"/>
        <w:jc w:val="both"/>
        <w:rPr>
          <w:rFonts w:ascii="Garamond" w:eastAsia="Garamond" w:hAnsi="Garamond" w:cs="Garamond"/>
        </w:rPr>
      </w:pPr>
      <w:r>
        <w:rPr>
          <w:rFonts w:ascii="Garamond" w:eastAsia="Garamond" w:hAnsi="Garamond" w:cs="Garamond"/>
        </w:rPr>
        <w:t>Capital projects must be evaluated to ensure long-term cost-effectiveness, considering future maintenance, repair, and replacement costs.</w:t>
      </w:r>
    </w:p>
    <w:p w14:paraId="0000005F" w14:textId="77777777" w:rsidR="00B37464" w:rsidRDefault="00000000">
      <w:pPr>
        <w:widowControl w:val="0"/>
        <w:numPr>
          <w:ilvl w:val="1"/>
          <w:numId w:val="7"/>
        </w:numPr>
        <w:pBdr>
          <w:top w:val="nil"/>
          <w:left w:val="nil"/>
          <w:bottom w:val="nil"/>
          <w:right w:val="nil"/>
          <w:between w:val="nil"/>
        </w:pBdr>
        <w:tabs>
          <w:tab w:val="left" w:pos="839"/>
        </w:tabs>
        <w:spacing w:after="0" w:line="240" w:lineRule="auto"/>
        <w:jc w:val="both"/>
        <w:rPr>
          <w:rFonts w:ascii="Garamond" w:eastAsia="Garamond" w:hAnsi="Garamond" w:cs="Garamond"/>
          <w:color w:val="000000"/>
        </w:rPr>
      </w:pPr>
      <w:r>
        <w:rPr>
          <w:rFonts w:ascii="Garamond" w:eastAsia="Garamond" w:hAnsi="Garamond" w:cs="Garamond"/>
          <w:color w:val="000000"/>
        </w:rPr>
        <w:t>The full cost of a construction project is capitalized, including direct costs (such as labor and materials), indirect costs (such as architecture, engineering, and construction management), and ancillary costs if applicable (such as interest for construction financing).</w:t>
      </w:r>
    </w:p>
    <w:p w14:paraId="00000060" w14:textId="77777777" w:rsidR="00B37464" w:rsidRDefault="00000000">
      <w:pPr>
        <w:widowControl w:val="0"/>
        <w:numPr>
          <w:ilvl w:val="1"/>
          <w:numId w:val="7"/>
        </w:num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color w:val="000000"/>
        </w:rPr>
        <w:t>Until completion, the project is considered “construction in progress” and is not capitalized. Costs should be cumulatively updated during construction and then transferred to the appropriate fixed asset account upon completion.</w:t>
      </w:r>
    </w:p>
    <w:p w14:paraId="00000061" w14:textId="77777777" w:rsidR="00B37464" w:rsidRDefault="00000000">
      <w:pPr>
        <w:spacing w:after="0" w:line="240" w:lineRule="auto"/>
        <w:rPr>
          <w:rFonts w:ascii="Garamond" w:eastAsia="Garamond" w:hAnsi="Garamond" w:cs="Garamond"/>
          <w:b/>
        </w:rPr>
      </w:pPr>
      <w:r>
        <w:rPr>
          <w:rFonts w:ascii="Garamond" w:eastAsia="Garamond" w:hAnsi="Garamond" w:cs="Garamond"/>
          <w:b/>
        </w:rPr>
        <w:t>Section 8. Procedure for Disposal</w:t>
      </w:r>
    </w:p>
    <w:p w14:paraId="00000062" w14:textId="77777777" w:rsidR="00B37464" w:rsidRDefault="00000000">
      <w:pPr>
        <w:widowControl w:val="0"/>
        <w:numPr>
          <w:ilvl w:val="0"/>
          <w:numId w:val="3"/>
        </w:num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color w:val="000000"/>
        </w:rPr>
        <w:t xml:space="preserve">When a fixed asset has reached the end of its use and is ready to be removed from the fixed assets inventory, the </w:t>
      </w:r>
      <w:r>
        <w:rPr>
          <w:rFonts w:ascii="Garamond" w:eastAsia="Garamond" w:hAnsi="Garamond" w:cs="Garamond"/>
        </w:rPr>
        <w:t xml:space="preserve">City </w:t>
      </w:r>
      <w:r>
        <w:rPr>
          <w:rFonts w:ascii="Garamond" w:eastAsia="Garamond" w:hAnsi="Garamond" w:cs="Garamond"/>
          <w:color w:val="000000"/>
        </w:rPr>
        <w:t>shall provide this information in writing to the City Recorder.</w:t>
      </w:r>
    </w:p>
    <w:p w14:paraId="00000063" w14:textId="77777777" w:rsidR="00B37464" w:rsidRDefault="00000000">
      <w:pPr>
        <w:widowControl w:val="0"/>
        <w:numPr>
          <w:ilvl w:val="1"/>
          <w:numId w:val="3"/>
        </w:num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rPr>
        <w:t xml:space="preserve">Shall comply with Utah Code </w:t>
      </w:r>
      <w:sdt>
        <w:sdtPr>
          <w:tag w:val="goog_rdk_32"/>
          <w:id w:val="-687147819"/>
        </w:sdtPr>
        <w:sdtContent/>
      </w:sdt>
      <w:sdt>
        <w:sdtPr>
          <w:tag w:val="goog_rdk_33"/>
          <w:id w:val="-350108459"/>
        </w:sdtPr>
        <w:sdtContent/>
      </w:sdt>
      <w:r>
        <w:rPr>
          <w:rFonts w:ascii="Garamond" w:eastAsia="Garamond" w:hAnsi="Garamond" w:cs="Garamond"/>
        </w:rPr>
        <w:t>10-8-2 regarding the sale or lease of city property.</w:t>
      </w:r>
    </w:p>
    <w:p w14:paraId="00000064" w14:textId="77777777" w:rsidR="00B37464" w:rsidRDefault="00000000">
      <w:pPr>
        <w:widowControl w:val="0"/>
        <w:numPr>
          <w:ilvl w:val="1"/>
          <w:numId w:val="3"/>
        </w:num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color w:val="000000"/>
        </w:rPr>
        <w:t xml:space="preserve">Shall follow procedures found in the City’s currently adopted Financial Administration Ordinance. </w:t>
      </w:r>
    </w:p>
    <w:p w14:paraId="00000065" w14:textId="77777777" w:rsidR="00B37464" w:rsidRDefault="00000000">
      <w:pPr>
        <w:spacing w:after="0" w:line="240" w:lineRule="auto"/>
        <w:rPr>
          <w:rFonts w:ascii="Garamond" w:eastAsia="Garamond" w:hAnsi="Garamond" w:cs="Garamond"/>
          <w:b/>
        </w:rPr>
      </w:pPr>
      <w:r>
        <w:rPr>
          <w:rFonts w:ascii="Garamond" w:eastAsia="Garamond" w:hAnsi="Garamond" w:cs="Garamond"/>
          <w:b/>
        </w:rPr>
        <w:t>Section 9. Donation Policy</w:t>
      </w:r>
    </w:p>
    <w:p w14:paraId="00000066" w14:textId="77777777" w:rsidR="00B37464" w:rsidRDefault="00000000">
      <w:pPr>
        <w:widowControl w:val="0"/>
        <w:pBdr>
          <w:top w:val="nil"/>
          <w:left w:val="nil"/>
          <w:bottom w:val="nil"/>
          <w:right w:val="nil"/>
          <w:between w:val="nil"/>
        </w:pBdr>
        <w:spacing w:after="0" w:line="240" w:lineRule="auto"/>
        <w:ind w:left="480"/>
        <w:rPr>
          <w:rFonts w:ascii="Garamond" w:eastAsia="Garamond" w:hAnsi="Garamond" w:cs="Garamond"/>
          <w:color w:val="000000"/>
        </w:rPr>
      </w:pPr>
      <w:r>
        <w:rPr>
          <w:rFonts w:ascii="Garamond" w:eastAsia="Garamond" w:hAnsi="Garamond" w:cs="Garamond"/>
          <w:color w:val="000000"/>
        </w:rPr>
        <w:lastRenderedPageBreak/>
        <w:t>It is the intent of this policy to establish a formal process for acceptance and documentation of donations made to the City. This policy provides guidance when individuals, community groups, and businesses wish to make donations to the City. This policy also establishes uniform criteria and procedures to guide the review and acceptance of such donations and to ensure that this City has adequate resources to administer such donations.</w:t>
      </w:r>
    </w:p>
    <w:p w14:paraId="00000067" w14:textId="77777777" w:rsidR="00B37464" w:rsidRDefault="00B37464">
      <w:pPr>
        <w:spacing w:after="0" w:line="240" w:lineRule="auto"/>
        <w:rPr>
          <w:rFonts w:ascii="Garamond" w:eastAsia="Garamond" w:hAnsi="Garamond" w:cs="Garamond"/>
        </w:rPr>
      </w:pPr>
    </w:p>
    <w:p w14:paraId="00000068" w14:textId="77777777" w:rsidR="00B37464" w:rsidRDefault="00000000">
      <w:pPr>
        <w:numPr>
          <w:ilvl w:val="0"/>
          <w:numId w:val="4"/>
        </w:num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color w:val="000000"/>
        </w:rPr>
        <w:t>Objectives of Donation Policy</w:t>
      </w:r>
    </w:p>
    <w:p w14:paraId="00000069" w14:textId="77777777" w:rsidR="00B37464" w:rsidRDefault="00000000">
      <w:pPr>
        <w:widowControl w:val="0"/>
        <w:numPr>
          <w:ilvl w:val="1"/>
          <w:numId w:val="4"/>
        </w:numPr>
        <w:pBdr>
          <w:top w:val="nil"/>
          <w:left w:val="nil"/>
          <w:bottom w:val="nil"/>
          <w:right w:val="nil"/>
          <w:between w:val="nil"/>
        </w:pBdr>
        <w:tabs>
          <w:tab w:val="left" w:pos="1200"/>
        </w:tabs>
        <w:spacing w:after="0" w:line="240" w:lineRule="auto"/>
        <w:ind w:right="545"/>
        <w:rPr>
          <w:rFonts w:ascii="Garamond" w:eastAsia="Garamond" w:hAnsi="Garamond" w:cs="Garamond"/>
          <w:color w:val="000000"/>
        </w:rPr>
      </w:pPr>
      <w:r>
        <w:rPr>
          <w:rFonts w:ascii="Garamond" w:eastAsia="Garamond" w:hAnsi="Garamond" w:cs="Garamond"/>
          <w:color w:val="000000"/>
        </w:rPr>
        <w:t>Facilitate the acceptance of donations in the form of cash, services, and/or equipment to Lake Point by establishing clear guidelines for giving.</w:t>
      </w:r>
    </w:p>
    <w:p w14:paraId="0000006A" w14:textId="77777777" w:rsidR="00B37464" w:rsidRDefault="00000000">
      <w:pPr>
        <w:widowControl w:val="0"/>
        <w:numPr>
          <w:ilvl w:val="1"/>
          <w:numId w:val="4"/>
        </w:numPr>
        <w:pBdr>
          <w:top w:val="nil"/>
          <w:left w:val="nil"/>
          <w:bottom w:val="nil"/>
          <w:right w:val="nil"/>
          <w:between w:val="nil"/>
        </w:pBdr>
        <w:tabs>
          <w:tab w:val="left" w:pos="1200"/>
        </w:tabs>
        <w:spacing w:after="0" w:line="240" w:lineRule="auto"/>
        <w:ind w:right="152"/>
        <w:rPr>
          <w:rFonts w:ascii="Garamond" w:eastAsia="Garamond" w:hAnsi="Garamond" w:cs="Garamond"/>
          <w:color w:val="000000"/>
        </w:rPr>
      </w:pPr>
      <w:r>
        <w:rPr>
          <w:rFonts w:ascii="Garamond" w:eastAsia="Garamond" w:hAnsi="Garamond" w:cs="Garamond"/>
          <w:color w:val="000000"/>
        </w:rPr>
        <w:t>Ensure that donations are consistent with the aesthetic and functional integrity of the City’s existing and proposed facilities and priorities.</w:t>
      </w:r>
    </w:p>
    <w:p w14:paraId="0000006B" w14:textId="77777777" w:rsidR="00B37464" w:rsidRDefault="00000000">
      <w:pPr>
        <w:widowControl w:val="0"/>
        <w:numPr>
          <w:ilvl w:val="1"/>
          <w:numId w:val="4"/>
        </w:numPr>
        <w:pBdr>
          <w:top w:val="nil"/>
          <w:left w:val="nil"/>
          <w:bottom w:val="nil"/>
          <w:right w:val="nil"/>
          <w:between w:val="nil"/>
        </w:pBdr>
        <w:tabs>
          <w:tab w:val="left" w:pos="1200"/>
        </w:tabs>
        <w:spacing w:after="0" w:line="240" w:lineRule="auto"/>
        <w:ind w:right="520"/>
        <w:rPr>
          <w:rFonts w:ascii="Garamond" w:eastAsia="Garamond" w:hAnsi="Garamond" w:cs="Garamond"/>
          <w:color w:val="000000"/>
        </w:rPr>
      </w:pPr>
      <w:r>
        <w:rPr>
          <w:rFonts w:ascii="Garamond" w:eastAsia="Garamond" w:hAnsi="Garamond" w:cs="Garamond"/>
          <w:color w:val="000000"/>
        </w:rPr>
        <w:t xml:space="preserve">Ensure that donations do not cause unbudgeted expenditures or significant ongoing maintenance responsibility for the </w:t>
      </w:r>
      <w:proofErr w:type="gramStart"/>
      <w:r>
        <w:rPr>
          <w:rFonts w:ascii="Garamond" w:eastAsia="Garamond" w:hAnsi="Garamond" w:cs="Garamond"/>
          <w:color w:val="000000"/>
        </w:rPr>
        <w:t>City</w:t>
      </w:r>
      <w:proofErr w:type="gramEnd"/>
    </w:p>
    <w:p w14:paraId="0000006C" w14:textId="77777777" w:rsidR="00B37464" w:rsidRDefault="00000000">
      <w:pPr>
        <w:widowControl w:val="0"/>
        <w:numPr>
          <w:ilvl w:val="1"/>
          <w:numId w:val="4"/>
        </w:numPr>
        <w:pBdr>
          <w:top w:val="nil"/>
          <w:left w:val="nil"/>
          <w:bottom w:val="nil"/>
          <w:right w:val="nil"/>
          <w:between w:val="nil"/>
        </w:pBdr>
        <w:tabs>
          <w:tab w:val="left" w:pos="1200"/>
        </w:tabs>
        <w:spacing w:after="0" w:line="240" w:lineRule="auto"/>
        <w:ind w:right="545"/>
        <w:rPr>
          <w:rFonts w:ascii="Garamond" w:eastAsia="Garamond" w:hAnsi="Garamond" w:cs="Garamond"/>
          <w:color w:val="000000"/>
        </w:rPr>
      </w:pPr>
      <w:r>
        <w:rPr>
          <w:rFonts w:ascii="Garamond" w:eastAsia="Garamond" w:hAnsi="Garamond" w:cs="Garamond"/>
          <w:color w:val="000000"/>
        </w:rPr>
        <w:t xml:space="preserve">Ensure that donations do not create liability for the City </w:t>
      </w:r>
      <w:proofErr w:type="gramStart"/>
      <w:r>
        <w:rPr>
          <w:rFonts w:ascii="Garamond" w:eastAsia="Garamond" w:hAnsi="Garamond" w:cs="Garamond"/>
          <w:color w:val="000000"/>
        </w:rPr>
        <w:t>with regard to</w:t>
      </w:r>
      <w:proofErr w:type="gramEnd"/>
      <w:r>
        <w:rPr>
          <w:rFonts w:ascii="Garamond" w:eastAsia="Garamond" w:hAnsi="Garamond" w:cs="Garamond"/>
          <w:color w:val="000000"/>
        </w:rPr>
        <w:t xml:space="preserve"> the health and safety of facility users.</w:t>
      </w:r>
    </w:p>
    <w:p w14:paraId="0000006D" w14:textId="77777777" w:rsidR="00B37464" w:rsidRDefault="00000000">
      <w:pPr>
        <w:widowControl w:val="0"/>
        <w:numPr>
          <w:ilvl w:val="0"/>
          <w:numId w:val="4"/>
        </w:numPr>
        <w:pBdr>
          <w:top w:val="nil"/>
          <w:left w:val="nil"/>
          <w:bottom w:val="nil"/>
          <w:right w:val="nil"/>
          <w:between w:val="nil"/>
        </w:pBdr>
        <w:tabs>
          <w:tab w:val="left" w:pos="1200"/>
        </w:tabs>
        <w:spacing w:after="0" w:line="240" w:lineRule="auto"/>
        <w:ind w:right="545"/>
        <w:rPr>
          <w:rFonts w:ascii="Garamond" w:eastAsia="Garamond" w:hAnsi="Garamond" w:cs="Garamond"/>
          <w:color w:val="000000"/>
        </w:rPr>
      </w:pPr>
      <w:r>
        <w:rPr>
          <w:rFonts w:ascii="Garamond" w:eastAsia="Garamond" w:hAnsi="Garamond" w:cs="Garamond"/>
          <w:color w:val="000000"/>
        </w:rPr>
        <w:t xml:space="preserve">Types of Donations covered: This policy applies to donations given to the City or one of its administrative departments in the form of cash, services, equipment, and/or personal property. Donations of real property </w:t>
      </w:r>
      <w:r>
        <w:rPr>
          <w:rFonts w:ascii="Garamond" w:eastAsia="Garamond" w:hAnsi="Garamond" w:cs="Garamond"/>
        </w:rPr>
        <w:t>are</w:t>
      </w:r>
      <w:r>
        <w:rPr>
          <w:rFonts w:ascii="Garamond" w:eastAsia="Garamond" w:hAnsi="Garamond" w:cs="Garamond"/>
          <w:color w:val="000000"/>
        </w:rPr>
        <w:t xml:space="preserve"> excluded from coverage under this policy. This policy also specifically excludes gifts and donations to individual City employees and elected officials.</w:t>
      </w:r>
    </w:p>
    <w:p w14:paraId="0000006E" w14:textId="77777777" w:rsidR="00B37464" w:rsidRDefault="00000000">
      <w:pPr>
        <w:numPr>
          <w:ilvl w:val="0"/>
          <w:numId w:val="4"/>
        </w:numPr>
        <w:pBdr>
          <w:top w:val="nil"/>
          <w:left w:val="nil"/>
          <w:bottom w:val="nil"/>
          <w:right w:val="nil"/>
          <w:between w:val="nil"/>
        </w:pBdr>
        <w:spacing w:after="0" w:line="240" w:lineRule="auto"/>
        <w:rPr>
          <w:rFonts w:ascii="Garamond" w:eastAsia="Garamond" w:hAnsi="Garamond" w:cs="Garamond"/>
          <w:color w:val="000000"/>
        </w:rPr>
      </w:pPr>
      <w:r>
        <w:rPr>
          <w:rFonts w:ascii="Garamond" w:eastAsia="Garamond" w:hAnsi="Garamond" w:cs="Garamond"/>
          <w:color w:val="000000"/>
        </w:rPr>
        <w:t>General Policies</w:t>
      </w:r>
    </w:p>
    <w:p w14:paraId="0000006F" w14:textId="77777777" w:rsidR="00B37464" w:rsidRDefault="00000000">
      <w:pPr>
        <w:widowControl w:val="0"/>
        <w:numPr>
          <w:ilvl w:val="1"/>
          <w:numId w:val="4"/>
        </w:numPr>
        <w:pBdr>
          <w:top w:val="nil"/>
          <w:left w:val="nil"/>
          <w:bottom w:val="nil"/>
          <w:right w:val="nil"/>
          <w:between w:val="nil"/>
        </w:pBdr>
        <w:tabs>
          <w:tab w:val="left" w:pos="840"/>
        </w:tabs>
        <w:spacing w:before="1" w:after="0" w:line="240" w:lineRule="auto"/>
        <w:ind w:right="337"/>
        <w:rPr>
          <w:rFonts w:ascii="Garamond" w:eastAsia="Garamond" w:hAnsi="Garamond" w:cs="Garamond"/>
          <w:color w:val="000000"/>
        </w:rPr>
      </w:pPr>
      <w:r>
        <w:rPr>
          <w:rFonts w:ascii="Garamond" w:eastAsia="Garamond" w:hAnsi="Garamond" w:cs="Garamond"/>
          <w:color w:val="000000"/>
        </w:rPr>
        <w:t>The City has no obligation to accept any donation and reserves the right to deny any donation without comment or cause.</w:t>
      </w:r>
    </w:p>
    <w:p w14:paraId="00000070" w14:textId="77777777" w:rsidR="00B37464" w:rsidRDefault="00000000">
      <w:pPr>
        <w:widowControl w:val="0"/>
        <w:numPr>
          <w:ilvl w:val="1"/>
          <w:numId w:val="4"/>
        </w:numPr>
        <w:pBdr>
          <w:top w:val="nil"/>
          <w:left w:val="nil"/>
          <w:bottom w:val="nil"/>
          <w:right w:val="nil"/>
          <w:between w:val="nil"/>
        </w:pBdr>
        <w:tabs>
          <w:tab w:val="left" w:pos="840"/>
        </w:tabs>
        <w:spacing w:after="0" w:line="240" w:lineRule="auto"/>
        <w:ind w:right="339"/>
        <w:rPr>
          <w:rFonts w:ascii="Garamond" w:eastAsia="Garamond" w:hAnsi="Garamond" w:cs="Garamond"/>
          <w:color w:val="000000"/>
        </w:rPr>
      </w:pPr>
      <w:r>
        <w:rPr>
          <w:rFonts w:ascii="Garamond" w:eastAsia="Garamond" w:hAnsi="Garamond" w:cs="Garamond"/>
          <w:color w:val="000000"/>
        </w:rPr>
        <w:t>Donations do not become the property of the City until accepted consistent with this policy.</w:t>
      </w:r>
    </w:p>
    <w:p w14:paraId="00000071" w14:textId="77777777" w:rsidR="00B37464" w:rsidRDefault="00000000">
      <w:pPr>
        <w:widowControl w:val="0"/>
        <w:numPr>
          <w:ilvl w:val="1"/>
          <w:numId w:val="4"/>
        </w:numPr>
        <w:pBdr>
          <w:top w:val="nil"/>
          <w:left w:val="nil"/>
          <w:bottom w:val="nil"/>
          <w:right w:val="nil"/>
          <w:between w:val="nil"/>
        </w:pBdr>
        <w:tabs>
          <w:tab w:val="left" w:pos="839"/>
        </w:tabs>
        <w:spacing w:after="0" w:line="240" w:lineRule="auto"/>
        <w:rPr>
          <w:rFonts w:ascii="Garamond" w:eastAsia="Garamond" w:hAnsi="Garamond" w:cs="Garamond"/>
          <w:color w:val="000000"/>
        </w:rPr>
      </w:pPr>
      <w:r>
        <w:rPr>
          <w:rFonts w:ascii="Garamond" w:eastAsia="Garamond" w:hAnsi="Garamond" w:cs="Garamond"/>
          <w:color w:val="000000"/>
        </w:rPr>
        <w:t>Only City officials authorized by this policy may accept donations.</w:t>
      </w:r>
    </w:p>
    <w:p w14:paraId="00000072" w14:textId="77777777" w:rsidR="00B37464" w:rsidRDefault="00000000">
      <w:pPr>
        <w:widowControl w:val="0"/>
        <w:numPr>
          <w:ilvl w:val="1"/>
          <w:numId w:val="4"/>
        </w:numPr>
        <w:pBdr>
          <w:top w:val="nil"/>
          <w:left w:val="nil"/>
          <w:bottom w:val="nil"/>
          <w:right w:val="nil"/>
          <w:between w:val="nil"/>
        </w:pBdr>
        <w:tabs>
          <w:tab w:val="left" w:pos="840"/>
        </w:tabs>
        <w:spacing w:after="0" w:line="240" w:lineRule="auto"/>
        <w:ind w:right="132"/>
        <w:rPr>
          <w:rFonts w:ascii="Garamond" w:eastAsia="Garamond" w:hAnsi="Garamond" w:cs="Garamond"/>
          <w:color w:val="000000"/>
        </w:rPr>
      </w:pPr>
      <w:r>
        <w:rPr>
          <w:rFonts w:ascii="Garamond" w:eastAsia="Garamond" w:hAnsi="Garamond" w:cs="Garamond"/>
          <w:color w:val="000000"/>
        </w:rPr>
        <w:t>All donations will be evaluated by the City prior to acceptance to determine whether the donation is in the City’s best interest and is consistent with applicable City laws, policies, ordinances, and resolutions. Donations inconsistent with applicable City laws will not be accepted.</w:t>
      </w:r>
    </w:p>
    <w:p w14:paraId="00000073" w14:textId="77777777" w:rsidR="00B37464" w:rsidRDefault="00000000">
      <w:pPr>
        <w:widowControl w:val="0"/>
        <w:numPr>
          <w:ilvl w:val="1"/>
          <w:numId w:val="4"/>
        </w:numPr>
        <w:pBdr>
          <w:top w:val="nil"/>
          <w:left w:val="nil"/>
          <w:bottom w:val="nil"/>
          <w:right w:val="nil"/>
          <w:between w:val="nil"/>
        </w:pBdr>
        <w:tabs>
          <w:tab w:val="left" w:pos="840"/>
        </w:tabs>
        <w:spacing w:after="0" w:line="240" w:lineRule="auto"/>
        <w:ind w:right="299"/>
        <w:rPr>
          <w:rFonts w:ascii="Garamond" w:eastAsia="Garamond" w:hAnsi="Garamond" w:cs="Garamond"/>
          <w:color w:val="000000"/>
        </w:rPr>
      </w:pPr>
      <w:r>
        <w:rPr>
          <w:rFonts w:ascii="Garamond" w:eastAsia="Garamond" w:hAnsi="Garamond" w:cs="Garamond"/>
          <w:color w:val="000000"/>
        </w:rPr>
        <w:t>The City does not provide legal, accounting, tax</w:t>
      </w:r>
      <w:r>
        <w:rPr>
          <w:rFonts w:ascii="Garamond" w:eastAsia="Garamond" w:hAnsi="Garamond" w:cs="Garamond"/>
        </w:rPr>
        <w:t>,</w:t>
      </w:r>
      <w:r>
        <w:rPr>
          <w:rFonts w:ascii="Garamond" w:eastAsia="Garamond" w:hAnsi="Garamond" w:cs="Garamond"/>
          <w:color w:val="000000"/>
        </w:rPr>
        <w:t xml:space="preserve"> or other such advice to donors. Each donor is ultimately responsible for ensuring the donor’s proposed donation meets and furthers the donor’s charitable, tax, and financial goals.</w:t>
      </w:r>
    </w:p>
    <w:p w14:paraId="00000074" w14:textId="77777777" w:rsidR="00B37464" w:rsidRDefault="00000000">
      <w:pPr>
        <w:widowControl w:val="0"/>
        <w:numPr>
          <w:ilvl w:val="1"/>
          <w:numId w:val="4"/>
        </w:numPr>
        <w:pBdr>
          <w:top w:val="nil"/>
          <w:left w:val="nil"/>
          <w:bottom w:val="nil"/>
          <w:right w:val="nil"/>
          <w:between w:val="nil"/>
        </w:pBdr>
        <w:tabs>
          <w:tab w:val="left" w:pos="839"/>
        </w:tabs>
        <w:spacing w:after="0" w:line="240" w:lineRule="auto"/>
        <w:rPr>
          <w:rFonts w:ascii="Garamond" w:eastAsia="Garamond" w:hAnsi="Garamond" w:cs="Garamond"/>
        </w:rPr>
      </w:pPr>
      <w:r>
        <w:rPr>
          <w:rFonts w:ascii="Garamond" w:eastAsia="Garamond" w:hAnsi="Garamond" w:cs="Garamond"/>
        </w:rPr>
        <w:t>Donor designations will be considered but are subject to City Council approval to ensure alignment with city priorities.</w:t>
      </w:r>
    </w:p>
    <w:p w14:paraId="00000075" w14:textId="77777777" w:rsidR="00B37464" w:rsidRDefault="00000000">
      <w:pPr>
        <w:widowControl w:val="0"/>
        <w:numPr>
          <w:ilvl w:val="1"/>
          <w:numId w:val="4"/>
        </w:numPr>
        <w:pBdr>
          <w:top w:val="nil"/>
          <w:left w:val="nil"/>
          <w:bottom w:val="nil"/>
          <w:right w:val="nil"/>
          <w:between w:val="nil"/>
        </w:pBdr>
        <w:tabs>
          <w:tab w:val="left" w:pos="840"/>
        </w:tabs>
        <w:spacing w:after="0" w:line="240" w:lineRule="auto"/>
        <w:ind w:right="352"/>
        <w:rPr>
          <w:rFonts w:ascii="Garamond" w:eastAsia="Garamond" w:hAnsi="Garamond" w:cs="Garamond"/>
          <w:color w:val="000000"/>
        </w:rPr>
      </w:pPr>
      <w:r>
        <w:rPr>
          <w:rFonts w:ascii="Garamond" w:eastAsia="Garamond" w:hAnsi="Garamond" w:cs="Garamond"/>
          <w:color w:val="000000"/>
        </w:rPr>
        <w:t>Donations should not bring hidden costs or add to the City’s workload requirements unless such requirements are contemplated in the City’s priorities and plans.</w:t>
      </w:r>
    </w:p>
    <w:p w14:paraId="00000076" w14:textId="77777777" w:rsidR="00B37464" w:rsidRDefault="00000000">
      <w:pPr>
        <w:numPr>
          <w:ilvl w:val="0"/>
          <w:numId w:val="4"/>
        </w:num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Acceptance of Donations of Cash, Services, or Equipment/Personal Property:</w:t>
      </w:r>
    </w:p>
    <w:p w14:paraId="00000077" w14:textId="77777777" w:rsidR="00B37464" w:rsidRDefault="00000000">
      <w:pPr>
        <w:widowControl w:val="0"/>
        <w:numPr>
          <w:ilvl w:val="1"/>
          <w:numId w:val="4"/>
        </w:numPr>
        <w:pBdr>
          <w:top w:val="nil"/>
          <w:left w:val="nil"/>
          <w:bottom w:val="nil"/>
          <w:right w:val="nil"/>
          <w:between w:val="nil"/>
        </w:pBdr>
        <w:spacing w:after="0" w:line="240" w:lineRule="auto"/>
        <w:ind w:right="135"/>
        <w:rPr>
          <w:rFonts w:ascii="Garamond" w:eastAsia="Garamond" w:hAnsi="Garamond" w:cs="Garamond"/>
          <w:color w:val="000000"/>
        </w:rPr>
      </w:pPr>
      <w:r>
        <w:rPr>
          <w:rFonts w:ascii="Garamond" w:eastAsia="Garamond" w:hAnsi="Garamond" w:cs="Garamond"/>
          <w:color w:val="000000"/>
        </w:rPr>
        <w:t>All donations to the City shall immediately be submitted for consideration for acceptance. Based on the value of the donation offered as outlined below, appropriate City staff shall review every donation and determine if the benefits to be derived from the donation warrant acceptance of the donation in accordance with this policy. The following list contains the threshold amounts for donation acceptance.</w:t>
      </w:r>
    </w:p>
    <w:p w14:paraId="00000078" w14:textId="77777777" w:rsidR="00B37464" w:rsidRDefault="00000000">
      <w:pPr>
        <w:widowControl w:val="0"/>
        <w:numPr>
          <w:ilvl w:val="2"/>
          <w:numId w:val="4"/>
        </w:numPr>
        <w:pBdr>
          <w:top w:val="nil"/>
          <w:left w:val="nil"/>
          <w:bottom w:val="nil"/>
          <w:right w:val="nil"/>
          <w:between w:val="nil"/>
        </w:pBdr>
        <w:tabs>
          <w:tab w:val="left" w:pos="839"/>
        </w:tabs>
        <w:spacing w:after="0" w:line="240" w:lineRule="auto"/>
        <w:rPr>
          <w:rFonts w:ascii="Garamond" w:eastAsia="Garamond" w:hAnsi="Garamond" w:cs="Garamond"/>
          <w:color w:val="000000"/>
        </w:rPr>
      </w:pPr>
      <w:sdt>
        <w:sdtPr>
          <w:tag w:val="goog_rdk_34"/>
          <w:id w:val="1470786194"/>
        </w:sdtPr>
        <w:sdtContent/>
      </w:sdt>
      <w:sdt>
        <w:sdtPr>
          <w:tag w:val="goog_rdk_35"/>
          <w:id w:val="-1182123187"/>
        </w:sdtPr>
        <w:sdtContent/>
      </w:sdt>
      <w:r>
        <w:rPr>
          <w:rFonts w:ascii="Garamond" w:eastAsia="Garamond" w:hAnsi="Garamond" w:cs="Garamond"/>
          <w:color w:val="000000"/>
        </w:rPr>
        <w:t xml:space="preserve">Offers of donations of cash, services, or items wherein one donation is valued at $1,000 or below and which it is not necessary to be appropriated in </w:t>
      </w:r>
      <w:r>
        <w:rPr>
          <w:rFonts w:ascii="Garamond" w:eastAsia="Garamond" w:hAnsi="Garamond" w:cs="Garamond"/>
          <w:color w:val="000000"/>
        </w:rPr>
        <w:lastRenderedPageBreak/>
        <w:t>the current fiscal budget year, may be accepted by the City Recorder.</w:t>
      </w:r>
    </w:p>
    <w:p w14:paraId="00000079" w14:textId="77777777" w:rsidR="00B37464" w:rsidRDefault="00000000">
      <w:pPr>
        <w:widowControl w:val="0"/>
        <w:numPr>
          <w:ilvl w:val="2"/>
          <w:numId w:val="4"/>
        </w:numPr>
        <w:pBdr>
          <w:top w:val="nil"/>
          <w:left w:val="nil"/>
          <w:bottom w:val="nil"/>
          <w:right w:val="nil"/>
          <w:between w:val="nil"/>
        </w:pBdr>
        <w:tabs>
          <w:tab w:val="left" w:pos="840"/>
        </w:tabs>
        <w:spacing w:after="0" w:line="240" w:lineRule="auto"/>
        <w:ind w:right="306"/>
        <w:rPr>
          <w:rFonts w:ascii="Garamond" w:eastAsia="Garamond" w:hAnsi="Garamond" w:cs="Garamond"/>
          <w:color w:val="000000"/>
        </w:rPr>
      </w:pPr>
      <w:r>
        <w:rPr>
          <w:rFonts w:ascii="Garamond" w:eastAsia="Garamond" w:hAnsi="Garamond" w:cs="Garamond"/>
          <w:color w:val="000000"/>
        </w:rPr>
        <w:t xml:space="preserve">Offers of donations of cash, services, or items wherein </w:t>
      </w:r>
      <w:r>
        <w:rPr>
          <w:rFonts w:ascii="Garamond" w:eastAsia="Garamond" w:hAnsi="Garamond" w:cs="Garamond"/>
        </w:rPr>
        <w:t>one</w:t>
      </w:r>
      <w:r>
        <w:rPr>
          <w:rFonts w:ascii="Garamond" w:eastAsia="Garamond" w:hAnsi="Garamond" w:cs="Garamond"/>
          <w:color w:val="000000"/>
        </w:rPr>
        <w:t xml:space="preserve"> donation is valued at more than $1,000, or any cash donation which is necessary to be appropriated in the current fiscal budget year, may be accepted by the City Council. </w:t>
      </w:r>
    </w:p>
    <w:p w14:paraId="0000007A" w14:textId="77777777" w:rsidR="00B37464" w:rsidRDefault="00000000">
      <w:pPr>
        <w:widowControl w:val="0"/>
        <w:numPr>
          <w:ilvl w:val="0"/>
          <w:numId w:val="4"/>
        </w:numPr>
        <w:pBdr>
          <w:top w:val="nil"/>
          <w:left w:val="nil"/>
          <w:bottom w:val="nil"/>
          <w:right w:val="nil"/>
          <w:between w:val="nil"/>
        </w:pBdr>
        <w:spacing w:after="0" w:line="240" w:lineRule="auto"/>
        <w:ind w:right="135"/>
        <w:rPr>
          <w:rFonts w:ascii="Garamond" w:eastAsia="Garamond" w:hAnsi="Garamond" w:cs="Garamond"/>
          <w:color w:val="000000"/>
        </w:rPr>
      </w:pPr>
      <w:r>
        <w:rPr>
          <w:rFonts w:ascii="Garamond" w:eastAsia="Garamond" w:hAnsi="Garamond" w:cs="Garamond"/>
          <w:color w:val="000000"/>
        </w:rPr>
        <w:t>Distribution of Donations</w:t>
      </w:r>
    </w:p>
    <w:p w14:paraId="0000007B" w14:textId="77777777" w:rsidR="00B37464" w:rsidRDefault="00000000">
      <w:pPr>
        <w:widowControl w:val="0"/>
        <w:numPr>
          <w:ilvl w:val="1"/>
          <w:numId w:val="4"/>
        </w:numPr>
        <w:pBdr>
          <w:top w:val="nil"/>
          <w:left w:val="nil"/>
          <w:bottom w:val="nil"/>
          <w:right w:val="nil"/>
          <w:between w:val="nil"/>
        </w:pBdr>
        <w:spacing w:after="0" w:line="240" w:lineRule="auto"/>
        <w:ind w:right="373"/>
        <w:jc w:val="both"/>
        <w:rPr>
          <w:rFonts w:ascii="Garamond" w:eastAsia="Garamond" w:hAnsi="Garamond" w:cs="Garamond"/>
          <w:color w:val="000000"/>
        </w:rPr>
      </w:pPr>
      <w:r>
        <w:rPr>
          <w:rFonts w:ascii="Garamond" w:eastAsia="Garamond" w:hAnsi="Garamond" w:cs="Garamond"/>
          <w:color w:val="000000"/>
        </w:rPr>
        <w:t>Tangible items will be distributed to the appropriate City departments for use or, at the discretion of the City Council, disposed of in an appropriate manner consistent with City ordinances and policies. Any designated and undesignated donations of cash will be deposited into the appropriate City accounts.</w:t>
      </w:r>
    </w:p>
    <w:p w14:paraId="0000007C" w14:textId="77777777" w:rsidR="00B37464" w:rsidRDefault="00000000">
      <w:pPr>
        <w:numPr>
          <w:ilvl w:val="0"/>
          <w:numId w:val="4"/>
        </w:numPr>
        <w:pBdr>
          <w:top w:val="nil"/>
          <w:left w:val="nil"/>
          <w:bottom w:val="nil"/>
          <w:right w:val="nil"/>
          <w:between w:val="nil"/>
        </w:pBdr>
        <w:spacing w:after="0"/>
        <w:rPr>
          <w:rFonts w:ascii="Garamond" w:eastAsia="Garamond" w:hAnsi="Garamond" w:cs="Garamond"/>
          <w:color w:val="000000"/>
        </w:rPr>
      </w:pPr>
      <w:r>
        <w:rPr>
          <w:rFonts w:ascii="Garamond" w:eastAsia="Garamond" w:hAnsi="Garamond" w:cs="Garamond"/>
          <w:color w:val="000000"/>
        </w:rPr>
        <w:t>Donation Acknowledgement and Reporting:</w:t>
      </w:r>
    </w:p>
    <w:p w14:paraId="0000007D" w14:textId="77777777" w:rsidR="00B37464" w:rsidRDefault="00000000">
      <w:pPr>
        <w:numPr>
          <w:ilvl w:val="1"/>
          <w:numId w:val="4"/>
        </w:num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 xml:space="preserve">If requested, the donor shall be provided written </w:t>
      </w:r>
      <w:r>
        <w:rPr>
          <w:rFonts w:ascii="Garamond" w:eastAsia="Garamond" w:hAnsi="Garamond" w:cs="Garamond"/>
        </w:rPr>
        <w:t>acknowledgment</w:t>
      </w:r>
      <w:r>
        <w:rPr>
          <w:rFonts w:ascii="Garamond" w:eastAsia="Garamond" w:hAnsi="Garamond" w:cs="Garamond"/>
          <w:color w:val="000000"/>
        </w:rPr>
        <w:t xml:space="preserve"> of that donor’s accepted donation. For all donations accepted on behalf of the City, the department shall provide the Finance Department a report itemizing all such donations. Donations of tangible items</w:t>
      </w:r>
    </w:p>
    <w:p w14:paraId="0000007E" w14:textId="77777777" w:rsidR="00B37464" w:rsidRDefault="00B37464">
      <w:pPr>
        <w:spacing w:after="0" w:line="240" w:lineRule="auto"/>
        <w:rPr>
          <w:rFonts w:ascii="Garamond" w:eastAsia="Garamond" w:hAnsi="Garamond" w:cs="Garamond"/>
        </w:rPr>
      </w:pPr>
    </w:p>
    <w:p w14:paraId="0000007F" w14:textId="77777777" w:rsidR="00B37464" w:rsidRDefault="00000000">
      <w:pPr>
        <w:spacing w:after="0" w:line="240" w:lineRule="auto"/>
        <w:rPr>
          <w:rFonts w:ascii="Garamond" w:eastAsia="Garamond" w:hAnsi="Garamond" w:cs="Garamond"/>
          <w:b/>
        </w:rPr>
      </w:pPr>
      <w:r>
        <w:rPr>
          <w:rFonts w:ascii="Garamond" w:eastAsia="Garamond" w:hAnsi="Garamond" w:cs="Garamond"/>
          <w:b/>
        </w:rPr>
        <w:t>Section 10. Repeal and Replace</w:t>
      </w:r>
    </w:p>
    <w:p w14:paraId="00000080" w14:textId="77777777" w:rsidR="00B37464" w:rsidRDefault="00B37464">
      <w:pPr>
        <w:spacing w:after="0" w:line="240" w:lineRule="auto"/>
        <w:rPr>
          <w:rFonts w:ascii="Garamond" w:eastAsia="Garamond" w:hAnsi="Garamond" w:cs="Garamond"/>
        </w:rPr>
      </w:pPr>
    </w:p>
    <w:p w14:paraId="00000081" w14:textId="77777777" w:rsidR="00B37464" w:rsidRDefault="00000000">
      <w:pPr>
        <w:spacing w:after="0" w:line="240" w:lineRule="auto"/>
        <w:rPr>
          <w:rFonts w:ascii="Garamond" w:eastAsia="Garamond" w:hAnsi="Garamond" w:cs="Garamond"/>
          <w:b/>
        </w:rPr>
      </w:pPr>
      <w:r>
        <w:rPr>
          <w:rFonts w:ascii="Garamond" w:eastAsia="Garamond" w:hAnsi="Garamond" w:cs="Garamond"/>
        </w:rPr>
        <w:t>S</w:t>
      </w:r>
      <w:r>
        <w:rPr>
          <w:rFonts w:ascii="Garamond" w:eastAsia="Garamond" w:hAnsi="Garamond" w:cs="Garamond"/>
          <w:b/>
        </w:rPr>
        <w:t xml:space="preserve">ection 11. </w:t>
      </w:r>
      <w:r>
        <w:rPr>
          <w:rFonts w:ascii="Garamond" w:eastAsia="Garamond" w:hAnsi="Garamond" w:cs="Garamond"/>
          <w:b/>
          <w:color w:val="000000"/>
        </w:rPr>
        <w:t>This Ordinance shall be effective immediately upon its adoption and publication according to law.</w:t>
      </w:r>
    </w:p>
    <w:p w14:paraId="00000082" w14:textId="77777777" w:rsidR="00B37464" w:rsidRDefault="00B37464">
      <w:pPr>
        <w:spacing w:after="0" w:line="240" w:lineRule="auto"/>
        <w:rPr>
          <w:rFonts w:ascii="Garamond" w:eastAsia="Garamond" w:hAnsi="Garamond" w:cs="Garamond"/>
          <w:sz w:val="30"/>
          <w:szCs w:val="30"/>
        </w:rPr>
      </w:pPr>
    </w:p>
    <w:p w14:paraId="00000083" w14:textId="77777777" w:rsidR="00B37464" w:rsidRDefault="00B37464">
      <w:pPr>
        <w:spacing w:after="0" w:line="240" w:lineRule="auto"/>
        <w:rPr>
          <w:rFonts w:ascii="Garamond" w:eastAsia="Garamond" w:hAnsi="Garamond" w:cs="Garamond"/>
          <w:sz w:val="30"/>
          <w:szCs w:val="30"/>
        </w:rPr>
      </w:pPr>
    </w:p>
    <w:p w14:paraId="00000084" w14:textId="77777777" w:rsidR="00B37464" w:rsidRDefault="00000000">
      <w:pPr>
        <w:spacing w:after="0" w:line="240" w:lineRule="auto"/>
        <w:jc w:val="both"/>
        <w:rPr>
          <w:rFonts w:ascii="Times New Roman" w:eastAsia="Times New Roman" w:hAnsi="Times New Roman" w:cs="Times New Roman"/>
        </w:rPr>
      </w:pPr>
      <w:r>
        <w:rPr>
          <w:rFonts w:ascii="Garamond" w:eastAsia="Garamond" w:hAnsi="Garamond" w:cs="Garamond"/>
          <w:b/>
          <w:color w:val="000000"/>
        </w:rPr>
        <w:t>PASSED, APPROVED, AND ADOPTED</w:t>
      </w:r>
      <w:r>
        <w:rPr>
          <w:rFonts w:ascii="Garamond" w:eastAsia="Garamond" w:hAnsi="Garamond" w:cs="Garamond"/>
          <w:color w:val="000000"/>
        </w:rPr>
        <w:t xml:space="preserve"> on the </w:t>
      </w:r>
      <w:r>
        <w:rPr>
          <w:rFonts w:ascii="Garamond" w:eastAsia="Garamond" w:hAnsi="Garamond" w:cs="Garamond"/>
          <w:color w:val="000000"/>
          <w:u w:val="single"/>
        </w:rPr>
        <w:tab/>
      </w:r>
      <w:r>
        <w:rPr>
          <w:rFonts w:ascii="Garamond" w:eastAsia="Garamond" w:hAnsi="Garamond" w:cs="Garamond"/>
          <w:color w:val="000000"/>
          <w:u w:val="single"/>
        </w:rPr>
        <w:tab/>
      </w:r>
      <w:r>
        <w:rPr>
          <w:rFonts w:ascii="Garamond" w:eastAsia="Garamond" w:hAnsi="Garamond" w:cs="Garamond"/>
          <w:color w:val="000000"/>
        </w:rPr>
        <w:t xml:space="preserve"> day of </w:t>
      </w:r>
      <w:r>
        <w:rPr>
          <w:rFonts w:ascii="Garamond" w:eastAsia="Garamond" w:hAnsi="Garamond" w:cs="Garamond"/>
          <w:color w:val="000000"/>
          <w:u w:val="single"/>
        </w:rPr>
        <w:tab/>
      </w:r>
      <w:r>
        <w:rPr>
          <w:rFonts w:ascii="Garamond" w:eastAsia="Garamond" w:hAnsi="Garamond" w:cs="Garamond"/>
          <w:color w:val="000000"/>
          <w:u w:val="single"/>
        </w:rPr>
        <w:tab/>
      </w:r>
      <w:r>
        <w:rPr>
          <w:rFonts w:ascii="Garamond" w:eastAsia="Garamond" w:hAnsi="Garamond" w:cs="Garamond"/>
          <w:color w:val="000000"/>
          <w:u w:val="single"/>
        </w:rPr>
        <w:tab/>
      </w:r>
      <w:r>
        <w:rPr>
          <w:rFonts w:ascii="Garamond" w:eastAsia="Garamond" w:hAnsi="Garamond" w:cs="Garamond"/>
          <w:color w:val="000000"/>
          <w:u w:val="single"/>
        </w:rPr>
        <w:tab/>
      </w:r>
      <w:r>
        <w:rPr>
          <w:rFonts w:ascii="Garamond" w:eastAsia="Garamond" w:hAnsi="Garamond" w:cs="Garamond"/>
          <w:color w:val="000000"/>
        </w:rPr>
        <w:t>, 202</w:t>
      </w:r>
      <w:r>
        <w:rPr>
          <w:rFonts w:ascii="Garamond" w:eastAsia="Garamond" w:hAnsi="Garamond" w:cs="Garamond"/>
        </w:rPr>
        <w:t>5</w:t>
      </w:r>
      <w:r>
        <w:rPr>
          <w:rFonts w:ascii="Garamond" w:eastAsia="Garamond" w:hAnsi="Garamond" w:cs="Garamond"/>
          <w:b/>
          <w:color w:val="000000"/>
        </w:rPr>
        <w:t> </w:t>
      </w:r>
    </w:p>
    <w:p w14:paraId="00000085" w14:textId="77777777" w:rsidR="00B37464" w:rsidRDefault="00B37464">
      <w:pPr>
        <w:spacing w:after="0" w:line="240" w:lineRule="auto"/>
        <w:rPr>
          <w:rFonts w:ascii="Times New Roman" w:eastAsia="Times New Roman" w:hAnsi="Times New Roman" w:cs="Times New Roman"/>
        </w:rPr>
      </w:pPr>
    </w:p>
    <w:p w14:paraId="00000086" w14:textId="77777777" w:rsidR="00B37464" w:rsidRDefault="00000000">
      <w:pPr>
        <w:spacing w:after="0" w:line="240" w:lineRule="auto"/>
        <w:ind w:left="720"/>
        <w:rPr>
          <w:rFonts w:ascii="Times New Roman" w:eastAsia="Times New Roman" w:hAnsi="Times New Roman" w:cs="Times New Roman"/>
        </w:rPr>
      </w:pPr>
      <w:r>
        <w:rPr>
          <w:rFonts w:ascii="Garamond" w:eastAsia="Garamond" w:hAnsi="Garamond" w:cs="Garamond"/>
          <w:color w:val="000000"/>
        </w:rPr>
        <w:t>Lake Point</w:t>
      </w:r>
    </w:p>
    <w:p w14:paraId="00000087" w14:textId="77777777" w:rsidR="00B37464" w:rsidRDefault="00B37464">
      <w:pPr>
        <w:spacing w:after="0" w:line="240" w:lineRule="auto"/>
        <w:rPr>
          <w:rFonts w:ascii="Times New Roman" w:eastAsia="Times New Roman" w:hAnsi="Times New Roman" w:cs="Times New Roman"/>
        </w:rPr>
      </w:pPr>
    </w:p>
    <w:p w14:paraId="00000088" w14:textId="77777777" w:rsidR="00B37464" w:rsidRDefault="00000000">
      <w:pPr>
        <w:spacing w:after="0" w:line="240" w:lineRule="auto"/>
        <w:ind w:left="720"/>
        <w:rPr>
          <w:rFonts w:ascii="Times New Roman" w:eastAsia="Times New Roman" w:hAnsi="Times New Roman" w:cs="Times New Roman"/>
        </w:rPr>
      </w:pPr>
      <w:r>
        <w:rPr>
          <w:rFonts w:ascii="Garamond" w:eastAsia="Garamond" w:hAnsi="Garamond" w:cs="Garamond"/>
          <w:color w:val="000000"/>
        </w:rPr>
        <w:t>By________________________________</w:t>
      </w:r>
    </w:p>
    <w:p w14:paraId="00000089" w14:textId="77777777" w:rsidR="00B37464" w:rsidRDefault="00000000">
      <w:pPr>
        <w:spacing w:after="0" w:line="240" w:lineRule="auto"/>
        <w:ind w:left="720"/>
        <w:rPr>
          <w:rFonts w:ascii="Times New Roman" w:eastAsia="Times New Roman" w:hAnsi="Times New Roman" w:cs="Times New Roman"/>
        </w:rPr>
      </w:pPr>
      <w:r>
        <w:rPr>
          <w:rFonts w:ascii="Garamond" w:eastAsia="Garamond" w:hAnsi="Garamond" w:cs="Garamond"/>
          <w:color w:val="000000"/>
        </w:rPr>
        <w:t>Chair</w:t>
      </w:r>
    </w:p>
    <w:p w14:paraId="0000008A" w14:textId="77777777" w:rsidR="00B37464" w:rsidRDefault="00B37464">
      <w:pPr>
        <w:spacing w:after="240" w:line="240" w:lineRule="auto"/>
        <w:rPr>
          <w:rFonts w:ascii="Times New Roman" w:eastAsia="Times New Roman" w:hAnsi="Times New Roman" w:cs="Times New Roman"/>
        </w:rPr>
      </w:pPr>
    </w:p>
    <w:p w14:paraId="0000008B" w14:textId="77777777" w:rsidR="00B37464" w:rsidRDefault="00000000">
      <w:pPr>
        <w:spacing w:after="0" w:line="240" w:lineRule="auto"/>
        <w:ind w:left="720"/>
        <w:rPr>
          <w:rFonts w:ascii="Times New Roman" w:eastAsia="Times New Roman" w:hAnsi="Times New Roman" w:cs="Times New Roman"/>
        </w:rPr>
      </w:pPr>
      <w:r>
        <w:rPr>
          <w:rFonts w:ascii="Garamond" w:eastAsia="Garamond" w:hAnsi="Garamond" w:cs="Garamond"/>
          <w:color w:val="000000"/>
        </w:rPr>
        <w:t>ATTEST:</w:t>
      </w:r>
    </w:p>
    <w:p w14:paraId="0000008C" w14:textId="77777777" w:rsidR="00B37464" w:rsidRDefault="00B37464">
      <w:pPr>
        <w:spacing w:after="0" w:line="240" w:lineRule="auto"/>
        <w:rPr>
          <w:rFonts w:ascii="Times New Roman" w:eastAsia="Times New Roman" w:hAnsi="Times New Roman" w:cs="Times New Roman"/>
        </w:rPr>
      </w:pPr>
    </w:p>
    <w:p w14:paraId="0000008D" w14:textId="77777777" w:rsidR="00B37464" w:rsidRDefault="00000000">
      <w:pPr>
        <w:spacing w:after="0" w:line="240" w:lineRule="auto"/>
        <w:ind w:left="720"/>
        <w:rPr>
          <w:rFonts w:ascii="Times New Roman" w:eastAsia="Times New Roman" w:hAnsi="Times New Roman" w:cs="Times New Roman"/>
        </w:rPr>
      </w:pPr>
      <w:r>
        <w:rPr>
          <w:rFonts w:ascii="Garamond" w:eastAsia="Garamond" w:hAnsi="Garamond" w:cs="Garamond"/>
          <w:color w:val="000000"/>
        </w:rPr>
        <w:t>__________________________________</w:t>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p>
    <w:p w14:paraId="0000008E" w14:textId="77777777" w:rsidR="00B37464" w:rsidRDefault="00000000">
      <w:pPr>
        <w:spacing w:after="0" w:line="240" w:lineRule="auto"/>
        <w:ind w:left="720"/>
        <w:rPr>
          <w:rFonts w:ascii="Times New Roman" w:eastAsia="Times New Roman" w:hAnsi="Times New Roman" w:cs="Times New Roman"/>
        </w:rPr>
      </w:pPr>
      <w:r>
        <w:rPr>
          <w:rFonts w:ascii="Garamond" w:eastAsia="Garamond" w:hAnsi="Garamond" w:cs="Garamond"/>
          <w:color w:val="000000"/>
        </w:rPr>
        <w:t>City Recorder</w:t>
      </w:r>
    </w:p>
    <w:p w14:paraId="0000008F" w14:textId="77777777" w:rsidR="00B37464" w:rsidRDefault="00000000">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Garamond" w:eastAsia="Garamond" w:hAnsi="Garamond" w:cs="Garamond"/>
          <w:color w:val="000000"/>
        </w:rPr>
        <w:t>SEAL</w:t>
      </w:r>
    </w:p>
    <w:p w14:paraId="00000090" w14:textId="77777777" w:rsidR="00B37464" w:rsidRDefault="00B37464">
      <w:pPr>
        <w:shd w:val="clear" w:color="auto" w:fill="FFFFFF"/>
        <w:spacing w:after="0" w:line="240" w:lineRule="auto"/>
        <w:rPr>
          <w:rFonts w:ascii="Times New Roman" w:eastAsia="Times New Roman" w:hAnsi="Times New Roman" w:cs="Times New Roman"/>
        </w:rPr>
      </w:pPr>
    </w:p>
    <w:p w14:paraId="00000091" w14:textId="77777777" w:rsidR="00B37464" w:rsidRDefault="00000000">
      <w:pPr>
        <w:shd w:val="clear" w:color="auto" w:fill="FFFFFF"/>
        <w:spacing w:after="0" w:line="240" w:lineRule="auto"/>
        <w:rPr>
          <w:rFonts w:ascii="Garamond" w:eastAsia="Garamond" w:hAnsi="Garamond" w:cs="Garamond"/>
          <w:color w:val="000000"/>
        </w:rPr>
      </w:pP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p>
    <w:p w14:paraId="00000092" w14:textId="77777777" w:rsidR="00B37464" w:rsidRDefault="00B37464">
      <w:pPr>
        <w:shd w:val="clear" w:color="auto" w:fill="FFFFFF"/>
        <w:spacing w:after="0" w:line="240" w:lineRule="auto"/>
        <w:rPr>
          <w:rFonts w:ascii="Garamond" w:eastAsia="Garamond" w:hAnsi="Garamond" w:cs="Garamond"/>
          <w:b/>
        </w:rPr>
      </w:pPr>
    </w:p>
    <w:p w14:paraId="00000093" w14:textId="77777777" w:rsidR="00B37464" w:rsidRDefault="00000000">
      <w:pPr>
        <w:shd w:val="clear" w:color="auto" w:fill="FFFFFF"/>
        <w:spacing w:after="0" w:line="240" w:lineRule="auto"/>
        <w:ind w:left="3600" w:firstLine="720"/>
        <w:rPr>
          <w:rFonts w:ascii="Times New Roman" w:eastAsia="Times New Roman" w:hAnsi="Times New Roman" w:cs="Times New Roman"/>
        </w:rPr>
      </w:pPr>
      <w:r>
        <w:rPr>
          <w:rFonts w:ascii="Garamond" w:eastAsia="Garamond" w:hAnsi="Garamond" w:cs="Garamond"/>
          <w:b/>
          <w:color w:val="000000"/>
        </w:rPr>
        <w:t>Voting:</w:t>
      </w:r>
    </w:p>
    <w:p w14:paraId="00000094" w14:textId="77777777" w:rsidR="00B37464" w:rsidRDefault="00B37464">
      <w:pPr>
        <w:shd w:val="clear" w:color="auto" w:fill="FFFFFF"/>
        <w:spacing w:after="0" w:line="240" w:lineRule="auto"/>
        <w:rPr>
          <w:rFonts w:ascii="Times New Roman" w:eastAsia="Times New Roman" w:hAnsi="Times New Roman" w:cs="Times New Roman"/>
        </w:rPr>
      </w:pPr>
    </w:p>
    <w:p w14:paraId="00000095" w14:textId="77777777" w:rsidR="00B37464" w:rsidRDefault="00000000">
      <w:pPr>
        <w:shd w:val="clear" w:color="auto" w:fill="FFFFFF"/>
        <w:spacing w:after="0" w:line="240" w:lineRule="auto"/>
        <w:rPr>
          <w:rFonts w:ascii="Times New Roman" w:eastAsia="Times New Roman" w:hAnsi="Times New Roman" w:cs="Times New Roman"/>
        </w:rPr>
      </w:pP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t>Alexis Wheeler</w:t>
      </w:r>
      <w:r>
        <w:rPr>
          <w:rFonts w:ascii="Garamond" w:eastAsia="Garamond" w:hAnsi="Garamond" w:cs="Garamond"/>
          <w:color w:val="000000"/>
        </w:rPr>
        <w:tab/>
      </w:r>
      <w:r>
        <w:rPr>
          <w:rFonts w:ascii="Garamond" w:eastAsia="Garamond" w:hAnsi="Garamond" w:cs="Garamond"/>
          <w:color w:val="000000"/>
        </w:rPr>
        <w:tab/>
        <w:t>Yea___ Nay___ Absent ___</w:t>
      </w:r>
    </w:p>
    <w:p w14:paraId="00000096" w14:textId="77777777" w:rsidR="00B37464" w:rsidRDefault="00000000">
      <w:pPr>
        <w:shd w:val="clear" w:color="auto" w:fill="FFFFFF"/>
        <w:spacing w:after="0" w:line="240" w:lineRule="auto"/>
        <w:rPr>
          <w:rFonts w:ascii="Times New Roman" w:eastAsia="Times New Roman" w:hAnsi="Times New Roman" w:cs="Times New Roman"/>
        </w:rPr>
      </w:pP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t>Jonathan Garrard</w:t>
      </w:r>
      <w:r>
        <w:rPr>
          <w:rFonts w:ascii="Garamond" w:eastAsia="Garamond" w:hAnsi="Garamond" w:cs="Garamond"/>
          <w:color w:val="000000"/>
        </w:rPr>
        <w:tab/>
        <w:t>Yea___ Nay___ Absent ___</w:t>
      </w:r>
    </w:p>
    <w:p w14:paraId="00000097" w14:textId="77777777" w:rsidR="00B37464" w:rsidRDefault="00000000">
      <w:pPr>
        <w:shd w:val="clear" w:color="auto" w:fill="FFFFFF"/>
        <w:spacing w:after="0" w:line="240" w:lineRule="auto"/>
        <w:rPr>
          <w:rFonts w:ascii="Times New Roman" w:eastAsia="Times New Roman" w:hAnsi="Times New Roman" w:cs="Times New Roman"/>
        </w:rPr>
      </w:pP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t>Kirk Pearson</w:t>
      </w:r>
      <w:r>
        <w:rPr>
          <w:rFonts w:ascii="Garamond" w:eastAsia="Garamond" w:hAnsi="Garamond" w:cs="Garamond"/>
          <w:color w:val="000000"/>
        </w:rPr>
        <w:tab/>
      </w:r>
      <w:r>
        <w:rPr>
          <w:rFonts w:ascii="Garamond" w:eastAsia="Garamond" w:hAnsi="Garamond" w:cs="Garamond"/>
          <w:color w:val="000000"/>
        </w:rPr>
        <w:tab/>
        <w:t>Yea___ Nay___ Absent ___</w:t>
      </w:r>
    </w:p>
    <w:p w14:paraId="00000098" w14:textId="77777777" w:rsidR="00B37464" w:rsidRDefault="00000000">
      <w:pPr>
        <w:shd w:val="clear" w:color="auto" w:fill="FFFFFF"/>
        <w:spacing w:after="0" w:line="240" w:lineRule="auto"/>
        <w:rPr>
          <w:rFonts w:ascii="Times New Roman" w:eastAsia="Times New Roman" w:hAnsi="Times New Roman" w:cs="Times New Roman"/>
        </w:rPr>
      </w:pP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t>Kathleen VonHatten</w:t>
      </w:r>
      <w:r>
        <w:rPr>
          <w:rFonts w:ascii="Garamond" w:eastAsia="Garamond" w:hAnsi="Garamond" w:cs="Garamond"/>
          <w:color w:val="000000"/>
        </w:rPr>
        <w:tab/>
        <w:t>Yea___ Nay___ Absent ___</w:t>
      </w:r>
    </w:p>
    <w:p w14:paraId="00000099" w14:textId="77777777" w:rsidR="00B37464" w:rsidRDefault="00000000">
      <w:pPr>
        <w:spacing w:after="0" w:line="240" w:lineRule="auto"/>
        <w:rPr>
          <w:rFonts w:ascii="Garamond" w:eastAsia="Garamond" w:hAnsi="Garamond" w:cs="Garamond"/>
        </w:rPr>
      </w:pP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r>
      <w:r>
        <w:rPr>
          <w:rFonts w:ascii="Garamond" w:eastAsia="Garamond" w:hAnsi="Garamond" w:cs="Garamond"/>
          <w:color w:val="000000"/>
        </w:rPr>
        <w:tab/>
        <w:t>Ryan Zumwalt</w:t>
      </w:r>
      <w:r>
        <w:rPr>
          <w:rFonts w:ascii="Garamond" w:eastAsia="Garamond" w:hAnsi="Garamond" w:cs="Garamond"/>
          <w:color w:val="000000"/>
        </w:rPr>
        <w:tab/>
      </w:r>
      <w:r>
        <w:rPr>
          <w:rFonts w:ascii="Garamond" w:eastAsia="Garamond" w:hAnsi="Garamond" w:cs="Garamond"/>
          <w:color w:val="000000"/>
        </w:rPr>
        <w:tab/>
        <w:t>Yea___ Nay___ Absent ___</w:t>
      </w:r>
    </w:p>
    <w:p w14:paraId="0000009A" w14:textId="77777777" w:rsidR="00B37464" w:rsidRDefault="00B37464">
      <w:pPr>
        <w:spacing w:after="0" w:line="240" w:lineRule="auto"/>
        <w:rPr>
          <w:rFonts w:ascii="Garamond" w:eastAsia="Garamond" w:hAnsi="Garamond" w:cs="Garamond"/>
        </w:rPr>
      </w:pPr>
    </w:p>
    <w:p w14:paraId="0000009B" w14:textId="77777777" w:rsidR="00B37464" w:rsidRDefault="00B37464">
      <w:pPr>
        <w:spacing w:after="0" w:line="240" w:lineRule="auto"/>
        <w:rPr>
          <w:rFonts w:ascii="Garamond" w:eastAsia="Garamond" w:hAnsi="Garamond" w:cs="Garamond"/>
          <w:color w:val="000000"/>
        </w:rPr>
      </w:pPr>
    </w:p>
    <w:p w14:paraId="0000009C" w14:textId="77777777" w:rsidR="00B37464" w:rsidRDefault="00B37464">
      <w:pPr>
        <w:spacing w:after="0" w:line="240" w:lineRule="auto"/>
        <w:rPr>
          <w:rFonts w:ascii="Garamond" w:eastAsia="Garamond" w:hAnsi="Garamond" w:cs="Garamond"/>
          <w:color w:val="000000"/>
        </w:rPr>
      </w:pPr>
    </w:p>
    <w:p w14:paraId="0000009D" w14:textId="77777777" w:rsidR="00B37464" w:rsidRDefault="00B37464">
      <w:pPr>
        <w:spacing w:after="0" w:line="240" w:lineRule="auto"/>
        <w:rPr>
          <w:rFonts w:ascii="Garamond" w:eastAsia="Garamond" w:hAnsi="Garamond" w:cs="Garamond"/>
          <w:color w:val="000000"/>
        </w:rPr>
      </w:pPr>
    </w:p>
    <w:p w14:paraId="0000009E" w14:textId="77777777" w:rsidR="00B37464" w:rsidRDefault="00000000">
      <w:pPr>
        <w:ind w:left="21" w:right="2"/>
        <w:jc w:val="center"/>
        <w:rPr>
          <w:rFonts w:ascii="Garamond" w:eastAsia="Garamond" w:hAnsi="Garamond" w:cs="Garamond"/>
          <w:b/>
        </w:rPr>
      </w:pPr>
      <w:r>
        <w:rPr>
          <w:rFonts w:ascii="Garamond" w:eastAsia="Garamond" w:hAnsi="Garamond" w:cs="Garamond"/>
          <w:b/>
        </w:rPr>
        <w:t xml:space="preserve">Exhibit A </w:t>
      </w:r>
    </w:p>
    <w:p w14:paraId="0000009F" w14:textId="77777777" w:rsidR="00B37464" w:rsidRDefault="00000000">
      <w:pPr>
        <w:ind w:left="21"/>
        <w:jc w:val="center"/>
        <w:rPr>
          <w:rFonts w:ascii="Garamond" w:eastAsia="Garamond" w:hAnsi="Garamond" w:cs="Garamond"/>
          <w:b/>
        </w:rPr>
      </w:pPr>
      <w:r>
        <w:rPr>
          <w:rFonts w:ascii="Garamond" w:eastAsia="Garamond" w:hAnsi="Garamond" w:cs="Garamond"/>
          <w:b/>
        </w:rPr>
        <w:t>Lake Point Depreciation Schedule (Estimated Useful Life)</w:t>
      </w:r>
    </w:p>
    <w:p w14:paraId="000000A0" w14:textId="77777777" w:rsidR="00B37464" w:rsidRDefault="00B37464">
      <w:pPr>
        <w:widowControl w:val="0"/>
        <w:pBdr>
          <w:top w:val="nil"/>
          <w:left w:val="nil"/>
          <w:bottom w:val="nil"/>
          <w:right w:val="nil"/>
          <w:between w:val="nil"/>
        </w:pBdr>
        <w:spacing w:after="0" w:line="240" w:lineRule="auto"/>
        <w:rPr>
          <w:rFonts w:ascii="Garamond" w:eastAsia="Garamond" w:hAnsi="Garamond" w:cs="Garamond"/>
          <w:b/>
          <w:color w:val="000000"/>
        </w:rPr>
      </w:pPr>
    </w:p>
    <w:p w14:paraId="000000A1" w14:textId="77777777" w:rsidR="00B37464" w:rsidRDefault="00000000">
      <w:pPr>
        <w:widowControl w:val="0"/>
        <w:pBdr>
          <w:top w:val="nil"/>
          <w:left w:val="nil"/>
          <w:bottom w:val="nil"/>
          <w:right w:val="nil"/>
          <w:between w:val="nil"/>
        </w:pBdr>
        <w:spacing w:after="0" w:line="240" w:lineRule="auto"/>
        <w:ind w:left="120"/>
        <w:rPr>
          <w:rFonts w:ascii="Garamond" w:eastAsia="Garamond" w:hAnsi="Garamond" w:cs="Garamond"/>
          <w:color w:val="000000"/>
        </w:rPr>
      </w:pPr>
      <w:r>
        <w:rPr>
          <w:rFonts w:ascii="Garamond" w:eastAsia="Garamond" w:hAnsi="Garamond" w:cs="Garamond"/>
          <w:color w:val="000000"/>
        </w:rPr>
        <w:t>The following is to be considered as guidelines – special circumstances might warrant deviations from this schedule.</w:t>
      </w:r>
    </w:p>
    <w:p w14:paraId="000000A2" w14:textId="77777777" w:rsidR="00B37464" w:rsidRDefault="00B37464">
      <w:pPr>
        <w:widowControl w:val="0"/>
        <w:pBdr>
          <w:top w:val="nil"/>
          <w:left w:val="nil"/>
          <w:bottom w:val="nil"/>
          <w:right w:val="nil"/>
          <w:between w:val="nil"/>
        </w:pBdr>
        <w:spacing w:after="0" w:line="240" w:lineRule="auto"/>
        <w:rPr>
          <w:rFonts w:ascii="Garamond" w:eastAsia="Garamond" w:hAnsi="Garamond" w:cs="Garamond"/>
          <w:color w:val="000000"/>
        </w:rPr>
      </w:pPr>
    </w:p>
    <w:p w14:paraId="000000A3" w14:textId="77777777" w:rsidR="00B37464" w:rsidRDefault="00000000">
      <w:pPr>
        <w:ind w:left="120"/>
        <w:rPr>
          <w:rFonts w:ascii="Garamond" w:eastAsia="Garamond" w:hAnsi="Garamond" w:cs="Garamond"/>
        </w:rPr>
      </w:pPr>
      <w:r>
        <w:rPr>
          <w:rFonts w:ascii="Garamond" w:eastAsia="Garamond" w:hAnsi="Garamond" w:cs="Garamond"/>
          <w:b/>
        </w:rPr>
        <w:t xml:space="preserve">Land and Land Improvements </w:t>
      </w:r>
      <w:r>
        <w:rPr>
          <w:rFonts w:ascii="Garamond" w:eastAsia="Garamond" w:hAnsi="Garamond" w:cs="Garamond"/>
        </w:rPr>
        <w:t>- not depreciated</w:t>
      </w:r>
    </w:p>
    <w:p w14:paraId="000000A4" w14:textId="77777777" w:rsidR="00B37464" w:rsidRDefault="00B37464">
      <w:pPr>
        <w:widowControl w:val="0"/>
        <w:pBdr>
          <w:top w:val="nil"/>
          <w:left w:val="nil"/>
          <w:bottom w:val="nil"/>
          <w:right w:val="nil"/>
          <w:between w:val="nil"/>
        </w:pBdr>
        <w:spacing w:after="0" w:line="240" w:lineRule="auto"/>
        <w:rPr>
          <w:rFonts w:ascii="Garamond" w:eastAsia="Garamond" w:hAnsi="Garamond" w:cs="Garamond"/>
          <w:color w:val="000000"/>
        </w:rPr>
      </w:pPr>
    </w:p>
    <w:p w14:paraId="000000A5" w14:textId="77777777" w:rsidR="00B37464" w:rsidRDefault="00000000">
      <w:pPr>
        <w:ind w:left="120"/>
        <w:rPr>
          <w:rFonts w:ascii="Garamond" w:eastAsia="Garamond" w:hAnsi="Garamond" w:cs="Garamond"/>
          <w:b/>
        </w:rPr>
      </w:pPr>
      <w:r>
        <w:rPr>
          <w:rFonts w:ascii="Garamond" w:eastAsia="Garamond" w:hAnsi="Garamond" w:cs="Garamond"/>
          <w:b/>
        </w:rPr>
        <w:t>Buildings and Building Improvements –</w:t>
      </w:r>
    </w:p>
    <w:p w14:paraId="000000A6" w14:textId="77777777" w:rsidR="00B37464" w:rsidRDefault="00000000">
      <w:pPr>
        <w:widowControl w:val="0"/>
        <w:spacing w:after="0" w:line="240" w:lineRule="auto"/>
        <w:ind w:left="120" w:right="1980"/>
        <w:rPr>
          <w:rFonts w:ascii="Garamond" w:eastAsia="Garamond" w:hAnsi="Garamond" w:cs="Garamond"/>
        </w:rPr>
      </w:pPr>
      <w:r>
        <w:rPr>
          <w:rFonts w:ascii="Garamond" w:eastAsia="Garamond" w:hAnsi="Garamond" w:cs="Garamond"/>
        </w:rPr>
        <w:t>Portable Structures - 25 years</w:t>
      </w:r>
    </w:p>
    <w:p w14:paraId="000000A7" w14:textId="77777777" w:rsidR="00B37464" w:rsidRDefault="00000000">
      <w:pPr>
        <w:widowControl w:val="0"/>
        <w:pBdr>
          <w:top w:val="nil"/>
          <w:left w:val="nil"/>
          <w:bottom w:val="nil"/>
          <w:right w:val="nil"/>
          <w:between w:val="nil"/>
        </w:pBdr>
        <w:spacing w:after="0" w:line="240" w:lineRule="auto"/>
        <w:ind w:left="120" w:right="1980"/>
        <w:rPr>
          <w:rFonts w:ascii="Garamond" w:eastAsia="Garamond" w:hAnsi="Garamond" w:cs="Garamond"/>
          <w:color w:val="000000"/>
        </w:rPr>
      </w:pPr>
      <w:r>
        <w:rPr>
          <w:rFonts w:ascii="Garamond" w:eastAsia="Garamond" w:hAnsi="Garamond" w:cs="Garamond"/>
          <w:color w:val="000000"/>
        </w:rPr>
        <w:t xml:space="preserve">Construction - 40 years </w:t>
      </w:r>
    </w:p>
    <w:p w14:paraId="000000A8" w14:textId="77777777" w:rsidR="00B37464" w:rsidRDefault="00B37464">
      <w:pPr>
        <w:widowControl w:val="0"/>
        <w:pBdr>
          <w:top w:val="nil"/>
          <w:left w:val="nil"/>
          <w:bottom w:val="nil"/>
          <w:right w:val="nil"/>
          <w:between w:val="nil"/>
        </w:pBdr>
        <w:spacing w:after="0" w:line="240" w:lineRule="auto"/>
        <w:ind w:right="1980"/>
        <w:rPr>
          <w:rFonts w:ascii="Garamond" w:eastAsia="Garamond" w:hAnsi="Garamond" w:cs="Garamond"/>
          <w:color w:val="000000"/>
        </w:rPr>
      </w:pPr>
    </w:p>
    <w:p w14:paraId="000000A9" w14:textId="77777777" w:rsidR="00B37464" w:rsidRDefault="00000000">
      <w:pPr>
        <w:ind w:left="120" w:right="1980"/>
        <w:rPr>
          <w:rFonts w:ascii="Garamond" w:eastAsia="Garamond" w:hAnsi="Garamond" w:cs="Garamond"/>
          <w:b/>
        </w:rPr>
      </w:pPr>
      <w:r>
        <w:rPr>
          <w:rFonts w:ascii="Garamond" w:eastAsia="Garamond" w:hAnsi="Garamond" w:cs="Garamond"/>
          <w:b/>
        </w:rPr>
        <w:t>Infrastructure</w:t>
      </w:r>
    </w:p>
    <w:p w14:paraId="000000AA" w14:textId="77777777" w:rsidR="00B37464" w:rsidRDefault="00000000">
      <w:pPr>
        <w:widowControl w:val="0"/>
        <w:spacing w:after="0" w:line="240" w:lineRule="auto"/>
        <w:ind w:left="120" w:right="1980"/>
        <w:rPr>
          <w:rFonts w:ascii="Garamond" w:eastAsia="Garamond" w:hAnsi="Garamond" w:cs="Garamond"/>
        </w:rPr>
      </w:pPr>
      <w:r>
        <w:rPr>
          <w:rFonts w:ascii="Garamond" w:eastAsia="Garamond" w:hAnsi="Garamond" w:cs="Garamond"/>
        </w:rPr>
        <w:t xml:space="preserve">Traffic control signals – 15 years </w:t>
      </w:r>
    </w:p>
    <w:p w14:paraId="000000AB" w14:textId="77777777" w:rsidR="00B37464" w:rsidRDefault="00000000">
      <w:pPr>
        <w:widowControl w:val="0"/>
        <w:spacing w:after="0" w:line="240" w:lineRule="auto"/>
        <w:ind w:left="120" w:right="1980"/>
        <w:rPr>
          <w:rFonts w:ascii="Garamond" w:eastAsia="Garamond" w:hAnsi="Garamond" w:cs="Garamond"/>
        </w:rPr>
      </w:pPr>
      <w:r>
        <w:rPr>
          <w:rFonts w:ascii="Garamond" w:eastAsia="Garamond" w:hAnsi="Garamond" w:cs="Garamond"/>
        </w:rPr>
        <w:t>Street Lighting 15 years</w:t>
      </w:r>
    </w:p>
    <w:p w14:paraId="000000AC" w14:textId="77777777" w:rsidR="00B37464" w:rsidRDefault="00000000">
      <w:pPr>
        <w:widowControl w:val="0"/>
        <w:pBdr>
          <w:top w:val="nil"/>
          <w:left w:val="nil"/>
          <w:bottom w:val="nil"/>
          <w:right w:val="nil"/>
          <w:between w:val="nil"/>
        </w:pBdr>
        <w:spacing w:after="0" w:line="240" w:lineRule="auto"/>
        <w:ind w:left="120" w:right="1980"/>
        <w:rPr>
          <w:rFonts w:ascii="Garamond" w:eastAsia="Garamond" w:hAnsi="Garamond" w:cs="Garamond"/>
          <w:color w:val="000000"/>
        </w:rPr>
      </w:pPr>
      <w:r>
        <w:rPr>
          <w:rFonts w:ascii="Garamond" w:eastAsia="Garamond" w:hAnsi="Garamond" w:cs="Garamond"/>
          <w:color w:val="000000"/>
        </w:rPr>
        <w:t xml:space="preserve">Streets/alleys - asphalt 20 years </w:t>
      </w:r>
    </w:p>
    <w:p w14:paraId="000000AD" w14:textId="77777777" w:rsidR="00B37464" w:rsidRDefault="00000000">
      <w:pPr>
        <w:widowControl w:val="0"/>
        <w:pBdr>
          <w:top w:val="nil"/>
          <w:left w:val="nil"/>
          <w:bottom w:val="nil"/>
          <w:right w:val="nil"/>
          <w:between w:val="nil"/>
        </w:pBdr>
        <w:spacing w:after="0" w:line="240" w:lineRule="auto"/>
        <w:ind w:left="120" w:right="1980"/>
        <w:rPr>
          <w:rFonts w:ascii="Garamond" w:eastAsia="Garamond" w:hAnsi="Garamond" w:cs="Garamond"/>
          <w:color w:val="000000"/>
        </w:rPr>
      </w:pPr>
      <w:r>
        <w:rPr>
          <w:rFonts w:ascii="Garamond" w:eastAsia="Garamond" w:hAnsi="Garamond" w:cs="Garamond"/>
          <w:color w:val="000000"/>
        </w:rPr>
        <w:t xml:space="preserve">Sidewalks and curbing - 20 years </w:t>
      </w:r>
    </w:p>
    <w:p w14:paraId="000000AE" w14:textId="77777777" w:rsidR="00B37464" w:rsidRDefault="00000000">
      <w:pPr>
        <w:widowControl w:val="0"/>
        <w:pBdr>
          <w:top w:val="nil"/>
          <w:left w:val="nil"/>
          <w:bottom w:val="nil"/>
          <w:right w:val="nil"/>
          <w:between w:val="nil"/>
        </w:pBdr>
        <w:spacing w:after="0" w:line="240" w:lineRule="auto"/>
        <w:ind w:left="120" w:right="1980"/>
        <w:rPr>
          <w:rFonts w:ascii="Garamond" w:eastAsia="Garamond" w:hAnsi="Garamond" w:cs="Garamond"/>
          <w:color w:val="000000"/>
        </w:rPr>
      </w:pPr>
      <w:r>
        <w:rPr>
          <w:rFonts w:ascii="Garamond" w:eastAsia="Garamond" w:hAnsi="Garamond" w:cs="Garamond"/>
          <w:color w:val="000000"/>
        </w:rPr>
        <w:t xml:space="preserve">Storm sewer collection (piping) 40 years </w:t>
      </w:r>
    </w:p>
    <w:p w14:paraId="000000AF" w14:textId="77777777" w:rsidR="00B37464" w:rsidRDefault="00000000">
      <w:pPr>
        <w:widowControl w:val="0"/>
        <w:pBdr>
          <w:top w:val="nil"/>
          <w:left w:val="nil"/>
          <w:bottom w:val="nil"/>
          <w:right w:val="nil"/>
          <w:between w:val="nil"/>
        </w:pBdr>
        <w:spacing w:after="0" w:line="240" w:lineRule="auto"/>
        <w:ind w:left="120" w:right="1980"/>
        <w:rPr>
          <w:rFonts w:ascii="Garamond" w:eastAsia="Garamond" w:hAnsi="Garamond" w:cs="Garamond"/>
          <w:color w:val="000000"/>
        </w:rPr>
      </w:pPr>
      <w:r>
        <w:rPr>
          <w:rFonts w:ascii="Garamond" w:eastAsia="Garamond" w:hAnsi="Garamond" w:cs="Garamond"/>
          <w:color w:val="000000"/>
        </w:rPr>
        <w:t>Bridges - 50 years</w:t>
      </w:r>
    </w:p>
    <w:p w14:paraId="000000B0" w14:textId="77777777" w:rsidR="00B37464" w:rsidRDefault="00B37464">
      <w:pPr>
        <w:widowControl w:val="0"/>
        <w:pBdr>
          <w:top w:val="nil"/>
          <w:left w:val="nil"/>
          <w:bottom w:val="nil"/>
          <w:right w:val="nil"/>
          <w:between w:val="nil"/>
        </w:pBdr>
        <w:spacing w:after="0" w:line="240" w:lineRule="auto"/>
        <w:ind w:right="1980"/>
        <w:rPr>
          <w:rFonts w:ascii="Garamond" w:eastAsia="Garamond" w:hAnsi="Garamond" w:cs="Garamond"/>
          <w:color w:val="000000"/>
        </w:rPr>
      </w:pPr>
    </w:p>
    <w:p w14:paraId="000000B1" w14:textId="77777777" w:rsidR="00B37464" w:rsidRDefault="00000000">
      <w:pPr>
        <w:ind w:left="120" w:right="1980"/>
        <w:rPr>
          <w:rFonts w:ascii="Garamond" w:eastAsia="Garamond" w:hAnsi="Garamond" w:cs="Garamond"/>
          <w:b/>
        </w:rPr>
      </w:pPr>
      <w:r>
        <w:rPr>
          <w:rFonts w:ascii="Garamond" w:eastAsia="Garamond" w:hAnsi="Garamond" w:cs="Garamond"/>
          <w:b/>
        </w:rPr>
        <w:t xml:space="preserve">Machinery and Equipment </w:t>
      </w:r>
    </w:p>
    <w:p w14:paraId="000000B2" w14:textId="77777777" w:rsidR="00B37464" w:rsidRDefault="00B37464">
      <w:pPr>
        <w:spacing w:after="0"/>
        <w:ind w:left="120" w:right="1980"/>
        <w:rPr>
          <w:rFonts w:ascii="Garamond" w:eastAsia="Garamond" w:hAnsi="Garamond" w:cs="Garamond"/>
        </w:rPr>
      </w:pPr>
    </w:p>
    <w:p w14:paraId="000000B3" w14:textId="77777777" w:rsidR="00B37464" w:rsidRDefault="00000000">
      <w:pPr>
        <w:widowControl w:val="0"/>
        <w:spacing w:after="0" w:line="240" w:lineRule="auto"/>
        <w:ind w:left="119" w:right="1980"/>
        <w:rPr>
          <w:rFonts w:ascii="Garamond" w:eastAsia="Garamond" w:hAnsi="Garamond" w:cs="Garamond"/>
        </w:rPr>
      </w:pPr>
      <w:r>
        <w:rPr>
          <w:rFonts w:ascii="Garamond" w:eastAsia="Garamond" w:hAnsi="Garamond" w:cs="Garamond"/>
        </w:rPr>
        <w:t xml:space="preserve">Computer Equipment - 5 years </w:t>
      </w:r>
    </w:p>
    <w:p w14:paraId="000000B4" w14:textId="77777777" w:rsidR="00B37464" w:rsidRDefault="00000000">
      <w:pPr>
        <w:spacing w:after="0"/>
        <w:ind w:left="120" w:right="1980"/>
        <w:rPr>
          <w:rFonts w:ascii="Garamond" w:eastAsia="Garamond" w:hAnsi="Garamond" w:cs="Garamond"/>
        </w:rPr>
      </w:pPr>
      <w:r>
        <w:rPr>
          <w:rFonts w:ascii="Garamond" w:eastAsia="Garamond" w:hAnsi="Garamond" w:cs="Garamond"/>
        </w:rPr>
        <w:t xml:space="preserve">Computer Software - 5 years </w:t>
      </w:r>
    </w:p>
    <w:p w14:paraId="000000B5" w14:textId="77777777" w:rsidR="00B37464" w:rsidRDefault="00000000">
      <w:pPr>
        <w:widowControl w:val="0"/>
        <w:spacing w:after="0" w:line="240" w:lineRule="auto"/>
        <w:ind w:left="120" w:right="1980"/>
        <w:rPr>
          <w:rFonts w:ascii="Garamond" w:eastAsia="Garamond" w:hAnsi="Garamond" w:cs="Garamond"/>
        </w:rPr>
      </w:pPr>
      <w:r>
        <w:rPr>
          <w:rFonts w:ascii="Garamond" w:eastAsia="Garamond" w:hAnsi="Garamond" w:cs="Garamond"/>
        </w:rPr>
        <w:t>Science &amp; Engineering Equipment - 10 years</w:t>
      </w:r>
    </w:p>
    <w:p w14:paraId="000000B6" w14:textId="77777777" w:rsidR="00B37464" w:rsidRDefault="00000000">
      <w:pPr>
        <w:spacing w:after="0"/>
        <w:ind w:left="120" w:right="1980"/>
        <w:rPr>
          <w:rFonts w:ascii="Garamond" w:eastAsia="Garamond" w:hAnsi="Garamond" w:cs="Garamond"/>
        </w:rPr>
      </w:pPr>
      <w:r>
        <w:rPr>
          <w:rFonts w:ascii="Garamond" w:eastAsia="Garamond" w:hAnsi="Garamond" w:cs="Garamond"/>
        </w:rPr>
        <w:t xml:space="preserve">Outdoor Equipment - 10 years </w:t>
      </w:r>
    </w:p>
    <w:p w14:paraId="000000B7" w14:textId="77777777" w:rsidR="00B37464" w:rsidRDefault="00000000">
      <w:pPr>
        <w:spacing w:after="0"/>
        <w:ind w:left="120" w:right="1980"/>
        <w:rPr>
          <w:rFonts w:ascii="Garamond" w:eastAsia="Garamond" w:hAnsi="Garamond" w:cs="Garamond"/>
        </w:rPr>
      </w:pPr>
      <w:r>
        <w:rPr>
          <w:rFonts w:ascii="Garamond" w:eastAsia="Garamond" w:hAnsi="Garamond" w:cs="Garamond"/>
        </w:rPr>
        <w:t>Police and Fire Equipment - 10 years</w:t>
      </w:r>
    </w:p>
    <w:p w14:paraId="000000B8" w14:textId="77777777" w:rsidR="00B37464" w:rsidRDefault="00000000">
      <w:pPr>
        <w:widowControl w:val="0"/>
        <w:spacing w:after="0" w:line="240" w:lineRule="auto"/>
        <w:ind w:left="119" w:right="1980"/>
        <w:rPr>
          <w:rFonts w:ascii="Garamond" w:eastAsia="Garamond" w:hAnsi="Garamond" w:cs="Garamond"/>
        </w:rPr>
      </w:pPr>
      <w:r>
        <w:rPr>
          <w:rFonts w:ascii="Garamond" w:eastAsia="Garamond" w:hAnsi="Garamond" w:cs="Garamond"/>
        </w:rPr>
        <w:t xml:space="preserve">Business Machines - 10 years </w:t>
      </w:r>
    </w:p>
    <w:p w14:paraId="000000B9" w14:textId="77777777" w:rsidR="00B37464" w:rsidRDefault="00000000">
      <w:pPr>
        <w:widowControl w:val="0"/>
        <w:spacing w:after="0" w:line="240" w:lineRule="auto"/>
        <w:ind w:left="119" w:right="1980"/>
        <w:rPr>
          <w:rFonts w:ascii="Garamond" w:eastAsia="Garamond" w:hAnsi="Garamond" w:cs="Garamond"/>
        </w:rPr>
      </w:pPr>
      <w:r>
        <w:rPr>
          <w:rFonts w:ascii="Garamond" w:eastAsia="Garamond" w:hAnsi="Garamond" w:cs="Garamond"/>
        </w:rPr>
        <w:t xml:space="preserve">Communications Equipment - 10 years </w:t>
      </w:r>
    </w:p>
    <w:p w14:paraId="000000BA" w14:textId="77777777" w:rsidR="00B37464" w:rsidRDefault="00000000">
      <w:pPr>
        <w:widowControl w:val="0"/>
        <w:spacing w:after="0" w:line="240" w:lineRule="auto"/>
        <w:ind w:left="119" w:right="1980"/>
        <w:rPr>
          <w:rFonts w:ascii="Garamond" w:eastAsia="Garamond" w:hAnsi="Garamond" w:cs="Garamond"/>
        </w:rPr>
      </w:pPr>
      <w:r>
        <w:rPr>
          <w:rFonts w:ascii="Garamond" w:eastAsia="Garamond" w:hAnsi="Garamond" w:cs="Garamond"/>
        </w:rPr>
        <w:t xml:space="preserve">Audiovisual Equipment - 10 years </w:t>
      </w:r>
    </w:p>
    <w:p w14:paraId="000000BB" w14:textId="77777777" w:rsidR="00B37464" w:rsidRDefault="00000000">
      <w:pPr>
        <w:widowControl w:val="0"/>
        <w:spacing w:after="0" w:line="240" w:lineRule="auto"/>
        <w:ind w:left="119" w:right="1980"/>
        <w:rPr>
          <w:rFonts w:ascii="Garamond" w:eastAsia="Garamond" w:hAnsi="Garamond" w:cs="Garamond"/>
        </w:rPr>
      </w:pPr>
      <w:r>
        <w:rPr>
          <w:rFonts w:ascii="Garamond" w:eastAsia="Garamond" w:hAnsi="Garamond" w:cs="Garamond"/>
        </w:rPr>
        <w:t>Contractor Equipment - 10 years</w:t>
      </w:r>
    </w:p>
    <w:p w14:paraId="000000BC" w14:textId="77777777" w:rsidR="00B37464" w:rsidRDefault="00000000">
      <w:pPr>
        <w:spacing w:after="0"/>
        <w:ind w:left="120" w:right="1980"/>
        <w:rPr>
          <w:rFonts w:ascii="Garamond" w:eastAsia="Garamond" w:hAnsi="Garamond" w:cs="Garamond"/>
        </w:rPr>
      </w:pPr>
      <w:r>
        <w:rPr>
          <w:rFonts w:ascii="Garamond" w:eastAsia="Garamond" w:hAnsi="Garamond" w:cs="Garamond"/>
        </w:rPr>
        <w:t>Machinery &amp; Tools-15 years</w:t>
      </w:r>
    </w:p>
    <w:p w14:paraId="000000BD" w14:textId="77777777" w:rsidR="00B37464" w:rsidRDefault="00000000">
      <w:pPr>
        <w:widowControl w:val="0"/>
        <w:pBdr>
          <w:top w:val="nil"/>
          <w:left w:val="nil"/>
          <w:bottom w:val="nil"/>
          <w:right w:val="nil"/>
          <w:between w:val="nil"/>
        </w:pBdr>
        <w:spacing w:after="0" w:line="240" w:lineRule="auto"/>
        <w:ind w:left="120" w:right="1980"/>
        <w:rPr>
          <w:rFonts w:ascii="Garamond" w:eastAsia="Garamond" w:hAnsi="Garamond" w:cs="Garamond"/>
          <w:color w:val="000000"/>
        </w:rPr>
      </w:pPr>
      <w:r>
        <w:rPr>
          <w:rFonts w:ascii="Garamond" w:eastAsia="Garamond" w:hAnsi="Garamond" w:cs="Garamond"/>
          <w:color w:val="000000"/>
        </w:rPr>
        <w:t xml:space="preserve">Custodial/Kitchen Appliances - 15 years </w:t>
      </w:r>
    </w:p>
    <w:p w14:paraId="000000BE" w14:textId="77777777" w:rsidR="00B37464" w:rsidRDefault="00000000">
      <w:pPr>
        <w:widowControl w:val="0"/>
        <w:pBdr>
          <w:top w:val="nil"/>
          <w:left w:val="nil"/>
          <w:bottom w:val="nil"/>
          <w:right w:val="nil"/>
          <w:between w:val="nil"/>
        </w:pBdr>
        <w:spacing w:after="0" w:line="240" w:lineRule="auto"/>
        <w:ind w:left="120" w:right="1980"/>
        <w:rPr>
          <w:rFonts w:ascii="Garamond" w:eastAsia="Garamond" w:hAnsi="Garamond" w:cs="Garamond"/>
          <w:color w:val="000000"/>
        </w:rPr>
      </w:pPr>
      <w:r>
        <w:rPr>
          <w:rFonts w:ascii="Garamond" w:eastAsia="Garamond" w:hAnsi="Garamond" w:cs="Garamond"/>
          <w:color w:val="000000"/>
        </w:rPr>
        <w:t>Furniture &amp; Accessories - 20 year</w:t>
      </w:r>
      <w:r>
        <w:rPr>
          <w:rFonts w:ascii="Garamond" w:eastAsia="Garamond" w:hAnsi="Garamond" w:cs="Garamond"/>
        </w:rPr>
        <w:t>s</w:t>
      </w:r>
    </w:p>
    <w:p w14:paraId="000000BF" w14:textId="77777777" w:rsidR="00B37464" w:rsidRDefault="00000000">
      <w:pPr>
        <w:widowControl w:val="0"/>
        <w:pBdr>
          <w:top w:val="nil"/>
          <w:left w:val="nil"/>
          <w:bottom w:val="nil"/>
          <w:right w:val="nil"/>
          <w:between w:val="nil"/>
        </w:pBdr>
        <w:spacing w:before="1" w:after="0" w:line="240" w:lineRule="auto"/>
        <w:ind w:left="119" w:right="1980"/>
        <w:rPr>
          <w:rFonts w:ascii="Garamond" w:eastAsia="Garamond" w:hAnsi="Garamond" w:cs="Garamond"/>
          <w:color w:val="000000"/>
        </w:rPr>
      </w:pPr>
      <w:r>
        <w:rPr>
          <w:rFonts w:ascii="Garamond" w:eastAsia="Garamond" w:hAnsi="Garamond" w:cs="Garamond"/>
          <w:color w:val="000000"/>
        </w:rPr>
        <w:t>Grounds Maintenance Equipment - 15 years</w:t>
      </w:r>
    </w:p>
    <w:p w14:paraId="000000C0" w14:textId="77777777" w:rsidR="00B37464" w:rsidRDefault="00000000">
      <w:pPr>
        <w:spacing w:before="276"/>
        <w:ind w:left="119" w:right="1980"/>
        <w:rPr>
          <w:rFonts w:ascii="Garamond" w:eastAsia="Garamond" w:hAnsi="Garamond" w:cs="Garamond"/>
          <w:b/>
        </w:rPr>
      </w:pPr>
      <w:r>
        <w:rPr>
          <w:rFonts w:ascii="Garamond" w:eastAsia="Garamond" w:hAnsi="Garamond" w:cs="Garamond"/>
          <w:b/>
        </w:rPr>
        <w:t>Vehicles</w:t>
      </w:r>
    </w:p>
    <w:p w14:paraId="000000C1" w14:textId="77777777" w:rsidR="00B37464" w:rsidRDefault="00000000">
      <w:pPr>
        <w:widowControl w:val="0"/>
        <w:pBdr>
          <w:top w:val="nil"/>
          <w:left w:val="nil"/>
          <w:bottom w:val="nil"/>
          <w:right w:val="nil"/>
          <w:between w:val="nil"/>
        </w:pBdr>
        <w:spacing w:after="0" w:line="240" w:lineRule="auto"/>
        <w:ind w:left="119" w:right="1980"/>
        <w:rPr>
          <w:rFonts w:ascii="Garamond" w:eastAsia="Garamond" w:hAnsi="Garamond" w:cs="Garamond"/>
          <w:color w:val="000000"/>
        </w:rPr>
      </w:pPr>
      <w:r>
        <w:rPr>
          <w:rFonts w:ascii="Garamond" w:eastAsia="Garamond" w:hAnsi="Garamond" w:cs="Garamond"/>
          <w:color w:val="000000"/>
        </w:rPr>
        <w:t xml:space="preserve">Police Patrol Vehicles - 3 years </w:t>
      </w:r>
    </w:p>
    <w:p w14:paraId="000000C2" w14:textId="77777777" w:rsidR="00B37464" w:rsidRDefault="00000000">
      <w:pPr>
        <w:widowControl w:val="0"/>
        <w:pBdr>
          <w:top w:val="nil"/>
          <w:left w:val="nil"/>
          <w:bottom w:val="nil"/>
          <w:right w:val="nil"/>
          <w:between w:val="nil"/>
        </w:pBdr>
        <w:spacing w:after="0" w:line="240" w:lineRule="auto"/>
        <w:ind w:left="119" w:right="1980"/>
        <w:rPr>
          <w:rFonts w:ascii="Garamond" w:eastAsia="Garamond" w:hAnsi="Garamond" w:cs="Garamond"/>
          <w:color w:val="000000"/>
        </w:rPr>
      </w:pPr>
      <w:r>
        <w:rPr>
          <w:rFonts w:ascii="Garamond" w:eastAsia="Garamond" w:hAnsi="Garamond" w:cs="Garamond"/>
          <w:color w:val="000000"/>
        </w:rPr>
        <w:lastRenderedPageBreak/>
        <w:t>Other Licensed Vehicles - 5 years</w:t>
      </w:r>
    </w:p>
    <w:p w14:paraId="000000C3" w14:textId="77777777" w:rsidR="00B37464" w:rsidRDefault="00000000">
      <w:pPr>
        <w:widowControl w:val="0"/>
        <w:pBdr>
          <w:top w:val="nil"/>
          <w:left w:val="nil"/>
          <w:bottom w:val="nil"/>
          <w:right w:val="nil"/>
          <w:between w:val="nil"/>
        </w:pBdr>
        <w:spacing w:after="0" w:line="240" w:lineRule="auto"/>
        <w:ind w:left="119"/>
        <w:rPr>
          <w:rFonts w:ascii="Garamond" w:eastAsia="Garamond" w:hAnsi="Garamond" w:cs="Garamond"/>
          <w:color w:val="000000"/>
        </w:rPr>
      </w:pPr>
      <w:r>
        <w:rPr>
          <w:rFonts w:ascii="Garamond" w:eastAsia="Garamond" w:hAnsi="Garamond" w:cs="Garamond"/>
          <w:color w:val="000000"/>
        </w:rPr>
        <w:t>Contractor Equipment (forklifts, loaders, bulldozers, backhoes, etc.) - 10 years</w:t>
      </w:r>
    </w:p>
    <w:p w14:paraId="000000C4" w14:textId="77777777" w:rsidR="00B37464" w:rsidRDefault="00B37464">
      <w:pPr>
        <w:spacing w:after="0" w:line="240" w:lineRule="auto"/>
        <w:rPr>
          <w:rFonts w:ascii="Garamond" w:eastAsia="Garamond" w:hAnsi="Garamond" w:cs="Garamond"/>
          <w:sz w:val="30"/>
          <w:szCs w:val="30"/>
        </w:rPr>
      </w:pPr>
    </w:p>
    <w:sectPr w:rsidR="00B37464">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764C1" w14:textId="77777777" w:rsidR="00D67B2C" w:rsidRDefault="00D67B2C">
      <w:pPr>
        <w:spacing w:after="0" w:line="240" w:lineRule="auto"/>
      </w:pPr>
      <w:r>
        <w:separator/>
      </w:r>
    </w:p>
  </w:endnote>
  <w:endnote w:type="continuationSeparator" w:id="0">
    <w:p w14:paraId="4CD2531A" w14:textId="77777777" w:rsidR="00D67B2C" w:rsidRDefault="00D67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81903D3C-73BB-5943-9EDE-D3A2A890296A}"/>
    <w:embedItalic r:id="rId2" w:fontKey="{348CAEAA-8D80-8747-8B01-0CA271ECFECB}"/>
  </w:font>
  <w:font w:name="Aptos Display">
    <w:panose1 w:val="020B0004020202020204"/>
    <w:charset w:val="00"/>
    <w:family w:val="swiss"/>
    <w:pitch w:val="variable"/>
    <w:sig w:usb0="20000287" w:usb1="00000003" w:usb2="00000000" w:usb3="00000000" w:csb0="0000019F" w:csb1="00000000"/>
    <w:embedRegular r:id="rId3" w:fontKey="{080ED39B-981C-DC42-860D-BBBF41F001A9}"/>
  </w:font>
  <w:font w:name="Times New Roman">
    <w:panose1 w:val="02020603050405020304"/>
    <w:charset w:val="00"/>
    <w:family w:val="roman"/>
    <w:pitch w:val="variable"/>
    <w:sig w:usb0="E0002EFF" w:usb1="C000785B" w:usb2="00000009" w:usb3="00000000" w:csb0="000001FF" w:csb1="00000000"/>
    <w:embedRegular r:id="rId4" w:fontKey="{4EBC6920-D9D0-AB45-B773-63EE98DB5B4A}"/>
    <w:embedBold r:id="rId5" w:fontKey="{0C64380A-2835-2547-A5A7-DFA5B9EF61F5}"/>
    <w:embedItalic r:id="rId6" w:fontKey="{AA28F271-0BCE-F845-8A3B-4D6194F773E3}"/>
  </w:font>
  <w:font w:name="Garamond">
    <w:panose1 w:val="02020404030301010803"/>
    <w:charset w:val="00"/>
    <w:family w:val="roman"/>
    <w:pitch w:val="variable"/>
    <w:sig w:usb0="00000287" w:usb1="00000002" w:usb2="00000000" w:usb3="00000000" w:csb0="0000009F" w:csb1="00000000"/>
    <w:embedRegular r:id="rId7" w:fontKey="{5E07C71D-ED16-EA41-87B0-8194BF31642A}"/>
    <w:embedBold r:id="rId8" w:fontKey="{9BD156AA-F707-084A-849C-989BE4EF0EF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5" w14:textId="4A071F26" w:rsidR="00B37464" w:rsidRDefault="00000000">
    <w:pPr>
      <w:jc w:val="right"/>
    </w:pPr>
    <w:r>
      <w:fldChar w:fldCharType="begin"/>
    </w:r>
    <w:r>
      <w:instrText>PAGE</w:instrText>
    </w:r>
    <w:r>
      <w:fldChar w:fldCharType="separate"/>
    </w:r>
    <w:r w:rsidR="00AF2C39">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729EB" w14:textId="77777777" w:rsidR="00D67B2C" w:rsidRDefault="00D67B2C">
      <w:pPr>
        <w:spacing w:after="0" w:line="240" w:lineRule="auto"/>
      </w:pPr>
      <w:r>
        <w:separator/>
      </w:r>
    </w:p>
  </w:footnote>
  <w:footnote w:type="continuationSeparator" w:id="0">
    <w:p w14:paraId="417ED542" w14:textId="77777777" w:rsidR="00D67B2C" w:rsidRDefault="00D67B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1FFF"/>
    <w:multiLevelType w:val="multilevel"/>
    <w:tmpl w:val="65D281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E77790"/>
    <w:multiLevelType w:val="multilevel"/>
    <w:tmpl w:val="41BACE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7AB35C4"/>
    <w:multiLevelType w:val="multilevel"/>
    <w:tmpl w:val="D9DED8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3E71239"/>
    <w:multiLevelType w:val="multilevel"/>
    <w:tmpl w:val="9C54B1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0140BDC"/>
    <w:multiLevelType w:val="multilevel"/>
    <w:tmpl w:val="77A09F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0784F94"/>
    <w:multiLevelType w:val="multilevel"/>
    <w:tmpl w:val="5CDAA4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4711569"/>
    <w:multiLevelType w:val="multilevel"/>
    <w:tmpl w:val="4126B8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77D623A"/>
    <w:multiLevelType w:val="multilevel"/>
    <w:tmpl w:val="0CE4E4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9B214C2"/>
    <w:multiLevelType w:val="multilevel"/>
    <w:tmpl w:val="1E58A0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7859393">
    <w:abstractNumId w:val="4"/>
  </w:num>
  <w:num w:numId="2" w16cid:durableId="1421558171">
    <w:abstractNumId w:val="8"/>
  </w:num>
  <w:num w:numId="3" w16cid:durableId="934703625">
    <w:abstractNumId w:val="2"/>
  </w:num>
  <w:num w:numId="4" w16cid:durableId="891774909">
    <w:abstractNumId w:val="3"/>
  </w:num>
  <w:num w:numId="5" w16cid:durableId="1425492761">
    <w:abstractNumId w:val="7"/>
  </w:num>
  <w:num w:numId="6" w16cid:durableId="1712261303">
    <w:abstractNumId w:val="6"/>
  </w:num>
  <w:num w:numId="7" w16cid:durableId="2106921322">
    <w:abstractNumId w:val="5"/>
  </w:num>
  <w:num w:numId="8" w16cid:durableId="1094788710">
    <w:abstractNumId w:val="1"/>
  </w:num>
  <w:num w:numId="9" w16cid:durableId="1311904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464"/>
    <w:rsid w:val="009268F3"/>
    <w:rsid w:val="00AF2C39"/>
    <w:rsid w:val="00B37464"/>
    <w:rsid w:val="00D67B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9A018A3D-8695-CA4F-8EC0-7B2EAE0D3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7F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7F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7F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7F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7F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7F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7F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7F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7F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37F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A37F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7F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7F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7F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7F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7F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7F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7F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7FBD"/>
    <w:rPr>
      <w:rFonts w:eastAsiaTheme="majorEastAsia" w:cstheme="majorBidi"/>
      <w:color w:val="272727" w:themeColor="text1" w:themeTint="D8"/>
    </w:rPr>
  </w:style>
  <w:style w:type="character" w:customStyle="1" w:styleId="TitleChar">
    <w:name w:val="Title Char"/>
    <w:basedOn w:val="DefaultParagraphFont"/>
    <w:link w:val="Title"/>
    <w:uiPriority w:val="10"/>
    <w:rsid w:val="00A37F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A37F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7FBD"/>
    <w:pPr>
      <w:spacing w:before="160"/>
      <w:jc w:val="center"/>
    </w:pPr>
    <w:rPr>
      <w:i/>
      <w:iCs/>
      <w:color w:val="404040" w:themeColor="text1" w:themeTint="BF"/>
    </w:rPr>
  </w:style>
  <w:style w:type="character" w:customStyle="1" w:styleId="QuoteChar">
    <w:name w:val="Quote Char"/>
    <w:basedOn w:val="DefaultParagraphFont"/>
    <w:link w:val="Quote"/>
    <w:uiPriority w:val="29"/>
    <w:rsid w:val="00A37FBD"/>
    <w:rPr>
      <w:i/>
      <w:iCs/>
      <w:color w:val="404040" w:themeColor="text1" w:themeTint="BF"/>
    </w:rPr>
  </w:style>
  <w:style w:type="paragraph" w:styleId="ListParagraph">
    <w:name w:val="List Paragraph"/>
    <w:basedOn w:val="Normal"/>
    <w:uiPriority w:val="1"/>
    <w:qFormat/>
    <w:rsid w:val="00A37FBD"/>
    <w:pPr>
      <w:ind w:left="720"/>
      <w:contextualSpacing/>
    </w:pPr>
  </w:style>
  <w:style w:type="character" w:styleId="IntenseEmphasis">
    <w:name w:val="Intense Emphasis"/>
    <w:basedOn w:val="DefaultParagraphFont"/>
    <w:uiPriority w:val="21"/>
    <w:qFormat/>
    <w:rsid w:val="00A37FBD"/>
    <w:rPr>
      <w:i/>
      <w:iCs/>
      <w:color w:val="0F4761" w:themeColor="accent1" w:themeShade="BF"/>
    </w:rPr>
  </w:style>
  <w:style w:type="paragraph" w:styleId="IntenseQuote">
    <w:name w:val="Intense Quote"/>
    <w:basedOn w:val="Normal"/>
    <w:next w:val="Normal"/>
    <w:link w:val="IntenseQuoteChar"/>
    <w:uiPriority w:val="30"/>
    <w:qFormat/>
    <w:rsid w:val="00A37F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7FBD"/>
    <w:rPr>
      <w:i/>
      <w:iCs/>
      <w:color w:val="0F4761" w:themeColor="accent1" w:themeShade="BF"/>
    </w:rPr>
  </w:style>
  <w:style w:type="character" w:styleId="IntenseReference">
    <w:name w:val="Intense Reference"/>
    <w:basedOn w:val="DefaultParagraphFont"/>
    <w:uiPriority w:val="32"/>
    <w:qFormat/>
    <w:rsid w:val="00A37FBD"/>
    <w:rPr>
      <w:b/>
      <w:bCs/>
      <w:smallCaps/>
      <w:color w:val="0F4761" w:themeColor="accent1" w:themeShade="BF"/>
      <w:spacing w:val="5"/>
    </w:rPr>
  </w:style>
  <w:style w:type="paragraph" w:styleId="NormalWeb">
    <w:name w:val="Normal (Web)"/>
    <w:basedOn w:val="Normal"/>
    <w:uiPriority w:val="99"/>
    <w:semiHidden/>
    <w:unhideWhenUsed/>
    <w:rsid w:val="00DC6082"/>
    <w:pPr>
      <w:spacing w:before="100" w:beforeAutospacing="1" w:after="100" w:afterAutospacing="1" w:line="240" w:lineRule="auto"/>
    </w:pPr>
    <w:rPr>
      <w:rFonts w:ascii="Times New Roman" w:eastAsia="Times New Roman" w:hAnsi="Times New Roman" w:cs="Times New Roman"/>
    </w:rPr>
  </w:style>
  <w:style w:type="character" w:customStyle="1" w:styleId="apple-tab-span">
    <w:name w:val="apple-tab-span"/>
    <w:basedOn w:val="DefaultParagraphFont"/>
    <w:rsid w:val="00DC6082"/>
  </w:style>
  <w:style w:type="paragraph" w:styleId="BodyText">
    <w:name w:val="Body Text"/>
    <w:basedOn w:val="Normal"/>
    <w:link w:val="BodyTextChar"/>
    <w:uiPriority w:val="1"/>
    <w:qFormat/>
    <w:rsid w:val="00185C52"/>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185C52"/>
    <w:rPr>
      <w:rFonts w:ascii="Times New Roman" w:eastAsia="Times New Roman" w:hAnsi="Times New Roman" w:cs="Times New Roman"/>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0TkKP0u1y4p3EPYUrFQlseFShg==">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2474</Words>
  <Characters>14102</Characters>
  <Application>Microsoft Office Word</Application>
  <DocSecurity>0</DocSecurity>
  <Lines>117</Lines>
  <Paragraphs>33</Paragraphs>
  <ScaleCrop>false</ScaleCrop>
  <Company/>
  <LinksUpToDate>false</LinksUpToDate>
  <CharactersWithSpaces>16543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 Lakepoint</dc:creator>
  <cp:lastModifiedBy>Info Lakepoint</cp:lastModifiedBy>
  <cp:revision>2</cp:revision>
  <dcterms:created xsi:type="dcterms:W3CDTF">2024-12-13T00:18:00Z</dcterms:created>
  <dcterms:modified xsi:type="dcterms:W3CDTF">2025-03-30T16:45:00Z</dcterms:modified>
</cp:coreProperties>
</file>