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Moab Charter School Board Meeting Agenda for March 20, 2024, at 5:30 pm</w:t>
      </w:r>
    </w:p>
    <w:p w:rsidR="00000000" w:rsidDel="00000000" w:rsidP="00000000" w:rsidRDefault="00000000" w:rsidRPr="00000000" w14:paraId="0000000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358 East 300 South Moab, UT 84532 </w:t>
      </w:r>
    </w:p>
    <w:p w:rsidR="00000000" w:rsidDel="00000000" w:rsidP="00000000" w:rsidRDefault="00000000" w:rsidRPr="00000000" w14:paraId="0000000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MCS Art/Music Room</w:t>
      </w:r>
    </w:p>
    <w:p w:rsidR="00000000" w:rsidDel="00000000" w:rsidP="00000000" w:rsidRDefault="00000000" w:rsidRPr="00000000" w14:paraId="0000000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  <w:t xml:space="preserve">Join Zoom Meeting</w:t>
        <w:br w:type="textWrapping"/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https://moabcharterschool-org.zoom.us/j/86409021897?pwd=v3ukve3LspsnVufICEzb2efUIeAUUs.1</w:t>
        </w:r>
      </w:hyperlink>
      <w:r w:rsidDel="00000000" w:rsidR="00000000" w:rsidRPr="00000000">
        <w:rPr>
          <w:rtl w:val="0"/>
        </w:rPr>
        <w:br w:type="textWrapping"/>
        <w:br w:type="textWrapping"/>
        <w:t xml:space="preserve">Meeting ID: 864 0902 1897</w:t>
        <w:br w:type="textWrapping"/>
        <w:t xml:space="preserve">Passcode: 540183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Welcome</w:t>
      </w:r>
    </w:p>
    <w:p w:rsidR="00000000" w:rsidDel="00000000" w:rsidP="00000000" w:rsidRDefault="00000000" w:rsidRPr="00000000" w14:paraId="00000008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Consider and approve minutes from previous board meetings (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November and February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0C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0" w:firstLine="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313131"/>
          <w:sz w:val="24"/>
          <w:szCs w:val="24"/>
          <w:rtl w:val="0"/>
        </w:rPr>
        <w:t xml:space="preserve"> 2025-2026 Calendar (vote)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Finance committee recommendations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1280" w:hanging="360"/>
        <w:rPr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Review monthly financials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Review financial needs for suggested 25-26 school year teacher/para format.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313131"/>
          <w:sz w:val="24"/>
          <w:szCs w:val="24"/>
          <w:rtl w:val="0"/>
        </w:rPr>
        <w:t xml:space="preserve">School Land Trust 2025-2026 (vote)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313131"/>
          <w:sz w:val="24"/>
          <w:szCs w:val="24"/>
          <w:rtl w:val="0"/>
        </w:rPr>
        <w:t xml:space="preserve">School Land Trust 2024-2025 final report (vote)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313131"/>
          <w:sz w:val="24"/>
          <w:szCs w:val="24"/>
          <w:rtl w:val="0"/>
        </w:rPr>
        <w:t xml:space="preserve">Director's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Safety committee recommendations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1480" w:right="0" w:hanging="360"/>
        <w:jc w:val="left"/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Compliance and budgeting for audit findings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Policy Committee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1640" w:hanging="360"/>
        <w:rPr>
          <w:rFonts w:ascii="Nunito" w:cs="Nunito" w:eastAsia="Nunito" w:hAnsi="Nunito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Pay Schedule for 2025-2026 for teachers and staff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Closed Session as permitted under UT Code Section 52-4-205(a)) (if necessary)</w:t>
      </w:r>
    </w:p>
    <w:p w:rsidR="00000000" w:rsidDel="00000000" w:rsidP="00000000" w:rsidRDefault="00000000" w:rsidRPr="00000000" w14:paraId="0000001B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Action Necessary from Closed Session (if necessary)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Adjourn</w:t>
      </w:r>
    </w:p>
    <w:sectPr>
      <w:headerReference r:id="rId8" w:type="default"/>
      <w:pgSz w:h="15840" w:w="12240" w:orient="portrait"/>
      <w:pgMar w:bottom="1107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ourier New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inline distB="114300" distT="114300" distL="114300" distR="114300">
          <wp:extent cx="5943600" cy="1308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30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0" w:hanging="360"/>
      </w:pPr>
      <w:rPr/>
    </w:lvl>
    <w:lvl w:ilvl="1">
      <w:start w:val="1"/>
      <w:numFmt w:val="lowerLetter"/>
      <w:lvlText w:val="%2."/>
      <w:lvlJc w:val="left"/>
      <w:pPr>
        <w:ind w:left="1640" w:hanging="360"/>
      </w:pPr>
      <w:rPr/>
    </w:lvl>
    <w:lvl w:ilvl="2">
      <w:start w:val="1"/>
      <w:numFmt w:val="lowerRoman"/>
      <w:lvlText w:val="%3."/>
      <w:lvlJc w:val="right"/>
      <w:pPr>
        <w:ind w:left="2360" w:hanging="180"/>
      </w:pPr>
      <w:rPr/>
    </w:lvl>
    <w:lvl w:ilvl="3">
      <w:start w:val="1"/>
      <w:numFmt w:val="decimal"/>
      <w:lvlText w:val="%4."/>
      <w:lvlJc w:val="left"/>
      <w:pPr>
        <w:ind w:left="3080" w:hanging="360"/>
      </w:pPr>
      <w:rPr/>
    </w:lvl>
    <w:lvl w:ilvl="4">
      <w:start w:val="1"/>
      <w:numFmt w:val="lowerLetter"/>
      <w:lvlText w:val="%5."/>
      <w:lvlJc w:val="left"/>
      <w:pPr>
        <w:ind w:left="3800" w:hanging="360"/>
      </w:pPr>
      <w:rPr/>
    </w:lvl>
    <w:lvl w:ilvl="5">
      <w:start w:val="1"/>
      <w:numFmt w:val="lowerRoman"/>
      <w:lvlText w:val="%6."/>
      <w:lvlJc w:val="right"/>
      <w:pPr>
        <w:ind w:left="4520" w:hanging="180"/>
      </w:pPr>
      <w:rPr/>
    </w:lvl>
    <w:lvl w:ilvl="6">
      <w:start w:val="1"/>
      <w:numFmt w:val="decimal"/>
      <w:lvlText w:val="%7."/>
      <w:lvlJc w:val="left"/>
      <w:pPr>
        <w:ind w:left="5240" w:hanging="360"/>
      </w:pPr>
      <w:rPr/>
    </w:lvl>
    <w:lvl w:ilvl="7">
      <w:start w:val="1"/>
      <w:numFmt w:val="lowerLetter"/>
      <w:lvlText w:val="%8."/>
      <w:lvlJc w:val="left"/>
      <w:pPr>
        <w:ind w:left="5960" w:hanging="360"/>
      </w:pPr>
      <w:rPr/>
    </w:lvl>
    <w:lvl w:ilvl="8">
      <w:start w:val="1"/>
      <w:numFmt w:val="lowerRoman"/>
      <w:lvlText w:val="%9."/>
      <w:lvlJc w:val="right"/>
      <w:pPr>
        <w:ind w:left="66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480" w:hanging="360"/>
      </w:pPr>
      <w:rPr>
        <w:rFonts w:ascii="Nunito" w:cs="Nunito" w:eastAsia="Nunito" w:hAnsi="Nunito"/>
      </w:rPr>
    </w:lvl>
    <w:lvl w:ilvl="1">
      <w:start w:val="1"/>
      <w:numFmt w:val="bullet"/>
      <w:lvlText w:val="o"/>
      <w:lvlJc w:val="left"/>
      <w:pPr>
        <w:ind w:left="22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70"/>
      <w:numFmt w:val="bullet"/>
      <w:lvlText w:val="-"/>
      <w:lvlJc w:val="left"/>
      <w:pPr>
        <w:ind w:left="1280" w:hanging="360"/>
      </w:pPr>
      <w:rPr>
        <w:rFonts w:ascii="Nunito" w:cs="Nunito" w:eastAsia="Nunito" w:hAnsi="Nunito"/>
      </w:rPr>
    </w:lvl>
    <w:lvl w:ilvl="1">
      <w:start w:val="1"/>
      <w:numFmt w:val="bullet"/>
      <w:lvlText w:val="o"/>
      <w:lvlJc w:val="left"/>
      <w:pPr>
        <w:ind w:left="20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oabcharterschool-org.zoom.us/j/86409021897?pwd=v3ukve3LspsnVufICEzb2efUIeAUUs.1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WGrSUrZrSjsbWZU1GnV2ReNTZA==">CgMxLjA4AHIhMVgwWUp6cHM0UTdOQnZpd094VkdKREtDT2hiVWwzVnRW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