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14A80" w14:textId="77777777" w:rsidR="00164807" w:rsidRPr="00164807" w:rsidRDefault="00164807" w:rsidP="00164807">
      <w:pPr>
        <w:spacing w:before="100" w:beforeAutospacing="1" w:after="100" w:afterAutospacing="1"/>
        <w:rPr>
          <w:rFonts w:ascii="Times New Roman" w:eastAsia="Times New Roman" w:hAnsi="Times New Roman" w:cs="Times New Roman"/>
          <w:u w:val="single"/>
        </w:rPr>
      </w:pPr>
      <w:r w:rsidRPr="00164807">
        <w:rPr>
          <w:rFonts w:ascii="Cambria" w:eastAsia="Times New Roman" w:hAnsi="Cambria" w:cs="Times New Roman"/>
          <w:b/>
          <w:bCs/>
          <w:u w:val="single"/>
        </w:rPr>
        <w:t xml:space="preserve">Administrative Appointment </w:t>
      </w:r>
    </w:p>
    <w:p w14:paraId="34F3DBF4" w14:textId="77777777" w:rsidR="00164807" w:rsidRPr="00164807" w:rsidRDefault="00164807" w:rsidP="00164807">
      <w:pPr>
        <w:spacing w:before="100" w:beforeAutospacing="1" w:after="100" w:afterAutospacing="1"/>
        <w:rPr>
          <w:rFonts w:ascii="Times New Roman" w:eastAsia="Times New Roman" w:hAnsi="Times New Roman" w:cs="Times New Roman"/>
        </w:rPr>
      </w:pPr>
      <w:r w:rsidRPr="00164807">
        <w:rPr>
          <w:rFonts w:ascii="Cambria" w:eastAsia="Times New Roman" w:hAnsi="Cambria" w:cs="Times New Roman"/>
        </w:rPr>
        <w:t xml:space="preserve">All administrators in the District will be appointed by the Board of Education only upon the recommendation of the Superintendent. Only at the request of the Board of Education, prior to the Superintendent making a formal recommendation, the Board shall go into closed session to discuss the Superintendent’s potential recommendations. Should a person nominated by the Superintendent be rejected by the Board, it shall be the Superintendent’s duty to make another recommendation. </w:t>
      </w:r>
    </w:p>
    <w:p w14:paraId="0A49F61D" w14:textId="77777777" w:rsidR="00164807" w:rsidRPr="00164807" w:rsidRDefault="00164807" w:rsidP="00164807">
      <w:pPr>
        <w:spacing w:before="100" w:beforeAutospacing="1" w:after="100" w:afterAutospacing="1"/>
        <w:rPr>
          <w:rFonts w:ascii="Times New Roman" w:eastAsia="Times New Roman" w:hAnsi="Times New Roman" w:cs="Times New Roman"/>
        </w:rPr>
      </w:pPr>
      <w:r w:rsidRPr="00164807">
        <w:rPr>
          <w:rFonts w:ascii="Cambria" w:eastAsia="Times New Roman" w:hAnsi="Cambria" w:cs="Times New Roman"/>
        </w:rPr>
        <w:t xml:space="preserve">In determining which individual to recommend for an administrative position, the Superintendent will consider the advice of an Administrative Recommendation Committee appointed by the Board, which will consist of two Board members, one Principal, two teachers and two patrons. Where the administrator will be assigned to work at a specific building, the Superintendent will also consider the advice of the building Principal. </w:t>
      </w:r>
    </w:p>
    <w:p w14:paraId="52735B2D" w14:textId="77777777" w:rsidR="00164807" w:rsidRPr="00164807" w:rsidRDefault="00164807" w:rsidP="00164807">
      <w:pPr>
        <w:spacing w:before="100" w:beforeAutospacing="1" w:after="100" w:afterAutospacing="1"/>
        <w:rPr>
          <w:rFonts w:ascii="Times New Roman" w:eastAsia="Times New Roman" w:hAnsi="Times New Roman" w:cs="Times New Roman"/>
          <w:u w:val="single"/>
        </w:rPr>
      </w:pPr>
      <w:r w:rsidRPr="00164807">
        <w:rPr>
          <w:rFonts w:ascii="Cambria" w:eastAsia="Times New Roman" w:hAnsi="Cambria" w:cs="Times New Roman"/>
          <w:b/>
          <w:bCs/>
          <w:u w:val="single"/>
        </w:rPr>
        <w:t xml:space="preserve">Criteria </w:t>
      </w:r>
    </w:p>
    <w:p w14:paraId="2E7DA05F" w14:textId="77777777" w:rsidR="00164807" w:rsidRPr="00164807" w:rsidRDefault="00164807" w:rsidP="00164807">
      <w:pPr>
        <w:spacing w:before="100" w:beforeAutospacing="1" w:after="100" w:afterAutospacing="1"/>
        <w:rPr>
          <w:rFonts w:ascii="Times New Roman" w:eastAsia="Times New Roman" w:hAnsi="Times New Roman" w:cs="Times New Roman"/>
        </w:rPr>
      </w:pPr>
      <w:r w:rsidRPr="00164807">
        <w:rPr>
          <w:rFonts w:ascii="Cambria" w:eastAsia="Times New Roman" w:hAnsi="Cambria" w:cs="Times New Roman"/>
        </w:rPr>
        <w:t xml:space="preserve">Selection shall be based on written criteria that relate to the position requirements. The selection process shall be uniform, with all applicants undergoing the same process. All applicants shall be fully informed of the criteria and procedures associated with the selection process prior to an interview or at the beginning of the interview. </w:t>
      </w:r>
    </w:p>
    <w:p w14:paraId="247E19E1" w14:textId="77777777" w:rsidR="00164807" w:rsidRPr="00164807" w:rsidRDefault="00164807" w:rsidP="00164807">
      <w:pPr>
        <w:spacing w:before="100" w:beforeAutospacing="1" w:after="100" w:afterAutospacing="1"/>
        <w:rPr>
          <w:rFonts w:ascii="Times New Roman" w:eastAsia="Times New Roman" w:hAnsi="Times New Roman" w:cs="Times New Roman"/>
          <w:u w:val="single"/>
        </w:rPr>
      </w:pPr>
      <w:r w:rsidRPr="00164807">
        <w:rPr>
          <w:rFonts w:ascii="Cambria" w:eastAsia="Times New Roman" w:hAnsi="Cambria" w:cs="Times New Roman"/>
          <w:b/>
          <w:bCs/>
          <w:u w:val="single"/>
        </w:rPr>
        <w:t xml:space="preserve">Certification </w:t>
      </w:r>
    </w:p>
    <w:p w14:paraId="49AE7D16" w14:textId="0F83A5B9" w:rsidR="00164807" w:rsidRPr="007C050A" w:rsidRDefault="00164807" w:rsidP="00164807">
      <w:pPr>
        <w:spacing w:before="100" w:beforeAutospacing="1" w:after="100" w:afterAutospacing="1"/>
        <w:rPr>
          <w:rFonts w:ascii="Times New Roman" w:eastAsia="Times New Roman" w:hAnsi="Times New Roman" w:cs="Times New Roman"/>
        </w:rPr>
      </w:pPr>
      <w:r w:rsidRPr="00164807">
        <w:rPr>
          <w:rFonts w:ascii="Cambria" w:eastAsia="Times New Roman" w:hAnsi="Cambria" w:cs="Times New Roman"/>
        </w:rPr>
        <w:t xml:space="preserve">All personnel selected must be appropriately licensed by the State Board of Education to serve in an administrative position requiring licensure before they can receive any salary from the District. </w:t>
      </w:r>
      <w:r w:rsidRPr="001E77E5">
        <w:rPr>
          <w:rFonts w:ascii="Cambria" w:eastAsia="Times New Roman" w:hAnsi="Cambria" w:cs="Times New Roman"/>
          <w:i/>
          <w:iCs/>
          <w:strike/>
          <w:color w:val="FF0000"/>
        </w:rPr>
        <w:t xml:space="preserve"> </w:t>
      </w:r>
    </w:p>
    <w:p w14:paraId="46018E4F" w14:textId="77777777" w:rsidR="00164807" w:rsidRPr="00164807" w:rsidRDefault="00164807" w:rsidP="00164807">
      <w:pPr>
        <w:spacing w:before="100" w:beforeAutospacing="1" w:after="100" w:afterAutospacing="1"/>
        <w:rPr>
          <w:rFonts w:ascii="Times New Roman" w:eastAsia="Times New Roman" w:hAnsi="Times New Roman" w:cs="Times New Roman"/>
        </w:rPr>
      </w:pPr>
      <w:r w:rsidRPr="00164807">
        <w:rPr>
          <w:rFonts w:ascii="Cambria" w:eastAsia="Times New Roman" w:hAnsi="Cambria" w:cs="Times New Roman"/>
        </w:rPr>
        <w:t xml:space="preserve">An administrator who is assigned as a principal, vice principal, or assistant principal must have a current educator license and a school leadership license area of concentration. </w:t>
      </w:r>
    </w:p>
    <w:p w14:paraId="5B894B41" w14:textId="2BE1031C" w:rsidR="00164807" w:rsidRPr="007C050A" w:rsidRDefault="00164807" w:rsidP="00D26ED3">
      <w:pPr>
        <w:rPr>
          <w:rFonts w:ascii="Cambria" w:eastAsia="Times New Roman" w:hAnsi="Cambria" w:cs="Times New Roman"/>
          <w:i/>
          <w:iCs/>
          <w:color w:val="0432FF"/>
        </w:rPr>
      </w:pPr>
      <w:r>
        <w:rPr>
          <w:rFonts w:ascii="Cambria" w:eastAsia="Times New Roman" w:hAnsi="Cambria" w:cs="Times New Roman"/>
          <w:i/>
          <w:iCs/>
          <w:color w:val="0230FF"/>
        </w:rPr>
        <w:tab/>
      </w:r>
      <w:r>
        <w:rPr>
          <w:rFonts w:ascii="Cambria" w:eastAsia="Times New Roman" w:hAnsi="Cambria" w:cs="Times New Roman"/>
          <w:i/>
          <w:iCs/>
          <w:color w:val="0230FF"/>
        </w:rPr>
        <w:tab/>
      </w:r>
      <w:hyperlink r:id="rId7" w:history="1">
        <w:r w:rsidRPr="007C050A">
          <w:rPr>
            <w:rStyle w:val="Hyperlink"/>
            <w:rFonts w:ascii="Cambria" w:eastAsia="Times New Roman" w:hAnsi="Cambria" w:cs="Times New Roman"/>
            <w:i/>
            <w:iCs/>
            <w:color w:val="0432FF"/>
          </w:rPr>
          <w:t xml:space="preserve">Utah Admin. Rules R277-309-4(15) (August </w:t>
        </w:r>
        <w:r w:rsidR="00D26ED3" w:rsidRPr="007C050A">
          <w:rPr>
            <w:rStyle w:val="Hyperlink"/>
            <w:rFonts w:ascii="Cambria" w:eastAsia="Times New Roman" w:hAnsi="Cambria" w:cs="Times New Roman"/>
            <w:i/>
            <w:iCs/>
            <w:color w:val="0432FF"/>
          </w:rPr>
          <w:t xml:space="preserve">22, 2022) </w:t>
        </w:r>
      </w:hyperlink>
      <w:r w:rsidRPr="007C050A">
        <w:rPr>
          <w:rFonts w:ascii="Cambria" w:eastAsia="Times New Roman" w:hAnsi="Cambria" w:cs="Times New Roman"/>
          <w:i/>
          <w:iCs/>
          <w:color w:val="0432FF"/>
        </w:rPr>
        <w:t xml:space="preserve"> </w:t>
      </w:r>
    </w:p>
    <w:p w14:paraId="44BD33F5" w14:textId="7589F788" w:rsidR="00164807" w:rsidRPr="007C050A" w:rsidRDefault="00164807" w:rsidP="00D26ED3">
      <w:pPr>
        <w:rPr>
          <w:rFonts w:ascii="Times New Roman" w:eastAsia="Times New Roman" w:hAnsi="Times New Roman" w:cs="Times New Roman"/>
          <w:color w:val="0432FF"/>
        </w:rPr>
      </w:pPr>
      <w:r w:rsidRPr="007C050A">
        <w:rPr>
          <w:rFonts w:ascii="Cambria" w:eastAsia="Times New Roman" w:hAnsi="Cambria" w:cs="Times New Roman"/>
          <w:i/>
          <w:iCs/>
          <w:color w:val="0432FF"/>
        </w:rPr>
        <w:tab/>
      </w:r>
      <w:r w:rsidRPr="007C050A">
        <w:rPr>
          <w:rFonts w:ascii="Cambria" w:eastAsia="Times New Roman" w:hAnsi="Cambria" w:cs="Times New Roman"/>
          <w:i/>
          <w:iCs/>
          <w:color w:val="0432FF"/>
        </w:rPr>
        <w:tab/>
      </w:r>
      <w:hyperlink r:id="rId8" w:history="1">
        <w:r w:rsidRPr="007C050A">
          <w:rPr>
            <w:rStyle w:val="Hyperlink"/>
            <w:rFonts w:ascii="Cambria" w:eastAsia="Times New Roman" w:hAnsi="Cambria" w:cs="Times New Roman"/>
            <w:i/>
            <w:iCs/>
            <w:color w:val="0432FF"/>
          </w:rPr>
          <w:t>Utah Admin. Rules R277-305-2(2) (</w:t>
        </w:r>
        <w:r w:rsidR="001E77E5" w:rsidRPr="007C050A">
          <w:rPr>
            <w:rStyle w:val="Hyperlink"/>
            <w:rFonts w:ascii="Cambria" w:eastAsia="Times New Roman" w:hAnsi="Cambria" w:cs="Times New Roman"/>
            <w:i/>
            <w:iCs/>
            <w:color w:val="0432FF"/>
          </w:rPr>
          <w:t>May 8, 2024)</w:t>
        </w:r>
      </w:hyperlink>
      <w:r w:rsidR="001E77E5" w:rsidRPr="007C050A">
        <w:rPr>
          <w:rFonts w:ascii="Cambria" w:eastAsia="Times New Roman" w:hAnsi="Cambria" w:cs="Times New Roman"/>
          <w:i/>
          <w:iCs/>
          <w:color w:val="0432FF"/>
        </w:rPr>
        <w:t xml:space="preserve"> </w:t>
      </w:r>
      <w:r w:rsidRPr="007C050A">
        <w:rPr>
          <w:rFonts w:ascii="Cambria" w:eastAsia="Times New Roman" w:hAnsi="Cambria" w:cs="Times New Roman"/>
          <w:i/>
          <w:iCs/>
          <w:color w:val="0432FF"/>
        </w:rPr>
        <w:t xml:space="preserve"> </w:t>
      </w:r>
    </w:p>
    <w:p w14:paraId="0A443C58" w14:textId="369E1B2D" w:rsidR="00164807" w:rsidRPr="00164807" w:rsidRDefault="00164807" w:rsidP="00164807">
      <w:pPr>
        <w:rPr>
          <w:rFonts w:ascii="Times New Roman" w:eastAsia="Times New Roman" w:hAnsi="Times New Roman" w:cs="Times New Roman"/>
        </w:rPr>
      </w:pPr>
    </w:p>
    <w:p w14:paraId="6655988F" w14:textId="77777777" w:rsidR="000D30CB" w:rsidRDefault="000D30CB"/>
    <w:sectPr w:rsidR="000D30CB" w:rsidSect="00A92AEF">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3EF30" w14:textId="77777777" w:rsidR="00C1472E" w:rsidRDefault="00C1472E" w:rsidP="00164807">
      <w:r>
        <w:separator/>
      </w:r>
    </w:p>
  </w:endnote>
  <w:endnote w:type="continuationSeparator" w:id="0">
    <w:p w14:paraId="5A54719E" w14:textId="77777777" w:rsidR="00C1472E" w:rsidRDefault="00C1472E" w:rsidP="00164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2C369" w14:textId="77777777" w:rsidR="000B6E8E" w:rsidRPr="000B6E8E" w:rsidRDefault="00164807" w:rsidP="009E706B">
    <w:pPr>
      <w:rPr>
        <w:rFonts w:ascii="Cambria" w:eastAsia="Times New Roman" w:hAnsi="Cambria" w:cs="Times New Roman"/>
      </w:rPr>
    </w:pPr>
    <w:r w:rsidRPr="000B6E8E">
      <w:rPr>
        <w:rFonts w:ascii="Cambria" w:eastAsia="Times New Roman" w:hAnsi="Cambria" w:cs="Times New Roman"/>
      </w:rPr>
      <w:t>Issue Date: 10.20.2021</w:t>
    </w:r>
  </w:p>
  <w:p w14:paraId="6CC437B5" w14:textId="00AE8A4D" w:rsidR="00164807" w:rsidRPr="000B6E8E" w:rsidRDefault="000B6E8E" w:rsidP="009E706B">
    <w:pPr>
      <w:rPr>
        <w:rFonts w:ascii="Times New Roman" w:eastAsia="Times New Roman" w:hAnsi="Times New Roman" w:cs="Times New Roman"/>
      </w:rPr>
    </w:pPr>
    <w:r w:rsidRPr="000B6E8E">
      <w:rPr>
        <w:rFonts w:ascii="Cambria" w:eastAsia="Times New Roman" w:hAnsi="Cambria" w:cs="Times New Roman"/>
      </w:rPr>
      <w:t>Updated</w:t>
    </w:r>
    <w:r w:rsidR="009E706B">
      <w:rPr>
        <w:rFonts w:ascii="Cambria" w:eastAsia="Times New Roman" w:hAnsi="Cambria" w:cs="Times New Roman"/>
      </w:rPr>
      <w:t xml:space="preserve">: </w:t>
    </w:r>
    <w:r w:rsidR="007C050A">
      <w:rPr>
        <w:rFonts w:ascii="Cambria" w:eastAsia="Times New Roman" w:hAnsi="Cambria" w:cs="Times New Roman"/>
      </w:rPr>
      <w:t>10.23.2024</w:t>
    </w:r>
    <w:r w:rsidR="00164807">
      <w:rPr>
        <w:rFonts w:ascii="TimesNewRomanPSMT" w:eastAsia="Times New Roman" w:hAnsi="TimesNewRomanPSMT" w:cs="Times New Roman"/>
      </w:rPr>
      <w:tab/>
    </w:r>
    <w:r w:rsidR="00164807">
      <w:rPr>
        <w:rFonts w:ascii="TimesNewRomanPSMT" w:eastAsia="Times New Roman" w:hAnsi="TimesNewRomanPSMT" w:cs="Times New Roman"/>
      </w:rPr>
      <w:tab/>
    </w:r>
    <w:r w:rsidR="00164807">
      <w:rPr>
        <w:rFonts w:ascii="TimesNewRomanPSMT" w:eastAsia="Times New Roman" w:hAnsi="TimesNewRomanPSMT" w:cs="Times New Roman"/>
      </w:rPr>
      <w:tab/>
    </w:r>
    <w:r w:rsidR="00164807">
      <w:rPr>
        <w:rFonts w:ascii="TimesNewRomanPSMT" w:eastAsia="Times New Roman" w:hAnsi="TimesNewRomanPSMT" w:cs="Times New Roman"/>
      </w:rPr>
      <w:tab/>
    </w:r>
    <w:r w:rsidR="00164807">
      <w:rPr>
        <w:rFonts w:ascii="TimesNewRomanPSMT" w:eastAsia="Times New Roman" w:hAnsi="TimesNewRomanPSMT" w:cs="Times New Roman"/>
      </w:rPr>
      <w:tab/>
    </w:r>
    <w:r w:rsidR="009E706B">
      <w:rPr>
        <w:rFonts w:ascii="TimesNewRomanPSMT" w:eastAsia="Times New Roman" w:hAnsi="TimesNewRomanPSMT" w:cs="Times New Roman"/>
      </w:rPr>
      <w:tab/>
    </w:r>
    <w:r w:rsidR="009E706B">
      <w:rPr>
        <w:rFonts w:ascii="TimesNewRomanPSMT" w:eastAsia="Times New Roman" w:hAnsi="TimesNewRomanPSMT" w:cs="Times New Roman"/>
      </w:rPr>
      <w:tab/>
    </w:r>
    <w:r w:rsidR="00164807">
      <w:rPr>
        <w:rFonts w:ascii="TimesNewRomanPSMT" w:eastAsia="Times New Roman" w:hAnsi="TimesNewRomanPSMT" w:cs="Times New Roman"/>
      </w:rPr>
      <w:tab/>
    </w:r>
    <w:r w:rsidR="00164807" w:rsidRPr="000B6E8E">
      <w:rPr>
        <w:rFonts w:ascii="Cambria" w:eastAsia="Times New Roman" w:hAnsi="Cambria" w:cs="Times New Roman"/>
      </w:rPr>
      <w:t xml:space="preserve"> Page 1 of </w:t>
    </w:r>
    <w:r w:rsidRPr="000B6E8E">
      <w:rPr>
        <w:rFonts w:ascii="Cambria" w:eastAsia="Times New Roman" w:hAnsi="Cambria" w:cs="Times New Roman"/>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B2ACE" w14:textId="77777777" w:rsidR="00C1472E" w:rsidRDefault="00C1472E" w:rsidP="00164807">
      <w:r>
        <w:separator/>
      </w:r>
    </w:p>
  </w:footnote>
  <w:footnote w:type="continuationSeparator" w:id="0">
    <w:p w14:paraId="04DA6520" w14:textId="77777777" w:rsidR="00C1472E" w:rsidRDefault="00C1472E" w:rsidP="001648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D7E5A" w14:textId="0455855B" w:rsidR="00164807" w:rsidRPr="00164807" w:rsidRDefault="00164807" w:rsidP="00164807">
    <w:pPr>
      <w:pStyle w:val="Header"/>
      <w:jc w:val="right"/>
      <w:rPr>
        <w:rFonts w:ascii="Cambria" w:hAnsi="Cambria"/>
        <w:b/>
        <w:bCs/>
        <w:sz w:val="36"/>
        <w:szCs w:val="36"/>
      </w:rPr>
    </w:pPr>
    <w:r w:rsidRPr="00164807">
      <w:rPr>
        <w:rFonts w:ascii="Cambria" w:hAnsi="Cambria"/>
        <w:b/>
        <w:bCs/>
        <w:sz w:val="36"/>
        <w:szCs w:val="36"/>
      </w:rPr>
      <w:t xml:space="preserve">Administrative </w:t>
    </w:r>
    <w:r>
      <w:rPr>
        <w:rFonts w:ascii="Cambria" w:hAnsi="Cambria"/>
        <w:b/>
        <w:bCs/>
        <w:sz w:val="36"/>
        <w:szCs w:val="36"/>
      </w:rPr>
      <w:t>Personnel</w:t>
    </w:r>
    <w:r w:rsidRPr="00164807">
      <w:rPr>
        <w:rFonts w:ascii="Cambria" w:hAnsi="Cambria"/>
        <w:b/>
        <w:bCs/>
        <w:sz w:val="36"/>
        <w:szCs w:val="36"/>
      </w:rPr>
      <w:t xml:space="preserve"> - BL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221789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807"/>
    <w:rsid w:val="000B6E8E"/>
    <w:rsid w:val="000D30CB"/>
    <w:rsid w:val="00164807"/>
    <w:rsid w:val="001E77E5"/>
    <w:rsid w:val="005E6E78"/>
    <w:rsid w:val="007C050A"/>
    <w:rsid w:val="00976FF1"/>
    <w:rsid w:val="009E706B"/>
    <w:rsid w:val="00A92AEF"/>
    <w:rsid w:val="00A941A4"/>
    <w:rsid w:val="00AE0136"/>
    <w:rsid w:val="00C1472E"/>
    <w:rsid w:val="00CD73D0"/>
    <w:rsid w:val="00D26ED3"/>
    <w:rsid w:val="00E04BEC"/>
    <w:rsid w:val="00FD7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221BCB4"/>
  <w15:chartTrackingRefBased/>
  <w15:docId w15:val="{33FBA490-322A-2A41-983F-CD52E6165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NormalWeb">
    <w:name w:val="Normal (Web)"/>
    <w:basedOn w:val="Normal"/>
    <w:uiPriority w:val="99"/>
    <w:semiHidden/>
    <w:unhideWhenUsed/>
    <w:rsid w:val="00164807"/>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164807"/>
    <w:pPr>
      <w:tabs>
        <w:tab w:val="center" w:pos="4680"/>
        <w:tab w:val="right" w:pos="9360"/>
      </w:tabs>
    </w:pPr>
  </w:style>
  <w:style w:type="character" w:customStyle="1" w:styleId="HeaderChar">
    <w:name w:val="Header Char"/>
    <w:basedOn w:val="DefaultParagraphFont"/>
    <w:link w:val="Header"/>
    <w:uiPriority w:val="99"/>
    <w:rsid w:val="00164807"/>
  </w:style>
  <w:style w:type="paragraph" w:styleId="Footer">
    <w:name w:val="footer"/>
    <w:basedOn w:val="Normal"/>
    <w:link w:val="FooterChar"/>
    <w:uiPriority w:val="99"/>
    <w:unhideWhenUsed/>
    <w:rsid w:val="00164807"/>
    <w:pPr>
      <w:tabs>
        <w:tab w:val="center" w:pos="4680"/>
        <w:tab w:val="right" w:pos="9360"/>
      </w:tabs>
    </w:pPr>
  </w:style>
  <w:style w:type="character" w:customStyle="1" w:styleId="FooterChar">
    <w:name w:val="Footer Char"/>
    <w:basedOn w:val="DefaultParagraphFont"/>
    <w:link w:val="Footer"/>
    <w:uiPriority w:val="99"/>
    <w:rsid w:val="00164807"/>
  </w:style>
  <w:style w:type="character" w:styleId="Hyperlink">
    <w:name w:val="Hyperlink"/>
    <w:basedOn w:val="DefaultParagraphFont"/>
    <w:uiPriority w:val="99"/>
    <w:unhideWhenUsed/>
    <w:rsid w:val="00164807"/>
    <w:rPr>
      <w:color w:val="0563C1" w:themeColor="hyperlink"/>
      <w:u w:val="single"/>
    </w:rPr>
  </w:style>
  <w:style w:type="character" w:styleId="UnresolvedMention">
    <w:name w:val="Unresolved Mention"/>
    <w:basedOn w:val="DefaultParagraphFont"/>
    <w:uiPriority w:val="99"/>
    <w:semiHidden/>
    <w:unhideWhenUsed/>
    <w:rsid w:val="00164807"/>
    <w:rPr>
      <w:color w:val="605E5C"/>
      <w:shd w:val="clear" w:color="auto" w:fill="E1DFDD"/>
    </w:rPr>
  </w:style>
  <w:style w:type="character" w:styleId="FollowedHyperlink">
    <w:name w:val="FollowedHyperlink"/>
    <w:basedOn w:val="DefaultParagraphFont"/>
    <w:uiPriority w:val="99"/>
    <w:semiHidden/>
    <w:unhideWhenUsed/>
    <w:rsid w:val="001E77E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5336794">
      <w:bodyDiv w:val="1"/>
      <w:marLeft w:val="0"/>
      <w:marRight w:val="0"/>
      <w:marTop w:val="0"/>
      <w:marBottom w:val="0"/>
      <w:divBdr>
        <w:top w:val="none" w:sz="0" w:space="0" w:color="auto"/>
        <w:left w:val="none" w:sz="0" w:space="0" w:color="auto"/>
        <w:bottom w:val="none" w:sz="0" w:space="0" w:color="auto"/>
        <w:right w:val="none" w:sz="0" w:space="0" w:color="auto"/>
      </w:divBdr>
      <w:divsChild>
        <w:div w:id="983197421">
          <w:marLeft w:val="0"/>
          <w:marRight w:val="0"/>
          <w:marTop w:val="0"/>
          <w:marBottom w:val="0"/>
          <w:divBdr>
            <w:top w:val="none" w:sz="0" w:space="0" w:color="auto"/>
            <w:left w:val="none" w:sz="0" w:space="0" w:color="auto"/>
            <w:bottom w:val="none" w:sz="0" w:space="0" w:color="auto"/>
            <w:right w:val="none" w:sz="0" w:space="0" w:color="auto"/>
          </w:divBdr>
          <w:divsChild>
            <w:div w:id="668409549">
              <w:marLeft w:val="0"/>
              <w:marRight w:val="0"/>
              <w:marTop w:val="0"/>
              <w:marBottom w:val="0"/>
              <w:divBdr>
                <w:top w:val="none" w:sz="0" w:space="0" w:color="auto"/>
                <w:left w:val="none" w:sz="0" w:space="0" w:color="auto"/>
                <w:bottom w:val="none" w:sz="0" w:space="0" w:color="auto"/>
                <w:right w:val="none" w:sz="0" w:space="0" w:color="auto"/>
              </w:divBdr>
              <w:divsChild>
                <w:div w:id="406223204">
                  <w:marLeft w:val="0"/>
                  <w:marRight w:val="0"/>
                  <w:marTop w:val="0"/>
                  <w:marBottom w:val="0"/>
                  <w:divBdr>
                    <w:top w:val="none" w:sz="0" w:space="0" w:color="auto"/>
                    <w:left w:val="none" w:sz="0" w:space="0" w:color="auto"/>
                    <w:bottom w:val="none" w:sz="0" w:space="0" w:color="auto"/>
                    <w:right w:val="none" w:sz="0" w:space="0" w:color="auto"/>
                  </w:divBdr>
                </w:div>
              </w:divsChild>
            </w:div>
            <w:div w:id="2108964563">
              <w:marLeft w:val="0"/>
              <w:marRight w:val="0"/>
              <w:marTop w:val="0"/>
              <w:marBottom w:val="0"/>
              <w:divBdr>
                <w:top w:val="none" w:sz="0" w:space="0" w:color="auto"/>
                <w:left w:val="none" w:sz="0" w:space="0" w:color="auto"/>
                <w:bottom w:val="none" w:sz="0" w:space="0" w:color="auto"/>
                <w:right w:val="none" w:sz="0" w:space="0" w:color="auto"/>
              </w:divBdr>
              <w:divsChild>
                <w:div w:id="818352549">
                  <w:marLeft w:val="0"/>
                  <w:marRight w:val="0"/>
                  <w:marTop w:val="0"/>
                  <w:marBottom w:val="0"/>
                  <w:divBdr>
                    <w:top w:val="none" w:sz="0" w:space="0" w:color="auto"/>
                    <w:left w:val="none" w:sz="0" w:space="0" w:color="auto"/>
                    <w:bottom w:val="none" w:sz="0" w:space="0" w:color="auto"/>
                    <w:right w:val="none" w:sz="0" w:space="0" w:color="auto"/>
                  </w:divBdr>
                </w:div>
              </w:divsChild>
            </w:div>
            <w:div w:id="370805268">
              <w:marLeft w:val="0"/>
              <w:marRight w:val="0"/>
              <w:marTop w:val="0"/>
              <w:marBottom w:val="0"/>
              <w:divBdr>
                <w:top w:val="none" w:sz="0" w:space="0" w:color="auto"/>
                <w:left w:val="none" w:sz="0" w:space="0" w:color="auto"/>
                <w:bottom w:val="none" w:sz="0" w:space="0" w:color="auto"/>
                <w:right w:val="none" w:sz="0" w:space="0" w:color="auto"/>
              </w:divBdr>
              <w:divsChild>
                <w:div w:id="86868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ools.utah.gov/administrativerules/_administrative_rules_/_effective_rules/R277305EffectiveMay2024.pdf" TargetMode="External"/><Relationship Id="rId3" Type="http://schemas.openxmlformats.org/officeDocument/2006/relationships/settings" Target="settings.xml"/><Relationship Id="rId7" Type="http://schemas.openxmlformats.org/officeDocument/2006/relationships/hyperlink" Target="https://www.schools.utah.gov/administrativerules/_administrative_rules_/_effective_rules/R277309EffectiveAugust2022.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307</Words>
  <Characters>1755</Characters>
  <Application>Microsoft Office Word</Application>
  <DocSecurity>0</DocSecurity>
  <Lines>14</Lines>
  <Paragraphs>4</Paragraphs>
  <ScaleCrop>false</ScaleCrop>
  <Company/>
  <LinksUpToDate>false</LinksUpToDate>
  <CharactersWithSpaces>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2024-10-29T14:52:00Z</cp:lastPrinted>
  <dcterms:created xsi:type="dcterms:W3CDTF">2024-10-29T14:52:00Z</dcterms:created>
  <dcterms:modified xsi:type="dcterms:W3CDTF">2024-10-29T14:56:00Z</dcterms:modified>
</cp:coreProperties>
</file>