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jc w:val="center"/>
        <w:rPr>
          <w:b w:val="1"/>
        </w:rPr>
      </w:pPr>
      <w:r w:rsidDel="00000000" w:rsidR="00000000" w:rsidRPr="00000000">
        <w:rPr>
          <w:b w:val="1"/>
          <w:rtl w:val="0"/>
        </w:rPr>
        <w:t xml:space="preserve">STUDENTS WITH LIMITED ENGLISH PROFICIENCY (LEP)</w:t>
      </w:r>
    </w:p>
    <w:p w:rsidR="00000000" w:rsidDel="00000000" w:rsidP="00000000" w:rsidRDefault="00000000" w:rsidRPr="00000000" w14:paraId="00000002">
      <w:pPr>
        <w:rPr>
          <w:b w:val="1"/>
        </w:rPr>
      </w:pPr>
      <w:r w:rsidDel="00000000" w:rsidR="00000000" w:rsidRPr="00000000">
        <w:rPr>
          <w:rtl w:val="0"/>
        </w:rPr>
      </w:r>
    </w:p>
    <w:p w:rsidR="00000000" w:rsidDel="00000000" w:rsidP="00000000" w:rsidRDefault="00000000" w:rsidRPr="00000000" w14:paraId="00000003">
      <w:pPr>
        <w:rPr>
          <w:b w:val="1"/>
        </w:rPr>
      </w:pPr>
      <w:r w:rsidDel="00000000" w:rsidR="00000000" w:rsidRPr="00000000">
        <w:rPr>
          <w:b w:val="1"/>
          <w:rtl w:val="0"/>
        </w:rPr>
        <w:t xml:space="preserve">POLICY</w:t>
      </w:r>
    </w:p>
    <w:p w:rsidR="00000000" w:rsidDel="00000000" w:rsidP="00000000" w:rsidRDefault="00000000" w:rsidRPr="00000000" w14:paraId="00000004">
      <w:pPr>
        <w:rPr/>
      </w:pPr>
      <w:r w:rsidDel="00000000" w:rsidR="00000000" w:rsidRPr="00000000">
        <w:rPr>
          <w:b w:val="1"/>
          <w:rtl w:val="0"/>
        </w:rPr>
        <w:t xml:space="preserve">Purpose: </w:t>
      </w:r>
      <w:r w:rsidDel="00000000" w:rsidR="00000000" w:rsidRPr="00000000">
        <w:rPr>
          <w:rtl w:val="0"/>
        </w:rPr>
        <w:t xml:space="preserve">The</w:t>
        <w:tab/>
        <w:t xml:space="preserve">purpose of this policy is to identify which students qualify for services under the</w:t>
        <w:tab/>
        <w:t xml:space="preserve">IDEA and also</w:t>
        <w:tab/>
        <w:t xml:space="preserve">to comply with</w:t>
        <w:tab/>
        <w:t xml:space="preserve">the requirements of Utah Administrative Code R277-716.</w:t>
      </w:r>
    </w:p>
    <w:p w:rsidR="00000000" w:rsidDel="00000000" w:rsidP="00000000" w:rsidRDefault="00000000" w:rsidRPr="00000000" w14:paraId="00000005">
      <w:pPr>
        <w:rPr/>
      </w:pPr>
      <w:r w:rsidDel="00000000" w:rsidR="00000000" w:rsidRPr="00000000">
        <w:rPr>
          <w:rtl w:val="0"/>
        </w:rPr>
      </w:r>
    </w:p>
    <w:p w:rsidR="00000000" w:rsidDel="00000000" w:rsidP="00000000" w:rsidRDefault="00000000" w:rsidRPr="00000000" w14:paraId="00000006">
      <w:pPr>
        <w:rPr/>
      </w:pPr>
      <w:r w:rsidDel="00000000" w:rsidR="00000000" w:rsidRPr="00000000">
        <w:rPr>
          <w:b w:val="1"/>
          <w:rtl w:val="0"/>
        </w:rPr>
        <w:t xml:space="preserve">Policy:</w:t>
      </w:r>
      <w:r w:rsidDel="00000000" w:rsidR="00000000" w:rsidRPr="00000000">
        <w:rPr>
          <w:rtl w:val="0"/>
        </w:rPr>
        <w:t xml:space="preserve"> In compliance with Title VI, Uintah River High School (URHS) will identify LEP students and provide educational services to assist students in learning English language skills and acquire the knowledge and skills in academic content areas that other students are required to know. Uintah River High School (URHS) will aim to reduce and eliminate the language barriers to educational equality and success in consultation with qualified and credentialed teachers in English language Learners (ELL) and by conducting reviews of the LEP programs. The school will also help provide communications to home in alternate languages as the need demands.</w:t>
      </w:r>
    </w:p>
    <w:p w:rsidR="00000000" w:rsidDel="00000000" w:rsidP="00000000" w:rsidRDefault="00000000" w:rsidRPr="00000000" w14:paraId="00000007">
      <w:pPr>
        <w:rPr/>
      </w:pPr>
      <w:r w:rsidDel="00000000" w:rsidR="00000000" w:rsidRPr="00000000">
        <w:rPr>
          <w:rtl w:val="0"/>
        </w:rPr>
      </w:r>
    </w:p>
    <w:p w:rsidR="00000000" w:rsidDel="00000000" w:rsidP="00000000" w:rsidRDefault="00000000" w:rsidRPr="00000000" w14:paraId="00000008">
      <w:pPr>
        <w:rPr>
          <w:b w:val="1"/>
        </w:rPr>
      </w:pPr>
      <w:r w:rsidDel="00000000" w:rsidR="00000000" w:rsidRPr="00000000">
        <w:rPr>
          <w:b w:val="1"/>
          <w:rtl w:val="0"/>
        </w:rPr>
        <w:t xml:space="preserve">Assessment Process</w:t>
      </w:r>
    </w:p>
    <w:p w:rsidR="00000000" w:rsidDel="00000000" w:rsidP="00000000" w:rsidRDefault="00000000" w:rsidRPr="00000000" w14:paraId="00000009">
      <w:pPr>
        <w:rPr/>
      </w:pPr>
      <w:r w:rsidDel="00000000" w:rsidR="00000000" w:rsidRPr="00000000">
        <w:rPr>
          <w:rtl w:val="0"/>
        </w:rPr>
        <w:t xml:space="preserve">English acquisition is assessed annually by using measurable achievement data through the</w:t>
      </w:r>
    </w:p>
    <w:p w:rsidR="00000000" w:rsidDel="00000000" w:rsidP="00000000" w:rsidRDefault="00000000" w:rsidRPr="00000000" w14:paraId="0000000A">
      <w:pPr>
        <w:rPr/>
      </w:pPr>
      <w:r w:rsidDel="00000000" w:rsidR="00000000" w:rsidRPr="00000000">
        <w:rPr>
          <w:rtl w:val="0"/>
        </w:rPr>
        <w:t xml:space="preserve">following process:</w:t>
      </w:r>
    </w:p>
    <w:p w:rsidR="00000000" w:rsidDel="00000000" w:rsidP="00000000" w:rsidRDefault="00000000" w:rsidRPr="00000000" w14:paraId="0000000B">
      <w:pPr>
        <w:numPr>
          <w:ilvl w:val="0"/>
          <w:numId w:val="1"/>
        </w:numPr>
        <w:ind w:left="720" w:hanging="360"/>
        <w:rPr>
          <w:u w:val="none"/>
        </w:rPr>
      </w:pPr>
      <w:r w:rsidDel="00000000" w:rsidR="00000000" w:rsidRPr="00000000">
        <w:rPr>
          <w:rtl w:val="0"/>
        </w:rPr>
        <w:t xml:space="preserve">The school registration card identifies students who may qualify for ELL services by</w:t>
      </w:r>
    </w:p>
    <w:p w:rsidR="00000000" w:rsidDel="00000000" w:rsidP="00000000" w:rsidRDefault="00000000" w:rsidRPr="00000000" w14:paraId="0000000C">
      <w:pPr>
        <w:ind w:firstLine="720"/>
        <w:rPr/>
      </w:pPr>
      <w:r w:rsidDel="00000000" w:rsidR="00000000" w:rsidRPr="00000000">
        <w:rPr>
          <w:rtl w:val="0"/>
        </w:rPr>
        <w:t xml:space="preserve">asking the following questions:</w:t>
      </w:r>
    </w:p>
    <w:p w:rsidR="00000000" w:rsidDel="00000000" w:rsidP="00000000" w:rsidRDefault="00000000" w:rsidRPr="00000000" w14:paraId="0000000D">
      <w:pPr>
        <w:numPr>
          <w:ilvl w:val="0"/>
          <w:numId w:val="2"/>
        </w:numPr>
        <w:ind w:left="1440" w:hanging="360"/>
        <w:rPr>
          <w:u w:val="none"/>
        </w:rPr>
      </w:pPr>
      <w:r w:rsidDel="00000000" w:rsidR="00000000" w:rsidRPr="00000000">
        <w:rPr>
          <w:rtl w:val="0"/>
        </w:rPr>
        <w:t xml:space="preserve">What was the first language the child learned to speak?</w:t>
      </w:r>
    </w:p>
    <w:p w:rsidR="00000000" w:rsidDel="00000000" w:rsidP="00000000" w:rsidRDefault="00000000" w:rsidRPr="00000000" w14:paraId="0000000E">
      <w:pPr>
        <w:numPr>
          <w:ilvl w:val="0"/>
          <w:numId w:val="2"/>
        </w:numPr>
        <w:ind w:left="1440" w:hanging="360"/>
        <w:rPr>
          <w:u w:val="none"/>
        </w:rPr>
      </w:pPr>
      <w:r w:rsidDel="00000000" w:rsidR="00000000" w:rsidRPr="00000000">
        <w:rPr>
          <w:rtl w:val="0"/>
        </w:rPr>
        <w:t xml:space="preserve">What is the language spoken most often by the student?</w:t>
      </w:r>
    </w:p>
    <w:p w:rsidR="00000000" w:rsidDel="00000000" w:rsidP="00000000" w:rsidRDefault="00000000" w:rsidRPr="00000000" w14:paraId="0000000F">
      <w:pPr>
        <w:numPr>
          <w:ilvl w:val="0"/>
          <w:numId w:val="2"/>
        </w:numPr>
        <w:ind w:left="1440" w:hanging="360"/>
        <w:rPr>
          <w:u w:val="none"/>
        </w:rPr>
      </w:pPr>
      <w:r w:rsidDel="00000000" w:rsidR="00000000" w:rsidRPr="00000000">
        <w:rPr>
          <w:rtl w:val="0"/>
        </w:rPr>
        <w:t xml:space="preserve">What is the language most often spoken in the home?</w:t>
      </w:r>
    </w:p>
    <w:p w:rsidR="00000000" w:rsidDel="00000000" w:rsidP="00000000" w:rsidRDefault="00000000" w:rsidRPr="00000000" w14:paraId="00000010">
      <w:pPr>
        <w:numPr>
          <w:ilvl w:val="0"/>
          <w:numId w:val="2"/>
        </w:numPr>
        <w:ind w:left="1440" w:hanging="360"/>
        <w:rPr>
          <w:u w:val="none"/>
        </w:rPr>
      </w:pPr>
      <w:r w:rsidDel="00000000" w:rsidR="00000000" w:rsidRPr="00000000">
        <w:rPr>
          <w:rtl w:val="0"/>
        </w:rPr>
        <w:t xml:space="preserve">What is the preferred language for written notification?</w:t>
      </w:r>
    </w:p>
    <w:p w:rsidR="00000000" w:rsidDel="00000000" w:rsidP="00000000" w:rsidRDefault="00000000" w:rsidRPr="00000000" w14:paraId="00000011">
      <w:pPr>
        <w:numPr>
          <w:ilvl w:val="0"/>
          <w:numId w:val="1"/>
        </w:numPr>
        <w:ind w:left="720" w:hanging="360"/>
        <w:rPr>
          <w:u w:val="none"/>
        </w:rPr>
      </w:pPr>
      <w:r w:rsidDel="00000000" w:rsidR="00000000" w:rsidRPr="00000000">
        <w:rPr>
          <w:rtl w:val="0"/>
        </w:rPr>
        <w:t xml:space="preserve">Students with any language listed on the form other than English are tested for ELL</w:t>
      </w:r>
    </w:p>
    <w:p w:rsidR="00000000" w:rsidDel="00000000" w:rsidP="00000000" w:rsidRDefault="00000000" w:rsidRPr="00000000" w14:paraId="00000012">
      <w:pPr>
        <w:ind w:firstLine="720"/>
        <w:rPr/>
      </w:pPr>
      <w:r w:rsidDel="00000000" w:rsidR="00000000" w:rsidRPr="00000000">
        <w:rPr>
          <w:rtl w:val="0"/>
        </w:rPr>
        <w:t xml:space="preserve">services using the Utah Academic Language Proficiency Assessment (UALPA). The</w:t>
      </w:r>
    </w:p>
    <w:p w:rsidR="00000000" w:rsidDel="00000000" w:rsidP="00000000" w:rsidRDefault="00000000" w:rsidRPr="00000000" w14:paraId="00000013">
      <w:pPr>
        <w:ind w:firstLine="720"/>
        <w:rPr/>
      </w:pPr>
      <w:r w:rsidDel="00000000" w:rsidR="00000000" w:rsidRPr="00000000">
        <w:rPr>
          <w:rtl w:val="0"/>
        </w:rPr>
        <w:t xml:space="preserve">IDEA Proficiency Test (IPT) test may also be used on occasion for student placement.</w:t>
      </w:r>
    </w:p>
    <w:p w:rsidR="00000000" w:rsidDel="00000000" w:rsidP="00000000" w:rsidRDefault="00000000" w:rsidRPr="00000000" w14:paraId="00000014">
      <w:pPr>
        <w:ind w:firstLine="720"/>
        <w:rPr/>
      </w:pPr>
      <w:r w:rsidDel="00000000" w:rsidR="00000000" w:rsidRPr="00000000">
        <w:rPr>
          <w:rtl w:val="0"/>
        </w:rPr>
        <w:t xml:space="preserve">Testing materials are available through the Office of the State Superintendent of</w:t>
      </w:r>
    </w:p>
    <w:p w:rsidR="00000000" w:rsidDel="00000000" w:rsidP="00000000" w:rsidRDefault="00000000" w:rsidRPr="00000000" w14:paraId="00000015">
      <w:pPr>
        <w:ind w:firstLine="720"/>
        <w:rPr/>
      </w:pPr>
      <w:r w:rsidDel="00000000" w:rsidR="00000000" w:rsidRPr="00000000">
        <w:rPr>
          <w:rtl w:val="0"/>
        </w:rPr>
        <w:t xml:space="preserve">Education, USOE, 250 East 500 South, PO Box 144200, Salt Lake City, Utah, 84114.</w:t>
      </w:r>
    </w:p>
    <w:p w:rsidR="00000000" w:rsidDel="00000000" w:rsidP="00000000" w:rsidRDefault="00000000" w:rsidRPr="00000000" w14:paraId="00000016">
      <w:pPr>
        <w:numPr>
          <w:ilvl w:val="0"/>
          <w:numId w:val="1"/>
        </w:numPr>
        <w:ind w:left="720" w:hanging="360"/>
        <w:rPr>
          <w:u w:val="none"/>
        </w:rPr>
      </w:pPr>
      <w:r w:rsidDel="00000000" w:rsidR="00000000" w:rsidRPr="00000000">
        <w:rPr>
          <w:rtl w:val="0"/>
        </w:rPr>
        <w:t xml:space="preserve">Test results are then scored into one of the following categories:</w:t>
      </w:r>
    </w:p>
    <w:p w:rsidR="00000000" w:rsidDel="00000000" w:rsidP="00000000" w:rsidRDefault="00000000" w:rsidRPr="00000000" w14:paraId="00000017">
      <w:pPr>
        <w:numPr>
          <w:ilvl w:val="0"/>
          <w:numId w:val="3"/>
        </w:numPr>
        <w:ind w:left="1440" w:hanging="360"/>
        <w:rPr>
          <w:u w:val="none"/>
        </w:rPr>
      </w:pPr>
      <w:r w:rsidDel="00000000" w:rsidR="00000000" w:rsidRPr="00000000">
        <w:rPr>
          <w:rtl w:val="0"/>
        </w:rPr>
        <w:t xml:space="preserve">Pre Emergent – non English speaking</w:t>
      </w:r>
    </w:p>
    <w:p w:rsidR="00000000" w:rsidDel="00000000" w:rsidP="00000000" w:rsidRDefault="00000000" w:rsidRPr="00000000" w14:paraId="00000018">
      <w:pPr>
        <w:numPr>
          <w:ilvl w:val="0"/>
          <w:numId w:val="3"/>
        </w:numPr>
        <w:ind w:left="1440" w:hanging="360"/>
        <w:rPr>
          <w:u w:val="none"/>
        </w:rPr>
      </w:pPr>
      <w:r w:rsidDel="00000000" w:rsidR="00000000" w:rsidRPr="00000000">
        <w:rPr>
          <w:rtl w:val="0"/>
        </w:rPr>
        <w:t xml:space="preserve">Emergent – formally known as level A</w:t>
      </w:r>
    </w:p>
    <w:p w:rsidR="00000000" w:rsidDel="00000000" w:rsidP="00000000" w:rsidRDefault="00000000" w:rsidRPr="00000000" w14:paraId="00000019">
      <w:pPr>
        <w:numPr>
          <w:ilvl w:val="0"/>
          <w:numId w:val="3"/>
        </w:numPr>
        <w:ind w:left="1440" w:hanging="360"/>
        <w:rPr>
          <w:u w:val="none"/>
        </w:rPr>
      </w:pPr>
      <w:r w:rsidDel="00000000" w:rsidR="00000000" w:rsidRPr="00000000">
        <w:rPr>
          <w:rtl w:val="0"/>
        </w:rPr>
        <w:t xml:space="preserve">Intermediate – formally considered high B or low C</w:t>
      </w:r>
    </w:p>
    <w:p w:rsidR="00000000" w:rsidDel="00000000" w:rsidP="00000000" w:rsidRDefault="00000000" w:rsidRPr="00000000" w14:paraId="0000001A">
      <w:pPr>
        <w:numPr>
          <w:ilvl w:val="0"/>
          <w:numId w:val="3"/>
        </w:numPr>
        <w:ind w:left="1440" w:hanging="360"/>
        <w:rPr>
          <w:u w:val="none"/>
        </w:rPr>
      </w:pPr>
      <w:r w:rsidDel="00000000" w:rsidR="00000000" w:rsidRPr="00000000">
        <w:rPr>
          <w:rtl w:val="0"/>
        </w:rPr>
        <w:t xml:space="preserve">Advanced Intermediate – formally level D</w:t>
      </w:r>
    </w:p>
    <w:p w:rsidR="00000000" w:rsidDel="00000000" w:rsidP="00000000" w:rsidRDefault="00000000" w:rsidRPr="00000000" w14:paraId="0000001B">
      <w:pPr>
        <w:numPr>
          <w:ilvl w:val="0"/>
          <w:numId w:val="3"/>
        </w:numPr>
        <w:ind w:left="1440" w:hanging="360"/>
        <w:rPr>
          <w:u w:val="none"/>
        </w:rPr>
      </w:pPr>
      <w:r w:rsidDel="00000000" w:rsidR="00000000" w:rsidRPr="00000000">
        <w:rPr>
          <w:rtl w:val="0"/>
        </w:rPr>
        <w:t xml:space="preserve">Advanced – formally level E and recommended for exit from the program</w:t>
      </w:r>
    </w:p>
    <w:p w:rsidR="00000000" w:rsidDel="00000000" w:rsidP="00000000" w:rsidRDefault="00000000" w:rsidRPr="00000000" w14:paraId="0000001C">
      <w:pPr>
        <w:numPr>
          <w:ilvl w:val="0"/>
          <w:numId w:val="1"/>
        </w:numPr>
        <w:ind w:left="720" w:hanging="360"/>
        <w:rPr>
          <w:u w:val="none"/>
        </w:rPr>
      </w:pPr>
      <w:r w:rsidDel="00000000" w:rsidR="00000000" w:rsidRPr="00000000">
        <w:rPr>
          <w:rtl w:val="0"/>
        </w:rPr>
        <w:t xml:space="preserve">Based upon test results the teacher will differentiate instruction.</w:t>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3">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num w:numId="1">
    <w:abstractNumId w:val="1"/>
  </w:num>
  <w:num w:numId="2">
    <w:abstractNumId w:val="2"/>
  </w:num>
  <w:num w:numId="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