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48D3" w14:textId="77777777" w:rsidR="002244D0" w:rsidRDefault="009307D2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Town of Bluff</w:t>
      </w:r>
    </w:p>
    <w:p w14:paraId="5A1148D4" w14:textId="77777777" w:rsidR="002244D0" w:rsidRDefault="009307D2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Planning and Zoning Commission Regular Meeting</w:t>
      </w:r>
    </w:p>
    <w:p w14:paraId="5A1148D5" w14:textId="77777777" w:rsidR="002244D0" w:rsidRDefault="009307D2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Thursday, March 6, </w:t>
      </w:r>
      <w:proofErr w:type="gramStart"/>
      <w:r>
        <w:rPr>
          <w:rFonts w:ascii="Calibri" w:eastAsia="Calibri" w:hAnsi="Calibri" w:cs="Calibri"/>
          <w:b/>
          <w:color w:val="000000"/>
          <w:sz w:val="22"/>
        </w:rPr>
        <w:t>2025</w:t>
      </w:r>
      <w:proofErr w:type="gramEnd"/>
      <w:r>
        <w:rPr>
          <w:rFonts w:ascii="Calibri" w:eastAsia="Calibri" w:hAnsi="Calibri" w:cs="Calibri"/>
          <w:b/>
          <w:color w:val="000000"/>
          <w:sz w:val="22"/>
        </w:rPr>
        <w:t xml:space="preserve"> at 6:00 pm to 7:00 pm</w:t>
      </w:r>
    </w:p>
    <w:p w14:paraId="5A1148D6" w14:textId="77777777" w:rsidR="002244D0" w:rsidRDefault="009307D2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VIRTUAL</w:t>
      </w:r>
    </w:p>
    <w:p w14:paraId="5A1148D9" w14:textId="20005366" w:rsidR="002244D0" w:rsidRDefault="009307D2" w:rsidP="009307D2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190 North 3</w:t>
      </w:r>
      <w:r>
        <w:rPr>
          <w:rFonts w:ascii="Calibri" w:eastAsia="Calibri" w:hAnsi="Calibri" w:cs="Calibri"/>
          <w:b/>
          <w:color w:val="000000"/>
          <w:sz w:val="22"/>
        </w:rPr>
        <w:t>rd East, Bluff, Utah 84512</w:t>
      </w:r>
    </w:p>
    <w:p w14:paraId="5A1148DA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18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6:04 </w:t>
      </w:r>
      <w:proofErr w:type="gramStart"/>
      <w:r>
        <w:rPr>
          <w:rFonts w:ascii="Calibri" w:eastAsia="Calibri" w:hAnsi="Calibri" w:cs="Calibri"/>
          <w:b/>
          <w:color w:val="000000"/>
          <w:sz w:val="22"/>
        </w:rPr>
        <w:t>pm  Roll</w:t>
      </w:r>
      <w:proofErr w:type="gramEnd"/>
      <w:r>
        <w:rPr>
          <w:rFonts w:ascii="Calibri" w:eastAsia="Calibri" w:hAnsi="Calibri" w:cs="Calibri"/>
          <w:b/>
          <w:color w:val="000000"/>
          <w:sz w:val="22"/>
        </w:rPr>
        <w:t xml:space="preserve"> Call: </w:t>
      </w:r>
      <w:r>
        <w:rPr>
          <w:rFonts w:ascii="Calibri" w:eastAsia="Calibri" w:hAnsi="Calibri" w:cs="Calibri"/>
          <w:color w:val="000000"/>
          <w:sz w:val="20"/>
        </w:rPr>
        <w:t xml:space="preserve">Amanda Podmore (chair), Marcia Hadenfeldt, Malia Collins, Brian Whitney, Gary Haws            </w:t>
      </w:r>
      <w:r>
        <w:rPr>
          <w:rFonts w:ascii="Calibri" w:eastAsia="Calibri" w:hAnsi="Calibri" w:cs="Calibri"/>
          <w:color w:val="000000"/>
          <w:sz w:val="18"/>
        </w:rPr>
        <w:tab/>
      </w:r>
      <w:r>
        <w:rPr>
          <w:rFonts w:ascii="Calibri" w:eastAsia="Calibri" w:hAnsi="Calibri" w:cs="Calibri"/>
          <w:color w:val="000000"/>
          <w:sz w:val="18"/>
        </w:rPr>
        <w:tab/>
        <w:t xml:space="preserve">        </w:t>
      </w:r>
      <w:r>
        <w:rPr>
          <w:rFonts w:ascii="Calibri" w:eastAsia="Calibri" w:hAnsi="Calibri" w:cs="Calibri"/>
          <w:color w:val="000000"/>
          <w:sz w:val="20"/>
        </w:rPr>
        <w:t>Town Council Representative: Luanne Hook      Erin Nelson Town Manager</w:t>
      </w:r>
    </w:p>
    <w:p w14:paraId="5A1148DB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Swearing in of Gary Haws: </w:t>
      </w:r>
      <w:r>
        <w:rPr>
          <w:rFonts w:ascii="Calibri" w:eastAsia="Calibri" w:hAnsi="Calibri" w:cs="Calibri"/>
          <w:color w:val="000000"/>
          <w:sz w:val="22"/>
        </w:rPr>
        <w:t>Gary Haws was sworn in and will meet with Hadenfeldt to finalize paperwork.</w:t>
      </w:r>
    </w:p>
    <w:p w14:paraId="5A1148DC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Public Comments: </w:t>
      </w:r>
      <w:r>
        <w:rPr>
          <w:rFonts w:ascii="Calibri" w:eastAsia="Calibri" w:hAnsi="Calibri" w:cs="Calibri"/>
          <w:color w:val="000000"/>
          <w:sz w:val="22"/>
        </w:rPr>
        <w:t>none</w:t>
      </w:r>
    </w:p>
    <w:p w14:paraId="5A1148DD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Approval of minutes from 2/13 work session: </w:t>
      </w:r>
      <w:r>
        <w:rPr>
          <w:rFonts w:ascii="Calibri" w:eastAsia="Calibri" w:hAnsi="Calibri" w:cs="Calibri"/>
          <w:sz w:val="22"/>
        </w:rPr>
        <w:t xml:space="preserve">Hadenfeldt motioned to approve the minutes as submitted. Collins seconded. </w:t>
      </w:r>
      <w:r>
        <w:rPr>
          <w:rFonts w:ascii="Calibri" w:eastAsia="Calibri" w:hAnsi="Calibri" w:cs="Calibri"/>
          <w:sz w:val="22"/>
          <w:shd w:val="clear" w:color="auto" w:fill="FFFFFF"/>
        </w:rPr>
        <w:t>Podmore (aye), Hadenfeldt (aye), Collins (aye) Whitney (aye) Haws (aye). The motion passed. The minutes were approved.</w:t>
      </w:r>
    </w:p>
    <w:p w14:paraId="5A1148DE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Approval of minutes from </w:t>
      </w:r>
      <w:proofErr w:type="gramStart"/>
      <w:r>
        <w:rPr>
          <w:rFonts w:ascii="Calibri" w:eastAsia="Calibri" w:hAnsi="Calibri" w:cs="Calibri"/>
          <w:b/>
          <w:color w:val="000000"/>
          <w:sz w:val="22"/>
        </w:rPr>
        <w:t>2/</w:t>
      </w:r>
      <w:proofErr w:type="gramEnd"/>
      <w:r>
        <w:rPr>
          <w:rFonts w:ascii="Calibri" w:eastAsia="Calibri" w:hAnsi="Calibri" w:cs="Calibri"/>
          <w:b/>
          <w:color w:val="000000"/>
          <w:sz w:val="22"/>
        </w:rPr>
        <w:t xml:space="preserve">13 special meeting: </w:t>
      </w:r>
      <w:r>
        <w:rPr>
          <w:rFonts w:ascii="Calibri" w:eastAsia="Calibri" w:hAnsi="Calibri" w:cs="Calibri"/>
          <w:sz w:val="22"/>
        </w:rPr>
        <w:t xml:space="preserve">Collins motioned to approve the minutes. Whitney seconded. </w:t>
      </w:r>
      <w:r>
        <w:rPr>
          <w:rFonts w:ascii="Calibri" w:eastAsia="Calibri" w:hAnsi="Calibri" w:cs="Calibri"/>
          <w:sz w:val="22"/>
          <w:shd w:val="clear" w:color="auto" w:fill="FFFFFF"/>
        </w:rPr>
        <w:t>Podmore (aye), Hadenfeldt (aye), Collins (aye) Whitney (aye), Haws (aye). The motion passed. The minutes were approved as presented.</w:t>
      </w:r>
    </w:p>
    <w:p w14:paraId="5A1148DF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Approval of minutes from 2/6 regular meeting: </w:t>
      </w:r>
      <w:r>
        <w:rPr>
          <w:rFonts w:ascii="Calibri" w:eastAsia="Calibri" w:hAnsi="Calibri" w:cs="Calibri"/>
          <w:color w:val="000000"/>
          <w:sz w:val="22"/>
        </w:rPr>
        <w:t>The minutes were edited for clarity and additional detail.</w:t>
      </w:r>
      <w:r>
        <w:rPr>
          <w:rFonts w:ascii="Calibri" w:eastAsia="Calibri" w:hAnsi="Calibri" w:cs="Calibri"/>
          <w:b/>
          <w:color w:val="000000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Collins motioned to approve the minutes as edited. Hadenfeldt seconded. </w:t>
      </w:r>
      <w:r>
        <w:rPr>
          <w:rFonts w:ascii="Calibri" w:eastAsia="Calibri" w:hAnsi="Calibri" w:cs="Calibri"/>
          <w:sz w:val="22"/>
          <w:shd w:val="clear" w:color="auto" w:fill="FFFFFF"/>
        </w:rPr>
        <w:t>Podmore (aye), Hadenfeldt (aye), Collins (aye) Whitney (aye), Haws (aye). The motion passed. The minutes were approved as edited.</w:t>
      </w:r>
    </w:p>
    <w:p w14:paraId="5A1148E0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  <w:u w:val="single"/>
        </w:rPr>
        <w:t>Old Business</w:t>
      </w:r>
    </w:p>
    <w:p w14:paraId="5A1148E1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1. Update from Town Council: </w:t>
      </w:r>
      <w:r>
        <w:rPr>
          <w:rFonts w:ascii="Calibri" w:eastAsia="Calibri" w:hAnsi="Calibri" w:cs="Calibri"/>
          <w:color w:val="000000"/>
          <w:sz w:val="22"/>
        </w:rPr>
        <w:t>Luanne Hook and Errin Nelson reported that the Town Council:</w:t>
      </w:r>
    </w:p>
    <w:p w14:paraId="5A1148E2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*</w:t>
      </w:r>
      <w:proofErr w:type="gramStart"/>
      <w:r>
        <w:rPr>
          <w:rFonts w:ascii="Calibri" w:eastAsia="Calibri" w:hAnsi="Calibri" w:cs="Calibri"/>
          <w:color w:val="000000"/>
          <w:sz w:val="22"/>
        </w:rPr>
        <w:t>was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notified by San Juan County that the county will no longer issue new building permits, nor conduct building inspections, but will follow through with permits already issued. (Podmore will obtain a list of active Bluff permits already issued.)</w:t>
      </w:r>
    </w:p>
    <w:p w14:paraId="5A1148E3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22"/>
        </w:rPr>
        <w:t>vacated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1/2 of an alley to Coral Sands owners, Mike and Pam Yearous.</w:t>
      </w:r>
    </w:p>
    <w:p w14:paraId="5A1148E4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22"/>
        </w:rPr>
        <w:t>confirmed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that Calf Canyon is a designated town road.</w:t>
      </w:r>
    </w:p>
    <w:p w14:paraId="5A1148E5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22"/>
        </w:rPr>
        <w:t>submitted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an updated Town-approved road-map to UDOT. (Nelson has not yet heard whether the revised map has been approved at the state level, but will provide a copy to P&amp;Z) </w:t>
      </w:r>
    </w:p>
    <w:p w14:paraId="5A1148E6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2. Update on RV ordinance: </w:t>
      </w:r>
      <w:r>
        <w:rPr>
          <w:rFonts w:ascii="Calibri" w:eastAsia="Calibri" w:hAnsi="Calibri" w:cs="Calibri"/>
          <w:color w:val="000000"/>
          <w:sz w:val="22"/>
        </w:rPr>
        <w:t xml:space="preserve">There is no new information as the draft ordinance is under review by the town attorney. </w:t>
      </w:r>
    </w:p>
    <w:p w14:paraId="5A1148E7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3. Update on town enforcement: </w:t>
      </w:r>
      <w:proofErr w:type="gramStart"/>
      <w:r>
        <w:rPr>
          <w:rFonts w:ascii="Calibri" w:eastAsia="Calibri" w:hAnsi="Calibri" w:cs="Calibri"/>
          <w:color w:val="000000"/>
          <w:sz w:val="22"/>
        </w:rPr>
        <w:t>In order to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provide consistency, Nelson mentioned creating a draft tracking document to correlate each ordinance with enforcement references. Hadenfeldt mentioned the need to also correlate to state enforcement codes. Collins suggested that each Commissioner review 2 ordinances and continue the discussion at a work session.</w:t>
      </w:r>
    </w:p>
    <w:p w14:paraId="5A1148E8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  <w:u w:val="single"/>
        </w:rPr>
        <w:t>New Business</w:t>
      </w:r>
    </w:p>
    <w:p w14:paraId="5A1148E9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4. Land Use Clearance Applications</w:t>
      </w:r>
      <w:proofErr w:type="gramStart"/>
      <w:r>
        <w:rPr>
          <w:rFonts w:ascii="Calibri" w:eastAsia="Calibri" w:hAnsi="Calibri" w:cs="Calibri"/>
          <w:b/>
          <w:color w:val="000000"/>
          <w:sz w:val="22"/>
        </w:rPr>
        <w:t xml:space="preserve">:  </w:t>
      </w:r>
      <w:r>
        <w:rPr>
          <w:rFonts w:ascii="Calibri" w:eastAsia="Calibri" w:hAnsi="Calibri" w:cs="Calibri"/>
          <w:color w:val="000000"/>
          <w:sz w:val="22"/>
        </w:rPr>
        <w:t>none</w:t>
      </w:r>
      <w:proofErr w:type="gramEnd"/>
    </w:p>
    <w:p w14:paraId="5A1148EA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lastRenderedPageBreak/>
        <w:t xml:space="preserve">5. Joint work session with Town Council: </w:t>
      </w:r>
      <w:r>
        <w:rPr>
          <w:rFonts w:ascii="Calibri" w:eastAsia="Calibri" w:hAnsi="Calibri" w:cs="Calibri"/>
          <w:color w:val="000000"/>
          <w:sz w:val="22"/>
        </w:rPr>
        <w:t>The date for the joint work session will be 3/20/2025 from 4-7PM.</w:t>
      </w:r>
    </w:p>
    <w:p w14:paraId="5A1148EB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6. ADA compliance considerations for LUCs and building permits: </w:t>
      </w:r>
      <w:r>
        <w:rPr>
          <w:rFonts w:ascii="Calibri" w:eastAsia="Calibri" w:hAnsi="Calibri" w:cs="Calibri"/>
          <w:color w:val="000000"/>
          <w:sz w:val="22"/>
        </w:rPr>
        <w:t>Discussion noted that ADA regulations are already included in commercial building codes and the building permit process.</w:t>
      </w:r>
    </w:p>
    <w:p w14:paraId="5A1148EC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7. Discuss letter to County Planning &amp; Zoning: </w:t>
      </w:r>
      <w:r>
        <w:rPr>
          <w:rFonts w:ascii="Calibri" w:eastAsia="Calibri" w:hAnsi="Calibri" w:cs="Calibri"/>
          <w:color w:val="000000"/>
          <w:sz w:val="22"/>
        </w:rPr>
        <w:t xml:space="preserve">Podmore suggested that P&amp;Z initiate a letter </w:t>
      </w:r>
      <w:proofErr w:type="gramStart"/>
      <w:r>
        <w:rPr>
          <w:rFonts w:ascii="Calibri" w:eastAsia="Calibri" w:hAnsi="Calibri" w:cs="Calibri"/>
          <w:color w:val="000000"/>
          <w:sz w:val="22"/>
        </w:rPr>
        <w:t>for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 recommendation to the Town since P&amp;Z's mandate is land use. Nelson mentioned that this item is also on the Town Council agenda.  Discussion included referencing established county zones, </w:t>
      </w:r>
      <w:proofErr w:type="spellStart"/>
      <w:r>
        <w:rPr>
          <w:rFonts w:ascii="Calibri" w:eastAsia="Calibri" w:hAnsi="Calibri" w:cs="Calibri"/>
          <w:color w:val="000000"/>
          <w:sz w:val="22"/>
        </w:rPr>
        <w:t>possiblility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of disconnects, recommending zones compatible with abutting/surrounding Bluff parcels/zones, rezoning lands in Bluff and which properties have been and are proposed to be disconnected. Whitney and Hadenfeldt agreed to research and compile information. </w:t>
      </w:r>
    </w:p>
    <w:p w14:paraId="5A1148ED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 xml:space="preserve">8. Items for next agendas: </w:t>
      </w:r>
      <w:r>
        <w:rPr>
          <w:rFonts w:ascii="Calibri" w:eastAsia="Calibri" w:hAnsi="Calibri" w:cs="Calibri"/>
          <w:color w:val="000000"/>
          <w:sz w:val="22"/>
        </w:rPr>
        <w:t xml:space="preserve">*co-develop an agenda for the joint </w:t>
      </w:r>
      <w:proofErr w:type="gramStart"/>
      <w:r>
        <w:rPr>
          <w:rFonts w:ascii="Calibri" w:eastAsia="Calibri" w:hAnsi="Calibri" w:cs="Calibri"/>
          <w:color w:val="000000"/>
          <w:sz w:val="22"/>
        </w:rPr>
        <w:t>work-session</w:t>
      </w:r>
      <w:proofErr w:type="gramEnd"/>
      <w:r>
        <w:rPr>
          <w:rFonts w:ascii="Calibri" w:eastAsia="Calibri" w:hAnsi="Calibri" w:cs="Calibri"/>
          <w:color w:val="000000"/>
          <w:sz w:val="22"/>
        </w:rPr>
        <w:t xml:space="preserve">: topics to include enforcement, RV </w:t>
      </w:r>
      <w:proofErr w:type="spellStart"/>
      <w:r>
        <w:rPr>
          <w:rFonts w:ascii="Calibri" w:eastAsia="Calibri" w:hAnsi="Calibri" w:cs="Calibri"/>
          <w:color w:val="000000"/>
          <w:sz w:val="22"/>
        </w:rPr>
        <w:t>ordinace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status, review edits of by-laws, priority recommendations from Town Council re: needs and future P&amp;Z efforts, and letter to County P&amp;Z.</w:t>
      </w:r>
    </w:p>
    <w:p w14:paraId="5A1148EE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9. Other: </w:t>
      </w:r>
    </w:p>
    <w:p w14:paraId="5A1148EF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*Podmore will be out of town 3/14-17.  Hadenfeldt agreed to be the contact-person during that time.</w:t>
      </w:r>
    </w:p>
    <w:p w14:paraId="5A1148F0" w14:textId="77777777" w:rsidR="002244D0" w:rsidRDefault="009307D2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*Hadenfeldt expressed appreciation for the County P&amp;Z Administrator and Assistant Attorney during the recent Land Use, Development and Management Ordinance community workshops and emphasized that P&amp;Z works under state mandates and the General Plan developed by the community.</w:t>
      </w:r>
    </w:p>
    <w:p w14:paraId="5A1148F1" w14:textId="77777777" w:rsidR="002244D0" w:rsidRDefault="009307D2">
      <w:pPr>
        <w:spacing w:line="240" w:lineRule="auto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Collins motioned to adjourn the meeting. Whitney seconded. The vote was unanimous: 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Podmore (aye), Hadenfeldt (aye), Collins (aye) Whitney (aye), Haws (aye). The motion passed. The meeting adjourned at 7:05 PM.</w:t>
      </w:r>
    </w:p>
    <w:p w14:paraId="5A1148F3" w14:textId="77777777" w:rsidR="002244D0" w:rsidRDefault="002244D0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</w:p>
    <w:p w14:paraId="5A1148F4" w14:textId="77777777" w:rsidR="002244D0" w:rsidRDefault="002244D0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</w:p>
    <w:p w14:paraId="5A1148F5" w14:textId="77777777" w:rsidR="002244D0" w:rsidRDefault="002244D0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</w:p>
    <w:p w14:paraId="5A1148F6" w14:textId="77777777" w:rsidR="002244D0" w:rsidRDefault="002244D0">
      <w:pPr>
        <w:spacing w:line="240" w:lineRule="auto"/>
        <w:rPr>
          <w:rFonts w:ascii="Calibri" w:eastAsia="Calibri" w:hAnsi="Calibri" w:cs="Calibri"/>
          <w:color w:val="000000"/>
          <w:sz w:val="22"/>
        </w:rPr>
      </w:pPr>
    </w:p>
    <w:p w14:paraId="5A1148F7" w14:textId="77777777" w:rsidR="002244D0" w:rsidRDefault="002244D0">
      <w:pPr>
        <w:spacing w:line="259" w:lineRule="auto"/>
        <w:rPr>
          <w:rFonts w:ascii="Calibri" w:eastAsia="Calibri" w:hAnsi="Calibri" w:cs="Calibri"/>
          <w:color w:val="000000"/>
          <w:sz w:val="22"/>
        </w:rPr>
      </w:pPr>
    </w:p>
    <w:sectPr w:rsidR="00224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4D0"/>
    <w:rsid w:val="002244D0"/>
    <w:rsid w:val="003F2E5E"/>
    <w:rsid w:val="009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48D3"/>
  <w15:docId w15:val="{C7A80251-FADD-454F-85AE-CD1AB16F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Marcia Hadenfeldt</cp:lastModifiedBy>
  <cp:revision>2</cp:revision>
  <dcterms:created xsi:type="dcterms:W3CDTF">2025-03-17T14:44:00Z</dcterms:created>
  <dcterms:modified xsi:type="dcterms:W3CDTF">2025-03-17T14:44:00Z</dcterms:modified>
</cp:coreProperties>
</file>