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TROPIC TOWN BOARD MEETING AGENDA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Thursday, March 13,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6:00 PM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Town Council Room, Heritage Center, 20 N Main, Tropic, UT 84776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mst11mtino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Call to Order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Mayor: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 Attendance: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Prayer: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Pledge of Allegiance: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Vision Statement: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3mymahnhi6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Approval of Minutes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Approval of February 2025 Town Board Meeting Minutes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kaqf7z1uq0d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Adoption of Agenda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w4lhrsmgrn8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Public Comment and Business Items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Matt Shujer (via Google Meets)</w:t>
      </w:r>
      <w:r w:rsidDel="00000000" w:rsidR="00000000" w:rsidRPr="00000000">
        <w:rPr>
          <w:rtl w:val="0"/>
        </w:rPr>
        <w:t xml:space="preserve"> – Inquiry about the possibility of a cell tower for T-Mobile. Kerry Alvey will be available to answer questions.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6s2w3yzw0sh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Planning Commission – Building Permits &amp; Business Licenses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Approval of Planning Commission Recommendations: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Applicant:</w:t>
      </w:r>
      <w:r w:rsidDel="00000000" w:rsidR="00000000" w:rsidRPr="00000000">
        <w:rPr>
          <w:rtl w:val="0"/>
        </w:rPr>
        <w:t xml:space="preserve"> Nathaniel Steed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Project:</w:t>
      </w:r>
      <w:r w:rsidDel="00000000" w:rsidR="00000000" w:rsidRPr="00000000">
        <w:rPr>
          <w:rtl w:val="0"/>
        </w:rPr>
        <w:t xml:space="preserve"> Addition of a bathroom to an existing garage for Dixie Burbidge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Applicant:</w:t>
      </w:r>
      <w:r w:rsidDel="00000000" w:rsidR="00000000" w:rsidRPr="00000000">
        <w:rPr>
          <w:rtl w:val="0"/>
        </w:rPr>
        <w:t xml:space="preserve"> Nathaniel Steed (on behalf of Dallas Clark)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Project:</w:t>
      </w:r>
      <w:r w:rsidDel="00000000" w:rsidR="00000000" w:rsidRPr="00000000">
        <w:rPr>
          <w:rtl w:val="0"/>
        </w:rPr>
        <w:t xml:space="preserve"> Construction of a truss at the entrance of Clark’s store and restaurant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Applicant:</w:t>
      </w:r>
      <w:r w:rsidDel="00000000" w:rsidR="00000000" w:rsidRPr="00000000">
        <w:rPr>
          <w:rtl w:val="0"/>
        </w:rPr>
        <w:t xml:space="preserve"> Nathaniel Steed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Project:</w:t>
      </w:r>
      <w:r w:rsidDel="00000000" w:rsidR="00000000" w:rsidRPr="00000000">
        <w:rPr>
          <w:rtl w:val="0"/>
        </w:rPr>
        <w:t xml:space="preserve"> Modification of roofline and entrance on the north side of property (80 W Center)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Applicant:</w:t>
      </w:r>
      <w:r w:rsidDel="00000000" w:rsidR="00000000" w:rsidRPr="00000000">
        <w:rPr>
          <w:rtl w:val="0"/>
        </w:rPr>
        <w:t xml:space="preserve"> Justin (Joey) Shakespear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Project:</w:t>
      </w:r>
      <w:r w:rsidDel="00000000" w:rsidR="00000000" w:rsidRPr="00000000">
        <w:rPr>
          <w:rtl w:val="0"/>
        </w:rPr>
        <w:t xml:space="preserve"> Business license approval for "Joe Dirt"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klh6f5ca26z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Employee Reports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Cannon:</w:t>
      </w:r>
      <w:r w:rsidDel="00000000" w:rsidR="00000000" w:rsidRPr="00000000">
        <w:rPr>
          <w:rtl w:val="0"/>
        </w:rPr>
        <w:t xml:space="preserve"> Updates on roads, streets, water, and sewer projects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Cassie Chynoweth:</w:t>
      </w:r>
      <w:r w:rsidDel="00000000" w:rsidR="00000000" w:rsidRPr="00000000">
        <w:rPr>
          <w:rtl w:val="0"/>
        </w:rPr>
        <w:t xml:space="preserve"> Updates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Dani Harding:</w:t>
      </w:r>
      <w:r w:rsidDel="00000000" w:rsidR="00000000" w:rsidRPr="00000000">
        <w:rPr>
          <w:rtl w:val="0"/>
        </w:rPr>
        <w:t xml:space="preserve"> Updates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Civiqlinq:</w:t>
      </w:r>
      <w:r w:rsidDel="00000000" w:rsidR="00000000" w:rsidRPr="00000000">
        <w:rPr>
          <w:rtl w:val="0"/>
        </w:rPr>
        <w:t xml:space="preserve"> Updates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cbmurc6iigs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Financial &amp; Legal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Approval of Financial Warrants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Bryce Canyon Half Marathon Sponsorship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plww9ma1p00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8-13. Department Reports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Animal Control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Transportation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Parks &amp; Recreation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Heritage Center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Fire Department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Tourism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60mwfkzb29s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 Other Items of Business – Discussion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Casi List – 1-year, 5-year, and 10-year improvements for roads, streets, water/sewer, city vehicles, etc.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Delinquent business sales tax, transient room tax, and enforcement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SITLA Sale Proposal/Development – Cannonville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tyzcn4rzkkh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15. Adjourn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Executive Session (if needed):</w:t>
      </w:r>
      <w:r w:rsidDel="00000000" w:rsidR="00000000" w:rsidRPr="00000000">
        <w:rPr>
          <w:rtl w:val="0"/>
        </w:rPr>
        <w:t xml:space="preserve"> URS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