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6C063" w14:textId="77777777" w:rsidR="00D3223F" w:rsidRDefault="00D3223F" w:rsidP="00D3223F">
      <w:pPr>
        <w:jc w:val="center"/>
        <w:rPr>
          <w:rFonts w:ascii="Calibri" w:eastAsia="Calibri" w:hAnsi="Calibri" w:cs="Calibri"/>
          <w:b/>
        </w:rPr>
      </w:pPr>
      <w:r>
        <w:rPr>
          <w:rFonts w:ascii="Calibri" w:eastAsia="Calibri" w:hAnsi="Calibri" w:cs="Calibri"/>
          <w:b/>
        </w:rPr>
        <w:t>Kanab City Planning &amp; Zoning Commission Meeting</w:t>
      </w:r>
    </w:p>
    <w:p w14:paraId="5A6F5B46" w14:textId="3E921717" w:rsidR="00D3223F" w:rsidRDefault="00F96778" w:rsidP="00D3223F">
      <w:pPr>
        <w:jc w:val="center"/>
        <w:rPr>
          <w:rFonts w:ascii="Calibri" w:eastAsia="Calibri" w:hAnsi="Calibri" w:cs="Calibri"/>
          <w:b/>
        </w:rPr>
      </w:pPr>
      <w:r>
        <w:rPr>
          <w:rFonts w:ascii="Calibri" w:eastAsia="Calibri" w:hAnsi="Calibri" w:cs="Calibri"/>
          <w:b/>
        </w:rPr>
        <w:t>February 4</w:t>
      </w:r>
      <w:r w:rsidR="00D3223F">
        <w:rPr>
          <w:rFonts w:ascii="Calibri" w:eastAsia="Calibri" w:hAnsi="Calibri" w:cs="Calibri"/>
          <w:b/>
        </w:rPr>
        <w:t>, 202</w:t>
      </w:r>
      <w:r w:rsidR="007E386F">
        <w:rPr>
          <w:rFonts w:ascii="Calibri" w:eastAsia="Calibri" w:hAnsi="Calibri" w:cs="Calibri"/>
          <w:b/>
        </w:rPr>
        <w:t>5</w:t>
      </w:r>
    </w:p>
    <w:p w14:paraId="7D0D66F1" w14:textId="77777777" w:rsidR="00D3223F" w:rsidRDefault="00D3223F" w:rsidP="00D3223F">
      <w:pPr>
        <w:jc w:val="center"/>
        <w:rPr>
          <w:rFonts w:ascii="Calibri" w:eastAsia="Calibri" w:hAnsi="Calibri" w:cs="Calibri"/>
          <w:b/>
        </w:rPr>
      </w:pPr>
      <w:r>
        <w:rPr>
          <w:rFonts w:ascii="Calibri" w:eastAsia="Calibri" w:hAnsi="Calibri" w:cs="Calibri"/>
          <w:b/>
        </w:rPr>
        <w:t xml:space="preserve">Kanab City Council Chambers </w:t>
      </w:r>
    </w:p>
    <w:p w14:paraId="06331594" w14:textId="77777777" w:rsidR="00D3223F" w:rsidRDefault="00D3223F" w:rsidP="00D3223F">
      <w:pPr>
        <w:jc w:val="center"/>
        <w:rPr>
          <w:rFonts w:ascii="Calibri" w:eastAsia="Calibri" w:hAnsi="Calibri" w:cs="Calibri"/>
          <w:b/>
        </w:rPr>
      </w:pPr>
      <w:r>
        <w:rPr>
          <w:rFonts w:ascii="Calibri" w:eastAsia="Calibri" w:hAnsi="Calibri" w:cs="Calibri"/>
          <w:b/>
        </w:rPr>
        <w:t>26 North 100 East</w:t>
      </w:r>
    </w:p>
    <w:p w14:paraId="70CF8323" w14:textId="77777777" w:rsidR="00D3223F" w:rsidRDefault="00D3223F" w:rsidP="00D3223F">
      <w:pPr>
        <w:jc w:val="center"/>
        <w:rPr>
          <w:rFonts w:ascii="Calibri" w:eastAsia="Calibri" w:hAnsi="Calibri" w:cs="Calibri"/>
          <w:b/>
        </w:rPr>
      </w:pPr>
      <w:r>
        <w:rPr>
          <w:rFonts w:ascii="Calibri" w:eastAsia="Calibri" w:hAnsi="Calibri" w:cs="Calibri"/>
          <w:b/>
        </w:rPr>
        <w:t>6:30 PM</w:t>
      </w:r>
    </w:p>
    <w:p w14:paraId="5FDB14DA" w14:textId="77777777" w:rsidR="009B4796" w:rsidRDefault="009B4796" w:rsidP="00D3223F">
      <w:pPr>
        <w:jc w:val="center"/>
        <w:rPr>
          <w:rFonts w:ascii="Calibri" w:eastAsia="Calibri" w:hAnsi="Calibri" w:cs="Calibri"/>
          <w:b/>
        </w:rPr>
      </w:pPr>
    </w:p>
    <w:p w14:paraId="5500C835" w14:textId="3EF5055C" w:rsidR="00F806EF" w:rsidRDefault="009B4796" w:rsidP="009B4796">
      <w:pPr>
        <w:rPr>
          <w:rFonts w:ascii="Calibri" w:eastAsia="Calibri" w:hAnsi="Calibri" w:cs="Calibri"/>
          <w:b/>
        </w:rPr>
      </w:pPr>
      <w:r>
        <w:rPr>
          <w:rFonts w:ascii="Calibri" w:eastAsia="Calibri" w:hAnsi="Calibri" w:cs="Calibri"/>
          <w:b/>
        </w:rPr>
        <w:t>Agenda Items:</w:t>
      </w:r>
    </w:p>
    <w:p w14:paraId="18C10C75" w14:textId="77777777" w:rsidR="009B4796" w:rsidRDefault="009B4796" w:rsidP="009B4796">
      <w:pPr>
        <w:rPr>
          <w:rFonts w:ascii="Calibri" w:eastAsia="Calibri" w:hAnsi="Calibri" w:cs="Calibri"/>
          <w:b/>
        </w:rPr>
      </w:pPr>
    </w:p>
    <w:p w14:paraId="29788C65" w14:textId="20FB8717" w:rsidR="00D3223F" w:rsidRDefault="00F72482" w:rsidP="007E386F">
      <w:pPr>
        <w:pStyle w:val="ListParagraph"/>
        <w:numPr>
          <w:ilvl w:val="0"/>
          <w:numId w:val="2"/>
        </w:numPr>
        <w:spacing w:after="240"/>
        <w:ind w:left="360"/>
        <w:rPr>
          <w:rFonts w:ascii="Calibri" w:eastAsia="Calibri" w:hAnsi="Calibri" w:cs="Calibri"/>
          <w:b/>
          <w:bCs/>
        </w:rPr>
      </w:pPr>
      <w:r>
        <w:rPr>
          <w:rFonts w:ascii="Calibri" w:eastAsia="Calibri" w:hAnsi="Calibri" w:cs="Calibri"/>
          <w:b/>
          <w:bCs/>
        </w:rPr>
        <w:t>Call to Order and Roll Call</w:t>
      </w:r>
    </w:p>
    <w:p w14:paraId="595984D3" w14:textId="5D20DD01" w:rsidR="00C61D28" w:rsidRDefault="00C61D28" w:rsidP="00C61D28">
      <w:pPr>
        <w:spacing w:after="240"/>
        <w:ind w:left="360"/>
        <w:rPr>
          <w:rFonts w:ascii="Calibri" w:eastAsia="Calibri" w:hAnsi="Calibri" w:cs="Calibri"/>
        </w:rPr>
      </w:pPr>
      <w:r w:rsidRPr="00C61D28">
        <w:rPr>
          <w:rFonts w:ascii="Calibri" w:eastAsia="Calibri" w:hAnsi="Calibri" w:cs="Calibri"/>
          <w:b/>
        </w:rPr>
        <w:t xml:space="preserve">In attendance – </w:t>
      </w:r>
      <w:r w:rsidRPr="00C61D28">
        <w:rPr>
          <w:rFonts w:ascii="Calibri" w:eastAsia="Calibri" w:hAnsi="Calibri" w:cs="Calibri"/>
        </w:rPr>
        <w:t>Commission Members Ben Aiken, Marlee Swain, Russ Whitaker, Nate Lyman</w:t>
      </w:r>
      <w:r w:rsidR="00AE2D61">
        <w:rPr>
          <w:rFonts w:ascii="Calibri" w:eastAsia="Calibri" w:hAnsi="Calibri" w:cs="Calibri"/>
        </w:rPr>
        <w:t xml:space="preserve"> (arrived late)</w:t>
      </w:r>
      <w:r w:rsidRPr="00C61D28">
        <w:rPr>
          <w:rFonts w:ascii="Calibri" w:eastAsia="Calibri" w:hAnsi="Calibri" w:cs="Calibri"/>
        </w:rPr>
        <w:t>, Kerry Glover, and Dennis Shakespear; Building/Land Use Administrator Janae Chatterley, City Attorney Kent Burggraaf</w:t>
      </w:r>
      <w:r w:rsidR="00AE2D61">
        <w:rPr>
          <w:rFonts w:ascii="Calibri" w:eastAsia="Calibri" w:hAnsi="Calibri" w:cs="Calibri"/>
        </w:rPr>
        <w:t xml:space="preserve"> and </w:t>
      </w:r>
      <w:r w:rsidR="00AE2D61" w:rsidRPr="00C61D28">
        <w:rPr>
          <w:rFonts w:ascii="Calibri" w:eastAsia="Calibri" w:hAnsi="Calibri" w:cs="Calibri"/>
        </w:rPr>
        <w:t>City Council Liaison Arlon Chamberlain</w:t>
      </w:r>
      <w:r w:rsidR="00AE2D61">
        <w:rPr>
          <w:rFonts w:ascii="Calibri" w:eastAsia="Calibri" w:hAnsi="Calibri" w:cs="Calibri"/>
        </w:rPr>
        <w:t xml:space="preserve"> (left early)</w:t>
      </w:r>
    </w:p>
    <w:p w14:paraId="0A8330C4" w14:textId="62C53D00" w:rsidR="00C61D28" w:rsidRPr="00C61D28" w:rsidRDefault="00C61D28" w:rsidP="00C61D28">
      <w:pPr>
        <w:spacing w:after="240"/>
        <w:ind w:left="360"/>
        <w:rPr>
          <w:rFonts w:ascii="Calibri" w:eastAsia="Calibri" w:hAnsi="Calibri" w:cs="Calibri"/>
        </w:rPr>
      </w:pPr>
      <w:r w:rsidRPr="00C61D28">
        <w:rPr>
          <w:rFonts w:ascii="Calibri" w:eastAsia="Calibri" w:hAnsi="Calibri" w:cs="Calibri"/>
          <w:b/>
        </w:rPr>
        <w:t>Not in attendance</w:t>
      </w:r>
      <w:r w:rsidRPr="00C61D28">
        <w:rPr>
          <w:rFonts w:ascii="Calibri" w:eastAsia="Calibri" w:hAnsi="Calibri" w:cs="Calibri"/>
        </w:rPr>
        <w:t xml:space="preserve"> – Commission Members Terry Edwards and Mark Gilberg</w:t>
      </w:r>
    </w:p>
    <w:p w14:paraId="0CA594A7" w14:textId="77777777" w:rsidR="007E386F" w:rsidRPr="007E386F" w:rsidRDefault="007E386F" w:rsidP="007E386F">
      <w:pPr>
        <w:pStyle w:val="ListParagraph"/>
        <w:rPr>
          <w:rFonts w:ascii="Calibri" w:eastAsia="Calibri" w:hAnsi="Calibri" w:cs="Calibri"/>
          <w:b/>
          <w:bCs/>
        </w:rPr>
      </w:pPr>
    </w:p>
    <w:p w14:paraId="6FC849A7" w14:textId="79BE1A79" w:rsidR="0054412F" w:rsidRDefault="00C61D28" w:rsidP="007E386F">
      <w:pPr>
        <w:pStyle w:val="ListParagraph"/>
        <w:numPr>
          <w:ilvl w:val="0"/>
          <w:numId w:val="2"/>
        </w:numPr>
        <w:spacing w:after="240"/>
        <w:ind w:left="360"/>
        <w:rPr>
          <w:rFonts w:ascii="Calibri" w:eastAsia="Calibri" w:hAnsi="Calibri" w:cs="Calibri"/>
          <w:b/>
          <w:bCs/>
        </w:rPr>
      </w:pPr>
      <w:r w:rsidRPr="00C61D28">
        <w:rPr>
          <w:rFonts w:ascii="Calibri" w:eastAsia="Calibri" w:hAnsi="Calibri" w:cs="Calibri"/>
          <w:b/>
          <w:bCs/>
        </w:rPr>
        <w:t xml:space="preserve">Approval of meeting minutes from December 3, </w:t>
      </w:r>
      <w:proofErr w:type="gramStart"/>
      <w:r w:rsidRPr="00C61D28">
        <w:rPr>
          <w:rFonts w:ascii="Calibri" w:eastAsia="Calibri" w:hAnsi="Calibri" w:cs="Calibri"/>
          <w:b/>
          <w:bCs/>
        </w:rPr>
        <w:t>2024</w:t>
      </w:r>
      <w:proofErr w:type="gramEnd"/>
      <w:r w:rsidRPr="00C61D28">
        <w:rPr>
          <w:rFonts w:ascii="Calibri" w:eastAsia="Calibri" w:hAnsi="Calibri" w:cs="Calibri"/>
          <w:b/>
          <w:bCs/>
        </w:rPr>
        <w:t xml:space="preserve"> and January 7, 2025</w:t>
      </w:r>
    </w:p>
    <w:p w14:paraId="621597D9" w14:textId="6A65C8B8" w:rsidR="009968C3" w:rsidRDefault="009968C3" w:rsidP="009968C3">
      <w:pPr>
        <w:spacing w:after="240"/>
        <w:ind w:left="360"/>
        <w:rPr>
          <w:rFonts w:ascii="Calibri" w:eastAsia="Calibri" w:hAnsi="Calibri" w:cs="Calibri"/>
        </w:rPr>
      </w:pPr>
      <w:bookmarkStart w:id="0" w:name="_Hlk190690965"/>
      <w:r>
        <w:rPr>
          <w:rFonts w:ascii="Calibri" w:eastAsia="Calibri" w:hAnsi="Calibri" w:cs="Calibri"/>
        </w:rPr>
        <w:t>C</w:t>
      </w:r>
      <w:r w:rsidR="001153B7">
        <w:rPr>
          <w:rFonts w:ascii="Calibri" w:eastAsia="Calibri" w:hAnsi="Calibri" w:cs="Calibri"/>
        </w:rPr>
        <w:t xml:space="preserve">hair </w:t>
      </w:r>
      <w:r>
        <w:rPr>
          <w:rFonts w:ascii="Calibri" w:eastAsia="Calibri" w:hAnsi="Calibri" w:cs="Calibri"/>
        </w:rPr>
        <w:t xml:space="preserve">Whitaker made </w:t>
      </w:r>
      <w:r w:rsidR="00E03A91">
        <w:rPr>
          <w:rFonts w:ascii="Calibri" w:eastAsia="Calibri" w:hAnsi="Calibri" w:cs="Calibri"/>
        </w:rPr>
        <w:t xml:space="preserve">a </w:t>
      </w:r>
      <w:r>
        <w:rPr>
          <w:rFonts w:ascii="Calibri" w:eastAsia="Calibri" w:hAnsi="Calibri" w:cs="Calibri"/>
        </w:rPr>
        <w:t>motion to approve December 3, 2024</w:t>
      </w:r>
      <w:r w:rsidR="00E03A91">
        <w:rPr>
          <w:rFonts w:ascii="Calibri" w:eastAsia="Calibri" w:hAnsi="Calibri" w:cs="Calibri"/>
        </w:rPr>
        <w:t>,</w:t>
      </w:r>
      <w:r>
        <w:rPr>
          <w:rFonts w:ascii="Calibri" w:eastAsia="Calibri" w:hAnsi="Calibri" w:cs="Calibri"/>
        </w:rPr>
        <w:t xml:space="preserve"> and January 7, 2025</w:t>
      </w:r>
      <w:r w:rsidR="00E03A91">
        <w:rPr>
          <w:rFonts w:ascii="Calibri" w:eastAsia="Calibri" w:hAnsi="Calibri" w:cs="Calibri"/>
        </w:rPr>
        <w:t>,</w:t>
      </w:r>
      <w:r>
        <w:rPr>
          <w:rFonts w:ascii="Calibri" w:eastAsia="Calibri" w:hAnsi="Calibri" w:cs="Calibri"/>
        </w:rPr>
        <w:t xml:space="preserve"> meeting minutes. Commission Member Aiken seconded the motion. </w:t>
      </w:r>
    </w:p>
    <w:p w14:paraId="19A4DED0" w14:textId="7D5E51E4" w:rsidR="009968C3" w:rsidRDefault="009968C3" w:rsidP="009968C3">
      <w:pPr>
        <w:ind w:left="360"/>
        <w:rPr>
          <w:rFonts w:ascii="Calibri" w:eastAsia="Calibri" w:hAnsi="Calibri" w:cs="Calibri"/>
        </w:rPr>
      </w:pPr>
      <w:r w:rsidRPr="009968C3">
        <w:rPr>
          <w:rFonts w:ascii="Calibri" w:eastAsia="Calibri" w:hAnsi="Calibri" w:cs="Calibri"/>
        </w:rPr>
        <w:t>Russ Whitaker – YES</w:t>
      </w:r>
    </w:p>
    <w:p w14:paraId="146EFEEE" w14:textId="5BA7ABD1" w:rsidR="009968C3" w:rsidRDefault="009968C3" w:rsidP="009968C3">
      <w:pPr>
        <w:ind w:left="360"/>
        <w:rPr>
          <w:rFonts w:ascii="Calibri" w:eastAsia="Calibri" w:hAnsi="Calibri" w:cs="Calibri"/>
        </w:rPr>
      </w:pPr>
      <w:r w:rsidRPr="009968C3">
        <w:rPr>
          <w:rFonts w:ascii="Calibri" w:eastAsia="Calibri" w:hAnsi="Calibri" w:cs="Calibri"/>
        </w:rPr>
        <w:t xml:space="preserve">Ben Aiken </w:t>
      </w:r>
      <w:r>
        <w:rPr>
          <w:rFonts w:ascii="Calibri" w:eastAsia="Calibri" w:hAnsi="Calibri" w:cs="Calibri"/>
        </w:rPr>
        <w:t>–</w:t>
      </w:r>
      <w:r w:rsidRPr="009968C3">
        <w:rPr>
          <w:rFonts w:ascii="Calibri" w:eastAsia="Calibri" w:hAnsi="Calibri" w:cs="Calibri"/>
        </w:rPr>
        <w:t xml:space="preserve"> YES</w:t>
      </w:r>
    </w:p>
    <w:p w14:paraId="28A8DFA0" w14:textId="276979B6" w:rsidR="009968C3" w:rsidRPr="009968C3" w:rsidRDefault="009968C3" w:rsidP="009968C3">
      <w:pPr>
        <w:ind w:left="360"/>
        <w:rPr>
          <w:rFonts w:ascii="Calibri" w:eastAsia="Calibri" w:hAnsi="Calibri" w:cs="Calibri"/>
        </w:rPr>
      </w:pPr>
      <w:r w:rsidRPr="009968C3">
        <w:rPr>
          <w:rFonts w:ascii="Calibri" w:eastAsia="Calibri" w:hAnsi="Calibri" w:cs="Calibri"/>
        </w:rPr>
        <w:t>Marlee Swain – YES</w:t>
      </w:r>
    </w:p>
    <w:p w14:paraId="6597FC02" w14:textId="77777777" w:rsidR="009968C3" w:rsidRDefault="009968C3" w:rsidP="009968C3">
      <w:pPr>
        <w:ind w:left="360"/>
        <w:rPr>
          <w:rFonts w:ascii="Calibri" w:eastAsia="Calibri" w:hAnsi="Calibri" w:cs="Calibri"/>
        </w:rPr>
      </w:pPr>
      <w:r w:rsidRPr="009968C3">
        <w:rPr>
          <w:rFonts w:ascii="Calibri" w:eastAsia="Calibri" w:hAnsi="Calibri" w:cs="Calibri"/>
        </w:rPr>
        <w:t>Nate Lyman – YES</w:t>
      </w:r>
    </w:p>
    <w:p w14:paraId="7DF7B220" w14:textId="171745BB" w:rsidR="009968C3" w:rsidRPr="009968C3" w:rsidRDefault="009968C3" w:rsidP="009968C3">
      <w:pPr>
        <w:ind w:left="360"/>
        <w:rPr>
          <w:rFonts w:ascii="Calibri" w:eastAsia="Calibri" w:hAnsi="Calibri" w:cs="Calibri"/>
        </w:rPr>
      </w:pPr>
      <w:r w:rsidRPr="009968C3">
        <w:rPr>
          <w:rFonts w:ascii="Calibri" w:eastAsia="Calibri" w:hAnsi="Calibri" w:cs="Calibri"/>
        </w:rPr>
        <w:t xml:space="preserve">Kerry Glover – </w:t>
      </w:r>
      <w:r>
        <w:rPr>
          <w:rFonts w:ascii="Calibri" w:eastAsia="Calibri" w:hAnsi="Calibri" w:cs="Calibri"/>
        </w:rPr>
        <w:t>YES</w:t>
      </w:r>
    </w:p>
    <w:p w14:paraId="12ABCE24" w14:textId="77777777" w:rsidR="009968C3" w:rsidRPr="009968C3" w:rsidRDefault="009968C3" w:rsidP="009968C3">
      <w:pPr>
        <w:ind w:left="360"/>
        <w:rPr>
          <w:rFonts w:ascii="Calibri" w:eastAsia="Calibri" w:hAnsi="Calibri" w:cs="Calibri"/>
        </w:rPr>
      </w:pPr>
      <w:r w:rsidRPr="009968C3">
        <w:rPr>
          <w:rFonts w:ascii="Calibri" w:eastAsia="Calibri" w:hAnsi="Calibri" w:cs="Calibri"/>
        </w:rPr>
        <w:t>Dennis Shakespear - YES</w:t>
      </w:r>
    </w:p>
    <w:p w14:paraId="641006C1" w14:textId="77777777" w:rsidR="009968C3" w:rsidRDefault="009968C3" w:rsidP="009968C3">
      <w:pPr>
        <w:ind w:left="360"/>
        <w:rPr>
          <w:rFonts w:ascii="Calibri" w:eastAsia="Calibri" w:hAnsi="Calibri" w:cs="Calibri"/>
        </w:rPr>
      </w:pPr>
      <w:r w:rsidRPr="009968C3">
        <w:rPr>
          <w:rFonts w:ascii="Calibri" w:eastAsia="Calibri" w:hAnsi="Calibri" w:cs="Calibri"/>
        </w:rPr>
        <w:t>Terry Edwards – Absent</w:t>
      </w:r>
    </w:p>
    <w:p w14:paraId="4FFA8E4A" w14:textId="0B62A209" w:rsidR="009968C3" w:rsidRPr="009968C3" w:rsidRDefault="009968C3" w:rsidP="009968C3">
      <w:pPr>
        <w:ind w:left="360"/>
        <w:rPr>
          <w:rFonts w:ascii="Calibri" w:eastAsia="Calibri" w:hAnsi="Calibri" w:cs="Calibri"/>
        </w:rPr>
      </w:pPr>
      <w:r w:rsidRPr="009968C3">
        <w:rPr>
          <w:rFonts w:ascii="Calibri" w:eastAsia="Calibri" w:hAnsi="Calibri" w:cs="Calibri"/>
        </w:rPr>
        <w:t xml:space="preserve">Mark Gilberg – </w:t>
      </w:r>
      <w:r>
        <w:rPr>
          <w:rFonts w:ascii="Calibri" w:eastAsia="Calibri" w:hAnsi="Calibri" w:cs="Calibri"/>
        </w:rPr>
        <w:t>Absent</w:t>
      </w:r>
    </w:p>
    <w:bookmarkEnd w:id="0"/>
    <w:p w14:paraId="3940D874" w14:textId="77777777" w:rsidR="007E386F" w:rsidRPr="007E386F" w:rsidRDefault="007E386F" w:rsidP="007E386F">
      <w:pPr>
        <w:pStyle w:val="ListParagraph"/>
        <w:rPr>
          <w:rFonts w:ascii="Calibri" w:eastAsia="Calibri" w:hAnsi="Calibri" w:cs="Calibri"/>
          <w:b/>
          <w:bCs/>
        </w:rPr>
      </w:pPr>
    </w:p>
    <w:p w14:paraId="23074341" w14:textId="6852C46B" w:rsidR="00C61D28" w:rsidRDefault="00A15A9A" w:rsidP="00C61D28">
      <w:pPr>
        <w:pStyle w:val="ListParagraph"/>
        <w:numPr>
          <w:ilvl w:val="0"/>
          <w:numId w:val="2"/>
        </w:numPr>
        <w:spacing w:after="240"/>
        <w:ind w:left="360"/>
        <w:rPr>
          <w:rFonts w:ascii="Calibri" w:eastAsia="Calibri" w:hAnsi="Calibri" w:cs="Calibri"/>
          <w:b/>
          <w:bCs/>
        </w:rPr>
      </w:pPr>
      <w:r w:rsidRPr="00A15A9A">
        <w:rPr>
          <w:rFonts w:ascii="Calibri" w:eastAsia="Calibri" w:hAnsi="Calibri" w:cs="Calibri"/>
          <w:b/>
          <w:bCs/>
        </w:rPr>
        <w:t>Public Comment Period – Members of the public are invited to address the Planning Commission. Participants are asked to keep their comments to 3 minutes and follow rules of civility outlined in Kanab Ordinance 3-601</w:t>
      </w:r>
    </w:p>
    <w:p w14:paraId="68E79A46" w14:textId="77777777" w:rsidR="00C61D28" w:rsidRPr="00C61D28" w:rsidRDefault="00C61D28" w:rsidP="00C61D28">
      <w:pPr>
        <w:pStyle w:val="ListParagraph"/>
        <w:rPr>
          <w:rFonts w:ascii="Calibri" w:eastAsia="Calibri" w:hAnsi="Calibri" w:cs="Calibri"/>
          <w:b/>
          <w:bCs/>
        </w:rPr>
      </w:pPr>
    </w:p>
    <w:p w14:paraId="7C1892B0" w14:textId="09A8C29B" w:rsidR="00C61D28" w:rsidRPr="00C61D28" w:rsidRDefault="00C61D28" w:rsidP="00C61D28">
      <w:pPr>
        <w:spacing w:after="240"/>
        <w:rPr>
          <w:rFonts w:ascii="Calibri" w:eastAsia="Calibri" w:hAnsi="Calibri" w:cs="Calibri"/>
          <w:b/>
          <w:bCs/>
        </w:rPr>
      </w:pPr>
      <w:r>
        <w:rPr>
          <w:rFonts w:ascii="Calibri" w:eastAsia="Calibri" w:hAnsi="Calibri" w:cs="Calibri"/>
          <w:b/>
          <w:bCs/>
        </w:rPr>
        <w:t>Administrative Decision Items:</w:t>
      </w:r>
    </w:p>
    <w:p w14:paraId="3DBE7FC3" w14:textId="26333AB6" w:rsidR="00C61D28" w:rsidRDefault="00C61D28" w:rsidP="00EE08A5">
      <w:pPr>
        <w:pStyle w:val="ListParagraph"/>
        <w:numPr>
          <w:ilvl w:val="0"/>
          <w:numId w:val="11"/>
        </w:numPr>
        <w:tabs>
          <w:tab w:val="left" w:pos="360"/>
        </w:tabs>
        <w:spacing w:after="240"/>
        <w:ind w:left="360"/>
        <w:rPr>
          <w:rFonts w:ascii="Calibri" w:eastAsia="Calibri" w:hAnsi="Calibri" w:cs="Calibri"/>
          <w:b/>
          <w:bCs/>
          <w:iCs/>
        </w:rPr>
      </w:pPr>
      <w:r w:rsidRPr="00C61D28">
        <w:rPr>
          <w:rFonts w:ascii="Calibri" w:eastAsia="Calibri" w:hAnsi="Calibri" w:cs="Calibri"/>
          <w:b/>
          <w:bCs/>
          <w:iCs/>
        </w:rPr>
        <w:t>Discuss, approve</w:t>
      </w:r>
      <w:r w:rsidR="00E03A91">
        <w:rPr>
          <w:rFonts w:ascii="Calibri" w:eastAsia="Calibri" w:hAnsi="Calibri" w:cs="Calibri"/>
          <w:b/>
          <w:bCs/>
          <w:iCs/>
        </w:rPr>
        <w:t>,</w:t>
      </w:r>
      <w:r w:rsidRPr="00C61D28">
        <w:rPr>
          <w:rFonts w:ascii="Calibri" w:eastAsia="Calibri" w:hAnsi="Calibri" w:cs="Calibri"/>
          <w:b/>
          <w:bCs/>
          <w:iCs/>
        </w:rPr>
        <w:t xml:space="preserve"> or deny a Site Plan</w:t>
      </w:r>
      <w:r>
        <w:rPr>
          <w:rFonts w:ascii="Calibri" w:eastAsia="Calibri" w:hAnsi="Calibri" w:cs="Calibri"/>
          <w:b/>
          <w:bCs/>
          <w:iCs/>
        </w:rPr>
        <w:t xml:space="preserve"> </w:t>
      </w:r>
      <w:r w:rsidRPr="00C61D28">
        <w:rPr>
          <w:rFonts w:ascii="Calibri" w:eastAsia="Calibri" w:hAnsi="Calibri" w:cs="Calibri"/>
          <w:b/>
          <w:bCs/>
          <w:iCs/>
        </w:rPr>
        <w:t xml:space="preserve">Review for an addition to Lumber Plus located at 227 East 300 South [Applicant Iron </w:t>
      </w:r>
      <w:r w:rsidR="00E03A91">
        <w:rPr>
          <w:rFonts w:ascii="Calibri" w:eastAsia="Calibri" w:hAnsi="Calibri" w:cs="Calibri"/>
          <w:b/>
          <w:bCs/>
          <w:iCs/>
        </w:rPr>
        <w:t>R</w:t>
      </w:r>
      <w:r w:rsidRPr="00C61D28">
        <w:rPr>
          <w:rFonts w:ascii="Calibri" w:eastAsia="Calibri" w:hAnsi="Calibri" w:cs="Calibri"/>
          <w:b/>
          <w:bCs/>
          <w:iCs/>
        </w:rPr>
        <w:t>ock Engineering]</w:t>
      </w:r>
    </w:p>
    <w:p w14:paraId="51749AED" w14:textId="77777777" w:rsidR="00984E45" w:rsidRDefault="00984E45" w:rsidP="00984E45">
      <w:pPr>
        <w:pStyle w:val="ListParagraph"/>
        <w:tabs>
          <w:tab w:val="left" w:pos="360"/>
        </w:tabs>
        <w:spacing w:after="240"/>
        <w:ind w:left="360"/>
        <w:rPr>
          <w:rFonts w:ascii="Calibri" w:eastAsia="Calibri" w:hAnsi="Calibri" w:cs="Calibri"/>
          <w:b/>
          <w:bCs/>
          <w:iCs/>
        </w:rPr>
      </w:pPr>
    </w:p>
    <w:p w14:paraId="7A23E49C" w14:textId="6E7435E7"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Janae Chatterley explained that Lumber</w:t>
      </w:r>
      <w:r>
        <w:rPr>
          <w:rFonts w:ascii="Calibri" w:eastAsia="Calibri" w:hAnsi="Calibri" w:cs="Calibri"/>
          <w:iCs/>
        </w:rPr>
        <w:t xml:space="preserve"> </w:t>
      </w:r>
      <w:r w:rsidRPr="00984E45">
        <w:rPr>
          <w:rFonts w:ascii="Calibri" w:eastAsia="Calibri" w:hAnsi="Calibri" w:cs="Calibri"/>
          <w:iCs/>
        </w:rPr>
        <w:t xml:space="preserve">Plus, along with a representative from Iron Rock Engineering, </w:t>
      </w:r>
      <w:r w:rsidR="00AE2D61">
        <w:rPr>
          <w:rFonts w:ascii="Calibri" w:eastAsia="Calibri" w:hAnsi="Calibri" w:cs="Calibri"/>
          <w:iCs/>
        </w:rPr>
        <w:t>submitted a building permit application</w:t>
      </w:r>
      <w:r w:rsidRPr="00984E45">
        <w:rPr>
          <w:rFonts w:ascii="Calibri" w:eastAsia="Calibri" w:hAnsi="Calibri" w:cs="Calibri"/>
          <w:iCs/>
        </w:rPr>
        <w:t xml:space="preserve"> for an addition and future remodel. The project would be completed in two phases, beginning with a 320-square-foot contractor</w:t>
      </w:r>
      <w:r w:rsidR="00E03A91">
        <w:rPr>
          <w:rFonts w:ascii="Calibri" w:eastAsia="Calibri" w:hAnsi="Calibri" w:cs="Calibri"/>
          <w:iCs/>
        </w:rPr>
        <w:t>'</w:t>
      </w:r>
      <w:r w:rsidRPr="00984E45">
        <w:rPr>
          <w:rFonts w:ascii="Calibri" w:eastAsia="Calibri" w:hAnsi="Calibri" w:cs="Calibri"/>
          <w:iCs/>
        </w:rPr>
        <w:t xml:space="preserve">s office added to </w:t>
      </w:r>
      <w:r w:rsidRPr="00984E45">
        <w:rPr>
          <w:rFonts w:ascii="Calibri" w:eastAsia="Calibri" w:hAnsi="Calibri" w:cs="Calibri"/>
          <w:iCs/>
        </w:rPr>
        <w:lastRenderedPageBreak/>
        <w:t xml:space="preserve">the storage building on the east side of the property. The second phase would include an expansion and remodel of the main building. The site plan review was triggered by the building permit application. Staff reviewed the proposal based on site plan requirements, curb, gutter, sidewalk regulations, and parking provisions. The curb, gutter, and sidewalk were already in place, and the landscaping requirements were met. However, concerns arose regarding parking spaces, as some </w:t>
      </w:r>
      <w:proofErr w:type="gramStart"/>
      <w:r w:rsidRPr="00984E45">
        <w:rPr>
          <w:rFonts w:ascii="Calibri" w:eastAsia="Calibri" w:hAnsi="Calibri" w:cs="Calibri"/>
          <w:iCs/>
        </w:rPr>
        <w:t>were located in</w:t>
      </w:r>
      <w:proofErr w:type="gramEnd"/>
      <w:r w:rsidRPr="00984E45">
        <w:rPr>
          <w:rFonts w:ascii="Calibri" w:eastAsia="Calibri" w:hAnsi="Calibri" w:cs="Calibri"/>
          <w:iCs/>
        </w:rPr>
        <w:t xml:space="preserve"> city easements or within the UDOT right-of-way. Previous cases involving off-site parking agreements were referenced, including those with local businesses and county offices. </w:t>
      </w:r>
      <w:r>
        <w:rPr>
          <w:rFonts w:ascii="Calibri" w:eastAsia="Calibri" w:hAnsi="Calibri" w:cs="Calibri"/>
          <w:iCs/>
        </w:rPr>
        <w:t>She</w:t>
      </w:r>
      <w:r w:rsidRPr="00984E45">
        <w:rPr>
          <w:rFonts w:ascii="Calibri" w:eastAsia="Calibri" w:hAnsi="Calibri" w:cs="Calibri"/>
          <w:iCs/>
        </w:rPr>
        <w:t xml:space="preserve"> noted that certain parking stalls were affected by the highway easement and city easements, reducing available parking by ten spaces. Since the business only had one extra space, this resulted in a shortfall of nine spaces. She mentioned an option under city regulations that would allow modified parking due to the highway frontage, </w:t>
      </w:r>
      <w:proofErr w:type="gramStart"/>
      <w:r w:rsidRPr="00984E45">
        <w:rPr>
          <w:rFonts w:ascii="Calibri" w:eastAsia="Calibri" w:hAnsi="Calibri" w:cs="Calibri"/>
          <w:iCs/>
        </w:rPr>
        <w:t>similar to</w:t>
      </w:r>
      <w:proofErr w:type="gramEnd"/>
      <w:r w:rsidRPr="00984E45">
        <w:rPr>
          <w:rFonts w:ascii="Calibri" w:eastAsia="Calibri" w:hAnsi="Calibri" w:cs="Calibri"/>
          <w:iCs/>
        </w:rPr>
        <w:t xml:space="preserve"> a previous case with the State Bank of Southern Utah. Staff recommended approving the site plan for the contractor</w:t>
      </w:r>
      <w:r w:rsidR="00E03A91">
        <w:rPr>
          <w:rFonts w:ascii="Calibri" w:eastAsia="Calibri" w:hAnsi="Calibri" w:cs="Calibri"/>
          <w:iCs/>
        </w:rPr>
        <w:t>'</w:t>
      </w:r>
      <w:r w:rsidRPr="00984E45">
        <w:rPr>
          <w:rFonts w:ascii="Calibri" w:eastAsia="Calibri" w:hAnsi="Calibri" w:cs="Calibri"/>
          <w:iCs/>
        </w:rPr>
        <w:t xml:space="preserve">s office, as it would not significantly </w:t>
      </w:r>
      <w:proofErr w:type="gramStart"/>
      <w:r w:rsidRPr="00984E45">
        <w:rPr>
          <w:rFonts w:ascii="Calibri" w:eastAsia="Calibri" w:hAnsi="Calibri" w:cs="Calibri"/>
          <w:iCs/>
        </w:rPr>
        <w:t>impact</w:t>
      </w:r>
      <w:proofErr w:type="gramEnd"/>
      <w:r w:rsidRPr="00984E45">
        <w:rPr>
          <w:rFonts w:ascii="Calibri" w:eastAsia="Calibri" w:hAnsi="Calibri" w:cs="Calibri"/>
          <w:iCs/>
        </w:rPr>
        <w:t xml:space="preserve"> customer traffic. However, she emphasized the need for discussions with the applicant or owner about addressing parking concerns during phase</w:t>
      </w:r>
      <w:r w:rsidR="00AE2D61">
        <w:rPr>
          <w:rFonts w:ascii="Calibri" w:eastAsia="Calibri" w:hAnsi="Calibri" w:cs="Calibri"/>
          <w:iCs/>
        </w:rPr>
        <w:t xml:space="preserve"> 2</w:t>
      </w:r>
      <w:r w:rsidRPr="00984E45">
        <w:rPr>
          <w:rFonts w:ascii="Calibri" w:eastAsia="Calibri" w:hAnsi="Calibri" w:cs="Calibri"/>
          <w:iCs/>
        </w:rPr>
        <w:t>. She also highlighted a proposed addition near the parking lot and a potential acquisition of a nearby property previously used as a church, which would require parking considerations in the site plan.</w:t>
      </w:r>
    </w:p>
    <w:p w14:paraId="4E062BA8"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507F5BD3" w14:textId="77777777" w:rsid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 xml:space="preserve">Commission Member Aiken inquired about the necessity of an agreement for parking spaces affected by the modifications. </w:t>
      </w:r>
    </w:p>
    <w:p w14:paraId="5353975D" w14:textId="77777777" w:rsidR="00984E45" w:rsidRDefault="00984E45" w:rsidP="00984E45">
      <w:pPr>
        <w:pStyle w:val="ListParagraph"/>
        <w:tabs>
          <w:tab w:val="left" w:pos="360"/>
        </w:tabs>
        <w:spacing w:after="240"/>
        <w:ind w:left="360"/>
        <w:rPr>
          <w:rFonts w:ascii="Calibri" w:eastAsia="Calibri" w:hAnsi="Calibri" w:cs="Calibri"/>
          <w:iCs/>
        </w:rPr>
      </w:pPr>
    </w:p>
    <w:p w14:paraId="71598F66" w14:textId="46ECFE8A" w:rsid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 xml:space="preserve">Ms. </w:t>
      </w:r>
      <w:r w:rsidRPr="00984E45">
        <w:rPr>
          <w:rFonts w:ascii="Calibri" w:eastAsia="Calibri" w:hAnsi="Calibri" w:cs="Calibri"/>
          <w:iCs/>
        </w:rPr>
        <w:t>Chatterley confirmed that an agreement with the city would be required and explained that encroachment on city easements was common for older buildings. She cited examples of other businesses, such as Escobar</w:t>
      </w:r>
      <w:r w:rsidR="00E03A91">
        <w:rPr>
          <w:rFonts w:ascii="Calibri" w:eastAsia="Calibri" w:hAnsi="Calibri" w:cs="Calibri"/>
          <w:iCs/>
        </w:rPr>
        <w:t>'</w:t>
      </w:r>
      <w:r w:rsidRPr="00984E45">
        <w:rPr>
          <w:rFonts w:ascii="Calibri" w:eastAsia="Calibri" w:hAnsi="Calibri" w:cs="Calibri"/>
          <w:iCs/>
        </w:rPr>
        <w:t xml:space="preserve">s and the Junction, where parts of their operations extended into city easements. </w:t>
      </w:r>
    </w:p>
    <w:p w14:paraId="429DE070" w14:textId="77777777" w:rsidR="00984E45" w:rsidRDefault="00984E45" w:rsidP="00984E45">
      <w:pPr>
        <w:pStyle w:val="ListParagraph"/>
        <w:tabs>
          <w:tab w:val="left" w:pos="360"/>
        </w:tabs>
        <w:spacing w:after="240"/>
        <w:ind w:left="360"/>
        <w:rPr>
          <w:rFonts w:ascii="Calibri" w:eastAsia="Calibri" w:hAnsi="Calibri" w:cs="Calibri"/>
          <w:iCs/>
        </w:rPr>
      </w:pPr>
    </w:p>
    <w:p w14:paraId="0C9AD103" w14:textId="77777777" w:rsid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 xml:space="preserve">Commission Member </w:t>
      </w:r>
      <w:r w:rsidRPr="00984E45">
        <w:rPr>
          <w:rFonts w:ascii="Calibri" w:eastAsia="Calibri" w:hAnsi="Calibri" w:cs="Calibri"/>
          <w:iCs/>
        </w:rPr>
        <w:t xml:space="preserve">Aiken remarked that the city was unlikely to make changes to the west-side parking </w:t>
      </w:r>
      <w:proofErr w:type="gramStart"/>
      <w:r w:rsidRPr="00984E45">
        <w:rPr>
          <w:rFonts w:ascii="Calibri" w:eastAsia="Calibri" w:hAnsi="Calibri" w:cs="Calibri"/>
          <w:iCs/>
        </w:rPr>
        <w:t>in the near future</w:t>
      </w:r>
      <w:proofErr w:type="gramEnd"/>
      <w:r w:rsidRPr="00984E45">
        <w:rPr>
          <w:rFonts w:ascii="Calibri" w:eastAsia="Calibri" w:hAnsi="Calibri" w:cs="Calibri"/>
          <w:iCs/>
        </w:rPr>
        <w:t xml:space="preserve">. </w:t>
      </w:r>
    </w:p>
    <w:p w14:paraId="44B1E389" w14:textId="77777777" w:rsidR="00984E45" w:rsidRDefault="00984E45" w:rsidP="00984E45">
      <w:pPr>
        <w:pStyle w:val="ListParagraph"/>
        <w:tabs>
          <w:tab w:val="left" w:pos="360"/>
        </w:tabs>
        <w:spacing w:after="240"/>
        <w:ind w:left="360"/>
        <w:rPr>
          <w:rFonts w:ascii="Calibri" w:eastAsia="Calibri" w:hAnsi="Calibri" w:cs="Calibri"/>
          <w:iCs/>
        </w:rPr>
      </w:pPr>
    </w:p>
    <w:p w14:paraId="36CC0ABD" w14:textId="77777777" w:rsid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 xml:space="preserve">Ms. </w:t>
      </w:r>
      <w:r w:rsidRPr="00984E45">
        <w:rPr>
          <w:rFonts w:ascii="Calibri" w:eastAsia="Calibri" w:hAnsi="Calibri" w:cs="Calibri"/>
          <w:iCs/>
        </w:rPr>
        <w:t xml:space="preserve">Chatterley agreed but emphasized the importance of securing agreements to clarify maintenance responsibilities and public access. She also mentioned that only one and a half parking spaces would be lost due to UDOT easements and that the ordinance allowed for modified parking through a conditional use permit. </w:t>
      </w:r>
    </w:p>
    <w:p w14:paraId="42E6BF7B" w14:textId="77777777" w:rsidR="00984E45" w:rsidRDefault="00984E45" w:rsidP="00984E45">
      <w:pPr>
        <w:pStyle w:val="ListParagraph"/>
        <w:tabs>
          <w:tab w:val="left" w:pos="360"/>
        </w:tabs>
        <w:spacing w:after="240"/>
        <w:ind w:left="360"/>
        <w:rPr>
          <w:rFonts w:ascii="Calibri" w:eastAsia="Calibri" w:hAnsi="Calibri" w:cs="Calibri"/>
          <w:iCs/>
        </w:rPr>
      </w:pPr>
    </w:p>
    <w:p w14:paraId="45204722" w14:textId="77777777" w:rsid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 xml:space="preserve">Commission Member </w:t>
      </w:r>
      <w:r w:rsidRPr="00984E45">
        <w:rPr>
          <w:rFonts w:ascii="Calibri" w:eastAsia="Calibri" w:hAnsi="Calibri" w:cs="Calibri"/>
          <w:iCs/>
        </w:rPr>
        <w:t>Aiken noted that parking was rarely an issue</w:t>
      </w:r>
      <w:r>
        <w:rPr>
          <w:rFonts w:ascii="Calibri" w:eastAsia="Calibri" w:hAnsi="Calibri" w:cs="Calibri"/>
          <w:iCs/>
        </w:rPr>
        <w:t>.</w:t>
      </w:r>
    </w:p>
    <w:p w14:paraId="618E2A2B" w14:textId="77777777" w:rsidR="00984E45" w:rsidRDefault="00984E45" w:rsidP="00984E45">
      <w:pPr>
        <w:pStyle w:val="ListParagraph"/>
        <w:tabs>
          <w:tab w:val="left" w:pos="360"/>
        </w:tabs>
        <w:spacing w:after="240"/>
        <w:ind w:left="360"/>
        <w:rPr>
          <w:rFonts w:ascii="Calibri" w:eastAsia="Calibri" w:hAnsi="Calibri" w:cs="Calibri"/>
          <w:iCs/>
        </w:rPr>
      </w:pPr>
    </w:p>
    <w:p w14:paraId="5DC5B6F4" w14:textId="07F6B4F0" w:rsidR="00984E45" w:rsidRP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 xml:space="preserve">Ms. </w:t>
      </w:r>
      <w:r w:rsidRPr="00984E45">
        <w:rPr>
          <w:rFonts w:ascii="Calibri" w:eastAsia="Calibri" w:hAnsi="Calibri" w:cs="Calibri"/>
          <w:iCs/>
        </w:rPr>
        <w:t xml:space="preserve">Chatterley pointed out that additional parking spaces were being added as part of the plan. </w:t>
      </w:r>
    </w:p>
    <w:p w14:paraId="05089034"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3490BB09" w14:textId="77777777" w:rsidR="00984E45" w:rsidRPr="00984E45" w:rsidRDefault="00984E45" w:rsidP="00984E45">
      <w:pPr>
        <w:pStyle w:val="ListParagraph"/>
        <w:tabs>
          <w:tab w:val="left" w:pos="360"/>
        </w:tabs>
        <w:spacing w:after="240"/>
        <w:ind w:left="360"/>
        <w:rPr>
          <w:rFonts w:ascii="Calibri" w:eastAsia="Calibri" w:hAnsi="Calibri" w:cs="Calibri"/>
          <w:iCs/>
        </w:rPr>
      </w:pPr>
      <w:proofErr w:type="gramStart"/>
      <w:r w:rsidRPr="00984E45">
        <w:rPr>
          <w:rFonts w:ascii="Calibri" w:eastAsia="Calibri" w:hAnsi="Calibri" w:cs="Calibri"/>
          <w:iCs/>
        </w:rPr>
        <w:t>Commission Member Glover</w:t>
      </w:r>
      <w:proofErr w:type="gramEnd"/>
      <w:r w:rsidRPr="00984E45">
        <w:rPr>
          <w:rFonts w:ascii="Calibri" w:eastAsia="Calibri" w:hAnsi="Calibri" w:cs="Calibri"/>
          <w:iCs/>
        </w:rPr>
        <w:t xml:space="preserve"> commented on the limited parking availability in certain areas due to existing driveways and storage needs for lumber.</w:t>
      </w:r>
    </w:p>
    <w:p w14:paraId="2F641F30"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335CB034" w14:textId="783B4FF1" w:rsidR="00984E45" w:rsidRDefault="00984E45" w:rsidP="00984E45">
      <w:pPr>
        <w:pStyle w:val="ListParagraph"/>
        <w:tabs>
          <w:tab w:val="left" w:pos="360"/>
        </w:tabs>
        <w:spacing w:after="240"/>
        <w:ind w:left="360"/>
        <w:rPr>
          <w:rFonts w:ascii="Calibri" w:eastAsia="Calibri" w:hAnsi="Calibri" w:cs="Calibri"/>
          <w:iCs/>
        </w:rPr>
      </w:pPr>
      <w:r w:rsidRPr="00AE2D61">
        <w:rPr>
          <w:rFonts w:ascii="Calibri" w:eastAsia="Calibri" w:hAnsi="Calibri" w:cs="Calibri"/>
          <w:iCs/>
        </w:rPr>
        <w:t xml:space="preserve">Matt </w:t>
      </w:r>
      <w:r w:rsidR="00AE2D61" w:rsidRPr="00AE2D61">
        <w:rPr>
          <w:rFonts w:ascii="Calibri" w:eastAsia="Calibri" w:hAnsi="Calibri" w:cs="Calibri"/>
          <w:iCs/>
        </w:rPr>
        <w:t>Henk</w:t>
      </w:r>
      <w:r w:rsidRPr="00AE2D61">
        <w:rPr>
          <w:rFonts w:ascii="Calibri" w:eastAsia="Calibri" w:hAnsi="Calibri" w:cs="Calibri"/>
          <w:iCs/>
        </w:rPr>
        <w:t>e</w:t>
      </w:r>
      <w:r w:rsidRPr="00984E45">
        <w:rPr>
          <w:rFonts w:ascii="Calibri" w:eastAsia="Calibri" w:hAnsi="Calibri" w:cs="Calibri"/>
          <w:iCs/>
        </w:rPr>
        <w:t>, representing Lumber</w:t>
      </w:r>
      <w:r>
        <w:rPr>
          <w:rFonts w:ascii="Calibri" w:eastAsia="Calibri" w:hAnsi="Calibri" w:cs="Calibri"/>
          <w:iCs/>
        </w:rPr>
        <w:t xml:space="preserve"> </w:t>
      </w:r>
      <w:r w:rsidRPr="00984E45">
        <w:rPr>
          <w:rFonts w:ascii="Calibri" w:eastAsia="Calibri" w:hAnsi="Calibri" w:cs="Calibri"/>
          <w:iCs/>
        </w:rPr>
        <w:t xml:space="preserve">Plus and Iron Rock Group, provided an overview of the intent behind the design. He explained that the plan aimed to maintain as much of the existing parking </w:t>
      </w:r>
      <w:r w:rsidRPr="00984E45">
        <w:rPr>
          <w:rFonts w:ascii="Calibri" w:eastAsia="Calibri" w:hAnsi="Calibri" w:cs="Calibri"/>
          <w:iCs/>
        </w:rPr>
        <w:lastRenderedPageBreak/>
        <w:t>layout as possible, with only minor reallocation of handicap</w:t>
      </w:r>
      <w:r w:rsidR="00E03A91">
        <w:rPr>
          <w:rFonts w:ascii="Calibri" w:eastAsia="Calibri" w:hAnsi="Calibri" w:cs="Calibri"/>
          <w:iCs/>
        </w:rPr>
        <w:t>ped</w:t>
      </w:r>
      <w:r w:rsidRPr="00984E45">
        <w:rPr>
          <w:rFonts w:ascii="Calibri" w:eastAsia="Calibri" w:hAnsi="Calibri" w:cs="Calibri"/>
          <w:iCs/>
        </w:rPr>
        <w:t xml:space="preserve"> spaces to improve accessibility. Additional parking spaces were added to comply with current ordinances. The team opted not to make unnecessary changes, such as reducing bike spaces but left room for minor adjustments. He stated that their preferred approach was to secure agreements with UDOT and the city rather than making major parking alterations. A meeting with UDOT was scheduled to discuss an official agreement, and they hoped to establish a similar arrangement with the city.</w:t>
      </w:r>
    </w:p>
    <w:p w14:paraId="743B0D83"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05E08BE5" w14:textId="2971E298"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Kent Burggraaf stated that Lumber</w:t>
      </w:r>
      <w:r>
        <w:rPr>
          <w:rFonts w:ascii="Calibri" w:eastAsia="Calibri" w:hAnsi="Calibri" w:cs="Calibri"/>
          <w:iCs/>
        </w:rPr>
        <w:t xml:space="preserve"> </w:t>
      </w:r>
      <w:r w:rsidRPr="00984E45">
        <w:rPr>
          <w:rFonts w:ascii="Calibri" w:eastAsia="Calibri" w:hAnsi="Calibri" w:cs="Calibri"/>
          <w:iCs/>
        </w:rPr>
        <w:t xml:space="preserve">Plus would need to petition the city for an agreement regarding parking. He explained that while the city council would likely be inclined to grant the agreement, the terms might not be identical to the </w:t>
      </w:r>
      <w:r w:rsidR="00AE2D61">
        <w:rPr>
          <w:rFonts w:ascii="Calibri" w:eastAsia="Calibri" w:hAnsi="Calibri" w:cs="Calibri"/>
          <w:iCs/>
        </w:rPr>
        <w:t>Beckstead</w:t>
      </w:r>
      <w:r w:rsidRPr="00984E45">
        <w:rPr>
          <w:rFonts w:ascii="Calibri" w:eastAsia="Calibri" w:hAnsi="Calibri" w:cs="Calibri"/>
          <w:iCs/>
        </w:rPr>
        <w:t xml:space="preserve"> agreement. Since the project had triggered an evaluation of the site, an agreement was necessary before moving forward.</w:t>
      </w:r>
    </w:p>
    <w:p w14:paraId="126381DF"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0E7A0BE6" w14:textId="30B08105"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 xml:space="preserve">Matt </w:t>
      </w:r>
      <w:r w:rsidR="00AE2D61">
        <w:rPr>
          <w:rFonts w:ascii="Calibri" w:eastAsia="Calibri" w:hAnsi="Calibri" w:cs="Calibri"/>
          <w:iCs/>
        </w:rPr>
        <w:t>Henke</w:t>
      </w:r>
      <w:r w:rsidRPr="00984E45">
        <w:rPr>
          <w:rFonts w:ascii="Calibri" w:eastAsia="Calibri" w:hAnsi="Calibri" w:cs="Calibri"/>
          <w:iCs/>
        </w:rPr>
        <w:t xml:space="preserve"> asked about the formal process for the petition and whether it required an application or a city council meeting. </w:t>
      </w:r>
    </w:p>
    <w:p w14:paraId="7B273FC2"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2BC5E113" w14:textId="51F2E940" w:rsidR="00984E45" w:rsidRP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Mr.</w:t>
      </w:r>
      <w:r w:rsidRPr="00984E45">
        <w:rPr>
          <w:rFonts w:ascii="Calibri" w:eastAsia="Calibri" w:hAnsi="Calibri" w:cs="Calibri"/>
          <w:iCs/>
        </w:rPr>
        <w:t xml:space="preserve"> Burggraaf clarified that it was a development agreement application.</w:t>
      </w:r>
    </w:p>
    <w:p w14:paraId="61586972"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17D22890" w14:textId="65152DDC"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Matt</w:t>
      </w:r>
      <w:r w:rsidR="00AE2D61">
        <w:rPr>
          <w:rFonts w:ascii="Calibri" w:eastAsia="Calibri" w:hAnsi="Calibri" w:cs="Calibri"/>
          <w:iCs/>
        </w:rPr>
        <w:t xml:space="preserve"> Henke</w:t>
      </w:r>
      <w:r w:rsidRPr="00984E45">
        <w:rPr>
          <w:rFonts w:ascii="Calibri" w:eastAsia="Calibri" w:hAnsi="Calibri" w:cs="Calibri"/>
          <w:iCs/>
        </w:rPr>
        <w:t xml:space="preserve"> confirmed that they would begin the process and asked if there were any other concerns that needed to be addressed.</w:t>
      </w:r>
    </w:p>
    <w:p w14:paraId="746AD03C"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40C38947" w14:textId="4444B475"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 xml:space="preserve">Commission Member Glover asked about the </w:t>
      </w:r>
      <w:r w:rsidR="00AE2D61" w:rsidRPr="00984E45">
        <w:rPr>
          <w:rFonts w:ascii="Calibri" w:eastAsia="Calibri" w:hAnsi="Calibri" w:cs="Calibri"/>
          <w:iCs/>
        </w:rPr>
        <w:t>business</w:t>
      </w:r>
      <w:r w:rsidRPr="00984E45">
        <w:rPr>
          <w:rFonts w:ascii="Calibri" w:eastAsia="Calibri" w:hAnsi="Calibri" w:cs="Calibri"/>
          <w:iCs/>
        </w:rPr>
        <w:t xml:space="preserve"> plan for parking, noting that many people currently park in the back where new parking stalls were proposed. He questioned whether the business had an alternative location to park equipment.</w:t>
      </w:r>
    </w:p>
    <w:p w14:paraId="28764FD2"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5DE0FBC3" w14:textId="53769DCE" w:rsidR="00984E45" w:rsidRP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responded that employee parking was already included in the ordinance requirements. </w:t>
      </w:r>
    </w:p>
    <w:p w14:paraId="1B2744D4"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4C883C73" w14:textId="77777777" w:rsidR="00984E45" w:rsidRPr="00984E45" w:rsidRDefault="00984E45" w:rsidP="00984E45">
      <w:pPr>
        <w:pStyle w:val="ListParagraph"/>
        <w:tabs>
          <w:tab w:val="left" w:pos="360"/>
        </w:tabs>
        <w:spacing w:after="240"/>
        <w:ind w:left="360"/>
        <w:rPr>
          <w:rFonts w:ascii="Calibri" w:eastAsia="Calibri" w:hAnsi="Calibri" w:cs="Calibri"/>
          <w:iCs/>
        </w:rPr>
      </w:pPr>
      <w:proofErr w:type="gramStart"/>
      <w:r w:rsidRPr="00984E45">
        <w:rPr>
          <w:rFonts w:ascii="Calibri" w:eastAsia="Calibri" w:hAnsi="Calibri" w:cs="Calibri"/>
          <w:iCs/>
        </w:rPr>
        <w:t>Commission Member Glover</w:t>
      </w:r>
      <w:proofErr w:type="gramEnd"/>
      <w:r w:rsidRPr="00984E45">
        <w:rPr>
          <w:rFonts w:ascii="Calibri" w:eastAsia="Calibri" w:hAnsi="Calibri" w:cs="Calibri"/>
          <w:iCs/>
        </w:rPr>
        <w:t xml:space="preserve"> asked if they intended to leave the lot on the opposite side open and stated that he was just curious about the plan. </w:t>
      </w:r>
    </w:p>
    <w:p w14:paraId="2183F3E7"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5E309C83" w14:textId="69E6447E" w:rsidR="00984E45" w:rsidRP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confirmed that they were not making changes to that area.</w:t>
      </w:r>
    </w:p>
    <w:p w14:paraId="09F14541"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07FA852A" w14:textId="0AD5A0B0"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Ms. Chatterley asked whether a particular area would be enclosed or covered.</w:t>
      </w:r>
    </w:p>
    <w:p w14:paraId="30D358BA"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36FFA173" w14:textId="0B597D51" w:rsidR="00984E45" w:rsidRP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clarified that the garden area behind the building would be enclosed, creating an additional bay that would extend the building.</w:t>
      </w:r>
    </w:p>
    <w:p w14:paraId="07E1965E"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7452429A" w14:textId="77777777"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Ms. Chatterley asked if this would affect the square footage.</w:t>
      </w:r>
    </w:p>
    <w:p w14:paraId="12D1FF77"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1D4232E7" w14:textId="121E25DD" w:rsidR="00984E45" w:rsidRP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assured her that the square footage had already been accounted for.</w:t>
      </w:r>
    </w:p>
    <w:p w14:paraId="0FA78404"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2880347E" w14:textId="77777777"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Commission Member Glover asked whether the church building would become part of the hardware store.</w:t>
      </w:r>
    </w:p>
    <w:p w14:paraId="596A919A"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686093E4" w14:textId="10FDE731"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 xml:space="preserve">Ms. Chatterley confirmed that the church building would be absorbed into the store and that the second-floor offices would be remodeled, though they already existed. She explained that the parking requirements were calculated based on the retail space, not storage </w:t>
      </w:r>
      <w:proofErr w:type="gramStart"/>
      <w:r w:rsidRPr="00984E45">
        <w:rPr>
          <w:rFonts w:ascii="Calibri" w:eastAsia="Calibri" w:hAnsi="Calibri" w:cs="Calibri"/>
          <w:iCs/>
        </w:rPr>
        <w:t>areas</w:t>
      </w:r>
      <w:proofErr w:type="gramEnd"/>
      <w:r w:rsidRPr="00984E45">
        <w:rPr>
          <w:rFonts w:ascii="Calibri" w:eastAsia="Calibri" w:hAnsi="Calibri" w:cs="Calibri"/>
          <w:iCs/>
        </w:rPr>
        <w:t xml:space="preserve"> and that the business needed 4</w:t>
      </w:r>
      <w:r w:rsidR="00AE2D61">
        <w:rPr>
          <w:rFonts w:ascii="Calibri" w:eastAsia="Calibri" w:hAnsi="Calibri" w:cs="Calibri"/>
          <w:iCs/>
        </w:rPr>
        <w:t>1</w:t>
      </w:r>
      <w:r w:rsidRPr="00984E45">
        <w:rPr>
          <w:rFonts w:ascii="Calibri" w:eastAsia="Calibri" w:hAnsi="Calibri" w:cs="Calibri"/>
          <w:iCs/>
        </w:rPr>
        <w:t xml:space="preserve"> parking stalls.</w:t>
      </w:r>
    </w:p>
    <w:p w14:paraId="5C166E97"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639D6BBF" w14:textId="77777777"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Commission Member Glover asked whether the approval process depended on the conditions being met.</w:t>
      </w:r>
    </w:p>
    <w:p w14:paraId="293B76E0"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694C25D8" w14:textId="6C662B78"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Ms. Chatterley explained that the contractor</w:t>
      </w:r>
      <w:r w:rsidR="00E03A91">
        <w:rPr>
          <w:rFonts w:ascii="Calibri" w:eastAsia="Calibri" w:hAnsi="Calibri" w:cs="Calibri"/>
          <w:iCs/>
        </w:rPr>
        <w:t>'</w:t>
      </w:r>
      <w:r w:rsidRPr="00984E45">
        <w:rPr>
          <w:rFonts w:ascii="Calibri" w:eastAsia="Calibri" w:hAnsi="Calibri" w:cs="Calibri"/>
          <w:iCs/>
        </w:rPr>
        <w:t>s office needed to be relocated to proceed with the renovations. Since the contractor</w:t>
      </w:r>
      <w:r w:rsidR="00E03A91">
        <w:rPr>
          <w:rFonts w:ascii="Calibri" w:eastAsia="Calibri" w:hAnsi="Calibri" w:cs="Calibri"/>
          <w:iCs/>
        </w:rPr>
        <w:t>'</w:t>
      </w:r>
      <w:r w:rsidRPr="00984E45">
        <w:rPr>
          <w:rFonts w:ascii="Calibri" w:eastAsia="Calibri" w:hAnsi="Calibri" w:cs="Calibri"/>
          <w:iCs/>
        </w:rPr>
        <w:t>s office would not significantly increase customer traffic, she was comfortable moving forward with the site plan and building permit process. However, she emphasized that parking needed to be addressed before approving the larger remodel. She noted that the business could modify its parking requirements through a conditional use permit.</w:t>
      </w:r>
    </w:p>
    <w:p w14:paraId="2954D1B2"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35FD67AA" w14:textId="064C1FC8" w:rsidR="00984E45" w:rsidRP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asked whether full approval should be delayed until a parking agreement was secured.</w:t>
      </w:r>
    </w:p>
    <w:p w14:paraId="557EC1F8"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7AE41F6E" w14:textId="645D9E44" w:rsidR="00984E45" w:rsidRP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Mr.</w:t>
      </w:r>
      <w:r w:rsidRPr="00984E45">
        <w:rPr>
          <w:rFonts w:ascii="Calibri" w:eastAsia="Calibri" w:hAnsi="Calibri" w:cs="Calibri"/>
          <w:iCs/>
        </w:rPr>
        <w:t xml:space="preserve"> Burggraaf recommended adding a condition that the parking issue be resolved within six months. He explained that the project did not meet parking requirements without an agreement but that there were multiple ways to resolve this, including petitioning the city or applying for a conditional use permit. While the city typically preferred agreements to be in place before this stage, he believed approval could proceed with the </w:t>
      </w:r>
      <w:r w:rsidR="00AE2D61" w:rsidRPr="00984E45">
        <w:rPr>
          <w:rFonts w:ascii="Calibri" w:eastAsia="Calibri" w:hAnsi="Calibri" w:cs="Calibri"/>
          <w:iCs/>
        </w:rPr>
        <w:t>conditions</w:t>
      </w:r>
      <w:r w:rsidRPr="00984E45">
        <w:rPr>
          <w:rFonts w:ascii="Calibri" w:eastAsia="Calibri" w:hAnsi="Calibri" w:cs="Calibri"/>
          <w:iCs/>
        </w:rPr>
        <w:t xml:space="preserve"> attached.</w:t>
      </w:r>
    </w:p>
    <w:p w14:paraId="1C96C516"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5F1395DC" w14:textId="2D747822"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Ms. Chatterley clarified that the current site plan review applied only to the contractor</w:t>
      </w:r>
      <w:r w:rsidR="00E03A91">
        <w:rPr>
          <w:rFonts w:ascii="Calibri" w:eastAsia="Calibri" w:hAnsi="Calibri" w:cs="Calibri"/>
          <w:iCs/>
        </w:rPr>
        <w:t>'</w:t>
      </w:r>
      <w:r w:rsidRPr="00984E45">
        <w:rPr>
          <w:rFonts w:ascii="Calibri" w:eastAsia="Calibri" w:hAnsi="Calibri" w:cs="Calibri"/>
          <w:iCs/>
        </w:rPr>
        <w:t>s office and not the full remodel.</w:t>
      </w:r>
    </w:p>
    <w:p w14:paraId="0D6913F5"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132F5B39" w14:textId="672A2088" w:rsidR="00984E45" w:rsidRP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Mr.</w:t>
      </w:r>
      <w:r w:rsidRPr="00984E45">
        <w:rPr>
          <w:rFonts w:ascii="Calibri" w:eastAsia="Calibri" w:hAnsi="Calibri" w:cs="Calibri"/>
          <w:iCs/>
        </w:rPr>
        <w:t xml:space="preserve"> Burggraaf noted that even for the expansion, a parking agreement would still be required.</w:t>
      </w:r>
    </w:p>
    <w:p w14:paraId="1ACB5C8C"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06AA1B3D" w14:textId="4AD521EB" w:rsidR="00984E45" w:rsidRPr="00984E45" w:rsidRDefault="00984E45" w:rsidP="00984E45">
      <w:pPr>
        <w:pStyle w:val="ListParagraph"/>
        <w:tabs>
          <w:tab w:val="left" w:pos="360"/>
        </w:tabs>
        <w:spacing w:after="240"/>
        <w:ind w:left="360"/>
        <w:rPr>
          <w:rFonts w:ascii="Calibri" w:eastAsia="Calibri" w:hAnsi="Calibri" w:cs="Calibri"/>
          <w:iCs/>
        </w:rPr>
      </w:pPr>
      <w:r w:rsidRPr="00984E45">
        <w:rPr>
          <w:rFonts w:ascii="Calibri" w:eastAsia="Calibri" w:hAnsi="Calibri" w:cs="Calibri"/>
          <w:iCs/>
        </w:rPr>
        <w:t>Ms. Chatterley estimated that the business had 25 parking spaces on-site and would need one additional space for the contractor</w:t>
      </w:r>
      <w:r w:rsidR="00E03A91">
        <w:rPr>
          <w:rFonts w:ascii="Calibri" w:eastAsia="Calibri" w:hAnsi="Calibri" w:cs="Calibri"/>
          <w:iCs/>
        </w:rPr>
        <w:t>'</w:t>
      </w:r>
      <w:r w:rsidRPr="00984E45">
        <w:rPr>
          <w:rFonts w:ascii="Calibri" w:eastAsia="Calibri" w:hAnsi="Calibri" w:cs="Calibri"/>
          <w:iCs/>
        </w:rPr>
        <w:t>s office. However, she needed to verify whether the existing square footage met the parking requirements.</w:t>
      </w:r>
    </w:p>
    <w:p w14:paraId="46E3A55D"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264BAF16" w14:textId="0EEE15AB" w:rsidR="00984E45" w:rsidRPr="00984E45" w:rsidRDefault="00984E45"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Mr.</w:t>
      </w:r>
      <w:r w:rsidRPr="00984E45">
        <w:rPr>
          <w:rFonts w:ascii="Calibri" w:eastAsia="Calibri" w:hAnsi="Calibri" w:cs="Calibri"/>
          <w:iCs/>
        </w:rPr>
        <w:t xml:space="preserve"> Burggraaf reiterated that Lumber</w:t>
      </w:r>
      <w:r>
        <w:rPr>
          <w:rFonts w:ascii="Calibri" w:eastAsia="Calibri" w:hAnsi="Calibri" w:cs="Calibri"/>
          <w:iCs/>
        </w:rPr>
        <w:t xml:space="preserve"> </w:t>
      </w:r>
      <w:r w:rsidRPr="00984E45">
        <w:rPr>
          <w:rFonts w:ascii="Calibri" w:eastAsia="Calibri" w:hAnsi="Calibri" w:cs="Calibri"/>
          <w:iCs/>
        </w:rPr>
        <w:t>Plus needed to formally address parking within six months, either by securing an agreement with the city or through other means. He stated that while the agreement was not in place yet, adding this condition to the approval would allow the project to move forward.</w:t>
      </w:r>
    </w:p>
    <w:p w14:paraId="4088B1B7" w14:textId="77777777" w:rsidR="00984E45" w:rsidRPr="00984E45" w:rsidRDefault="00984E45" w:rsidP="00984E45">
      <w:pPr>
        <w:pStyle w:val="ListParagraph"/>
        <w:tabs>
          <w:tab w:val="left" w:pos="360"/>
        </w:tabs>
        <w:spacing w:after="240"/>
        <w:ind w:left="360"/>
        <w:rPr>
          <w:rFonts w:ascii="Calibri" w:eastAsia="Calibri" w:hAnsi="Calibri" w:cs="Calibri"/>
          <w:iCs/>
        </w:rPr>
      </w:pPr>
    </w:p>
    <w:p w14:paraId="7E3ABBB3" w14:textId="56E793B4" w:rsidR="00984E45" w:rsidRDefault="00E03A91" w:rsidP="00984E45">
      <w:pPr>
        <w:pStyle w:val="ListParagraph"/>
        <w:tabs>
          <w:tab w:val="left" w:pos="360"/>
        </w:tabs>
        <w:spacing w:after="240"/>
        <w:ind w:left="360"/>
        <w:rPr>
          <w:rFonts w:ascii="Calibri" w:eastAsia="Calibri" w:hAnsi="Calibri" w:cs="Calibri"/>
          <w:iCs/>
        </w:rPr>
      </w:pPr>
      <w:r>
        <w:rPr>
          <w:rFonts w:ascii="Calibri" w:eastAsia="Calibri" w:hAnsi="Calibri" w:cs="Calibri"/>
          <w:iCs/>
        </w:rPr>
        <w:t>Matt</w:t>
      </w:r>
      <w:r w:rsidR="00984E45" w:rsidRPr="00984E45">
        <w:rPr>
          <w:rFonts w:ascii="Calibri" w:eastAsia="Calibri" w:hAnsi="Calibri" w:cs="Calibri"/>
          <w:iCs/>
        </w:rPr>
        <w:t xml:space="preserve"> </w:t>
      </w:r>
      <w:r w:rsidR="00AE2D61">
        <w:rPr>
          <w:rFonts w:ascii="Calibri" w:eastAsia="Calibri" w:hAnsi="Calibri" w:cs="Calibri"/>
          <w:iCs/>
        </w:rPr>
        <w:t>Henke</w:t>
      </w:r>
      <w:r w:rsidR="00984E45" w:rsidRPr="00984E45">
        <w:rPr>
          <w:rFonts w:ascii="Calibri" w:eastAsia="Calibri" w:hAnsi="Calibri" w:cs="Calibri"/>
          <w:iCs/>
        </w:rPr>
        <w:t xml:space="preserve"> acknowledged that the team had not initially considered the contractor</w:t>
      </w:r>
      <w:r>
        <w:rPr>
          <w:rFonts w:ascii="Calibri" w:eastAsia="Calibri" w:hAnsi="Calibri" w:cs="Calibri"/>
          <w:iCs/>
        </w:rPr>
        <w:t>'</w:t>
      </w:r>
      <w:r w:rsidR="00984E45" w:rsidRPr="00984E45">
        <w:rPr>
          <w:rFonts w:ascii="Calibri" w:eastAsia="Calibri" w:hAnsi="Calibri" w:cs="Calibri"/>
          <w:iCs/>
        </w:rPr>
        <w:t>s office as part of a full-site review. He assured the commission that they had no concerns about meeting the timeline for addressing the parking issue.</w:t>
      </w:r>
    </w:p>
    <w:p w14:paraId="25DEF5FE" w14:textId="7CEBF222" w:rsidR="001153B7" w:rsidRPr="001153B7" w:rsidRDefault="001153B7" w:rsidP="00984E45">
      <w:pPr>
        <w:pStyle w:val="ListParagraph"/>
        <w:tabs>
          <w:tab w:val="left" w:pos="360"/>
        </w:tabs>
        <w:spacing w:after="240"/>
        <w:ind w:left="360"/>
        <w:rPr>
          <w:rFonts w:ascii="Calibri" w:eastAsia="Calibri" w:hAnsi="Calibri" w:cs="Calibri"/>
          <w:iCs/>
        </w:rPr>
      </w:pPr>
      <w:r w:rsidRPr="001153B7">
        <w:rPr>
          <w:rFonts w:ascii="Calibri" w:eastAsia="Calibri" w:hAnsi="Calibri" w:cs="Calibri"/>
          <w:iCs/>
        </w:rPr>
        <w:t>C</w:t>
      </w:r>
      <w:r>
        <w:rPr>
          <w:rFonts w:ascii="Calibri" w:eastAsia="Calibri" w:hAnsi="Calibri" w:cs="Calibri"/>
          <w:iCs/>
        </w:rPr>
        <w:t xml:space="preserve">ommission Member Aiken made a motion to approve </w:t>
      </w:r>
      <w:r w:rsidRPr="001153B7">
        <w:rPr>
          <w:rFonts w:ascii="Calibri" w:eastAsia="Calibri" w:hAnsi="Calibri" w:cs="Calibri"/>
          <w:iCs/>
        </w:rPr>
        <w:t xml:space="preserve">the site plan that allows staff to move forward with the building permit process for the contractor's office addition to Lumber Plus located </w:t>
      </w:r>
      <w:r w:rsidR="00E03A91">
        <w:rPr>
          <w:rFonts w:ascii="Calibri" w:eastAsia="Calibri" w:hAnsi="Calibri" w:cs="Calibri"/>
          <w:iCs/>
        </w:rPr>
        <w:lastRenderedPageBreak/>
        <w:t>at</w:t>
      </w:r>
      <w:r w:rsidRPr="001153B7">
        <w:rPr>
          <w:rFonts w:ascii="Calibri" w:eastAsia="Calibri" w:hAnsi="Calibri" w:cs="Calibri"/>
          <w:iCs/>
        </w:rPr>
        <w:t xml:space="preserve"> 217 East 300 South based on the staff's analysis of findings, recommendations</w:t>
      </w:r>
      <w:r w:rsidR="00E03A91">
        <w:rPr>
          <w:rFonts w:ascii="Calibri" w:eastAsia="Calibri" w:hAnsi="Calibri" w:cs="Calibri"/>
          <w:iCs/>
        </w:rPr>
        <w:t>,</w:t>
      </w:r>
      <w:r w:rsidRPr="001153B7">
        <w:rPr>
          <w:rFonts w:ascii="Calibri" w:eastAsia="Calibri" w:hAnsi="Calibri" w:cs="Calibri"/>
          <w:iCs/>
        </w:rPr>
        <w:t xml:space="preserve"> and conditions listed in report number 20250201, </w:t>
      </w:r>
      <w:r>
        <w:rPr>
          <w:rFonts w:ascii="Calibri" w:eastAsia="Calibri" w:hAnsi="Calibri" w:cs="Calibri"/>
          <w:iCs/>
        </w:rPr>
        <w:t>with</w:t>
      </w:r>
      <w:r w:rsidRPr="001153B7">
        <w:rPr>
          <w:rFonts w:ascii="Calibri" w:eastAsia="Calibri" w:hAnsi="Calibri" w:cs="Calibri"/>
          <w:iCs/>
        </w:rPr>
        <w:t xml:space="preserve"> conditions A and B </w:t>
      </w:r>
      <w:r>
        <w:rPr>
          <w:rFonts w:ascii="Calibri" w:eastAsia="Calibri" w:hAnsi="Calibri" w:cs="Calibri"/>
          <w:iCs/>
        </w:rPr>
        <w:t xml:space="preserve">and adding </w:t>
      </w:r>
      <w:r w:rsidRPr="001153B7">
        <w:rPr>
          <w:rFonts w:ascii="Calibri" w:eastAsia="Calibri" w:hAnsi="Calibri" w:cs="Calibri"/>
          <w:iCs/>
        </w:rPr>
        <w:t xml:space="preserve">that the issue with parking on city property </w:t>
      </w:r>
      <w:r w:rsidR="00984E45">
        <w:rPr>
          <w:rFonts w:ascii="Calibri" w:eastAsia="Calibri" w:hAnsi="Calibri" w:cs="Calibri"/>
          <w:iCs/>
        </w:rPr>
        <w:t xml:space="preserve">be addressed </w:t>
      </w:r>
      <w:r w:rsidRPr="001153B7">
        <w:rPr>
          <w:rFonts w:ascii="Calibri" w:eastAsia="Calibri" w:hAnsi="Calibri" w:cs="Calibri"/>
          <w:iCs/>
        </w:rPr>
        <w:t>within six months.</w:t>
      </w:r>
      <w:r>
        <w:rPr>
          <w:rFonts w:ascii="Calibri" w:eastAsia="Calibri" w:hAnsi="Calibri" w:cs="Calibri"/>
          <w:iCs/>
        </w:rPr>
        <w:t xml:space="preserve"> Chair Whitaker</w:t>
      </w:r>
      <w:r w:rsidRPr="001153B7">
        <w:rPr>
          <w:rFonts w:ascii="Calibri" w:eastAsia="Calibri" w:hAnsi="Calibri" w:cs="Calibri"/>
          <w:iCs/>
        </w:rPr>
        <w:t xml:space="preserve"> seconded the motion. </w:t>
      </w:r>
    </w:p>
    <w:p w14:paraId="58043B43" w14:textId="77777777" w:rsidR="000E47EF" w:rsidRDefault="001153B7" w:rsidP="000E47EF">
      <w:pPr>
        <w:ind w:left="360"/>
        <w:rPr>
          <w:rFonts w:ascii="Calibri" w:eastAsia="Calibri" w:hAnsi="Calibri" w:cs="Calibri"/>
        </w:rPr>
      </w:pPr>
      <w:r w:rsidRPr="009968C3">
        <w:rPr>
          <w:rFonts w:ascii="Calibri" w:eastAsia="Calibri" w:hAnsi="Calibri" w:cs="Calibri"/>
        </w:rPr>
        <w:t>Russ Whitaker – YES</w:t>
      </w:r>
    </w:p>
    <w:p w14:paraId="06BC1481" w14:textId="2A81FE44" w:rsidR="001153B7" w:rsidRDefault="001153B7" w:rsidP="000E47EF">
      <w:pPr>
        <w:ind w:left="360"/>
        <w:rPr>
          <w:rFonts w:ascii="Calibri" w:eastAsia="Calibri" w:hAnsi="Calibri" w:cs="Calibri"/>
        </w:rPr>
      </w:pPr>
      <w:r w:rsidRPr="009968C3">
        <w:rPr>
          <w:rFonts w:ascii="Calibri" w:eastAsia="Calibri" w:hAnsi="Calibri" w:cs="Calibri"/>
        </w:rPr>
        <w:t xml:space="preserve">Ben Aiken </w:t>
      </w:r>
      <w:r>
        <w:rPr>
          <w:rFonts w:ascii="Calibri" w:eastAsia="Calibri" w:hAnsi="Calibri" w:cs="Calibri"/>
        </w:rPr>
        <w:t>–</w:t>
      </w:r>
      <w:r w:rsidRPr="009968C3">
        <w:rPr>
          <w:rFonts w:ascii="Calibri" w:eastAsia="Calibri" w:hAnsi="Calibri" w:cs="Calibri"/>
        </w:rPr>
        <w:t xml:space="preserve"> YES</w:t>
      </w:r>
    </w:p>
    <w:p w14:paraId="786B5793" w14:textId="77777777" w:rsidR="001153B7" w:rsidRPr="009968C3" w:rsidRDefault="001153B7" w:rsidP="000E47EF">
      <w:pPr>
        <w:ind w:left="360"/>
        <w:rPr>
          <w:rFonts w:ascii="Calibri" w:eastAsia="Calibri" w:hAnsi="Calibri" w:cs="Calibri"/>
        </w:rPr>
      </w:pPr>
      <w:r w:rsidRPr="009968C3">
        <w:rPr>
          <w:rFonts w:ascii="Calibri" w:eastAsia="Calibri" w:hAnsi="Calibri" w:cs="Calibri"/>
        </w:rPr>
        <w:t>Marlee Swain – YES</w:t>
      </w:r>
    </w:p>
    <w:p w14:paraId="490BA3E1" w14:textId="77777777" w:rsidR="001153B7" w:rsidRDefault="001153B7" w:rsidP="000E47EF">
      <w:pPr>
        <w:ind w:left="360"/>
        <w:rPr>
          <w:rFonts w:ascii="Calibri" w:eastAsia="Calibri" w:hAnsi="Calibri" w:cs="Calibri"/>
        </w:rPr>
      </w:pPr>
      <w:r w:rsidRPr="009968C3">
        <w:rPr>
          <w:rFonts w:ascii="Calibri" w:eastAsia="Calibri" w:hAnsi="Calibri" w:cs="Calibri"/>
        </w:rPr>
        <w:t>Nate Lyman – YES</w:t>
      </w:r>
    </w:p>
    <w:p w14:paraId="5E9AC3C8" w14:textId="77777777" w:rsidR="001153B7" w:rsidRPr="009968C3" w:rsidRDefault="001153B7" w:rsidP="000E47EF">
      <w:pPr>
        <w:ind w:left="360"/>
        <w:rPr>
          <w:rFonts w:ascii="Calibri" w:eastAsia="Calibri" w:hAnsi="Calibri" w:cs="Calibri"/>
        </w:rPr>
      </w:pPr>
      <w:r w:rsidRPr="009968C3">
        <w:rPr>
          <w:rFonts w:ascii="Calibri" w:eastAsia="Calibri" w:hAnsi="Calibri" w:cs="Calibri"/>
        </w:rPr>
        <w:t xml:space="preserve">Kerry Glover – </w:t>
      </w:r>
      <w:r>
        <w:rPr>
          <w:rFonts w:ascii="Calibri" w:eastAsia="Calibri" w:hAnsi="Calibri" w:cs="Calibri"/>
        </w:rPr>
        <w:t>YES</w:t>
      </w:r>
    </w:p>
    <w:p w14:paraId="7255AFB6" w14:textId="77777777" w:rsidR="001153B7" w:rsidRPr="009968C3" w:rsidRDefault="001153B7" w:rsidP="000E47EF">
      <w:pPr>
        <w:ind w:left="360"/>
        <w:rPr>
          <w:rFonts w:ascii="Calibri" w:eastAsia="Calibri" w:hAnsi="Calibri" w:cs="Calibri"/>
        </w:rPr>
      </w:pPr>
      <w:r w:rsidRPr="009968C3">
        <w:rPr>
          <w:rFonts w:ascii="Calibri" w:eastAsia="Calibri" w:hAnsi="Calibri" w:cs="Calibri"/>
        </w:rPr>
        <w:t>Dennis Shakespear - YES</w:t>
      </w:r>
    </w:p>
    <w:p w14:paraId="5C42D413" w14:textId="77777777" w:rsidR="001153B7" w:rsidRDefault="001153B7" w:rsidP="000E47EF">
      <w:pPr>
        <w:ind w:left="360"/>
        <w:rPr>
          <w:rFonts w:ascii="Calibri" w:eastAsia="Calibri" w:hAnsi="Calibri" w:cs="Calibri"/>
        </w:rPr>
      </w:pPr>
      <w:r w:rsidRPr="009968C3">
        <w:rPr>
          <w:rFonts w:ascii="Calibri" w:eastAsia="Calibri" w:hAnsi="Calibri" w:cs="Calibri"/>
        </w:rPr>
        <w:t>Terry Edwards – Absent</w:t>
      </w:r>
    </w:p>
    <w:p w14:paraId="091F7AEA" w14:textId="791936C5" w:rsidR="00EE08A5" w:rsidRPr="000E47EF" w:rsidRDefault="001153B7" w:rsidP="000E47EF">
      <w:pPr>
        <w:spacing w:after="240"/>
        <w:ind w:left="360"/>
        <w:rPr>
          <w:rFonts w:ascii="Calibri" w:eastAsia="Calibri" w:hAnsi="Calibri" w:cs="Calibri"/>
        </w:rPr>
      </w:pPr>
      <w:r w:rsidRPr="009968C3">
        <w:rPr>
          <w:rFonts w:ascii="Calibri" w:eastAsia="Calibri" w:hAnsi="Calibri" w:cs="Calibri"/>
        </w:rPr>
        <w:t xml:space="preserve">Mark Gilberg – </w:t>
      </w:r>
      <w:r>
        <w:rPr>
          <w:rFonts w:ascii="Calibri" w:eastAsia="Calibri" w:hAnsi="Calibri" w:cs="Calibri"/>
        </w:rPr>
        <w:t>Absent</w:t>
      </w:r>
    </w:p>
    <w:p w14:paraId="50382D10" w14:textId="2703FD72" w:rsidR="00C61D28" w:rsidRDefault="00C61D28" w:rsidP="00EE08A5">
      <w:pPr>
        <w:pStyle w:val="ListParagraph"/>
        <w:numPr>
          <w:ilvl w:val="0"/>
          <w:numId w:val="11"/>
        </w:numPr>
        <w:tabs>
          <w:tab w:val="left" w:pos="360"/>
        </w:tabs>
        <w:spacing w:after="240"/>
        <w:ind w:left="360"/>
        <w:rPr>
          <w:rFonts w:ascii="Calibri" w:eastAsia="Calibri" w:hAnsi="Calibri" w:cs="Calibri"/>
          <w:b/>
          <w:bCs/>
          <w:iCs/>
        </w:rPr>
      </w:pPr>
      <w:r w:rsidRPr="00C61D28">
        <w:rPr>
          <w:rFonts w:ascii="Calibri" w:eastAsia="Calibri" w:hAnsi="Calibri" w:cs="Calibri"/>
          <w:b/>
          <w:bCs/>
          <w:iCs/>
        </w:rPr>
        <w:t>Discuss, approve</w:t>
      </w:r>
      <w:r w:rsidR="00E03A91">
        <w:rPr>
          <w:rFonts w:ascii="Calibri" w:eastAsia="Calibri" w:hAnsi="Calibri" w:cs="Calibri"/>
          <w:b/>
          <w:bCs/>
          <w:iCs/>
        </w:rPr>
        <w:t>,</w:t>
      </w:r>
      <w:r w:rsidRPr="00C61D28">
        <w:rPr>
          <w:rFonts w:ascii="Calibri" w:eastAsia="Calibri" w:hAnsi="Calibri" w:cs="Calibri"/>
          <w:b/>
          <w:bCs/>
          <w:iCs/>
        </w:rPr>
        <w:t xml:space="preserve"> or deny a Conditional Use Permit for a Heavy Equipment Storage Area [Applicant Michael &amp; McKenzie Little]</w:t>
      </w:r>
    </w:p>
    <w:p w14:paraId="409E6F97" w14:textId="77777777" w:rsidR="00EE08A5" w:rsidRPr="00EE08A5" w:rsidRDefault="00EE08A5" w:rsidP="00EE08A5">
      <w:pPr>
        <w:pStyle w:val="ListParagraph"/>
        <w:rPr>
          <w:rFonts w:ascii="Calibri" w:eastAsia="Calibri" w:hAnsi="Calibri" w:cs="Calibri"/>
          <w:b/>
          <w:bCs/>
          <w:iCs/>
        </w:rPr>
      </w:pPr>
    </w:p>
    <w:p w14:paraId="40332492" w14:textId="4D0C5CED"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 xml:space="preserve">Ms. Chatterley introduced an application for a conditional use permit submitted by Michael and McKenzie Little for the property at 802 Chinle Drive. The applicants, who were not present, sought to store heavy equipment for their rental business, which was currently located on Highway 89A. The property was zoned C3, where heavy equipment storage was permitted as a conditional use under Chapter 20 of the commercial zoning regulations. She noted that the property was currently vacant, with a hotel under construction to the north, storage units to the west, and residential areas to the east and south. </w:t>
      </w:r>
      <w:r>
        <w:rPr>
          <w:rFonts w:ascii="Calibri" w:eastAsia="Calibri" w:hAnsi="Calibri" w:cs="Calibri"/>
        </w:rPr>
        <w:t>She</w:t>
      </w:r>
      <w:r w:rsidRPr="00984E45">
        <w:rPr>
          <w:rFonts w:ascii="Calibri" w:eastAsia="Calibri" w:hAnsi="Calibri" w:cs="Calibri"/>
        </w:rPr>
        <w:t xml:space="preserve"> raised concerns about access points being created on the property. She stated that staff became aware of the situation after noticing grading and excavation work. The property owners were informed that a conditional use permit was required for their intended use. She highlighted concerns about access being created through Rocky Road Drive, a residential access point in the Macy Hill subdivision, which could disrupt residents and cause wear on public infrastructure. Additionally, she pointed out that there were now three access points within 150 feet, which could negatively impact traffic, especially since Chinle Drive was planned as a major collector road. </w:t>
      </w:r>
      <w:r>
        <w:rPr>
          <w:rFonts w:ascii="Calibri" w:eastAsia="Calibri" w:hAnsi="Calibri" w:cs="Calibri"/>
        </w:rPr>
        <w:t>She</w:t>
      </w:r>
      <w:r w:rsidRPr="00984E45">
        <w:rPr>
          <w:rFonts w:ascii="Calibri" w:eastAsia="Calibri" w:hAnsi="Calibri" w:cs="Calibri"/>
        </w:rPr>
        <w:t xml:space="preserve"> relayed concerns from the public works director, Jake, regarding dust control</w:t>
      </w:r>
      <w:r w:rsidR="00E03A91">
        <w:rPr>
          <w:rFonts w:ascii="Calibri" w:eastAsia="Calibri" w:hAnsi="Calibri" w:cs="Calibri"/>
        </w:rPr>
        <w:t>,</w:t>
      </w:r>
      <w:r w:rsidRPr="00984E45">
        <w:rPr>
          <w:rFonts w:ascii="Calibri" w:eastAsia="Calibri" w:hAnsi="Calibri" w:cs="Calibri"/>
        </w:rPr>
        <w:t xml:space="preserve"> potential mud, and rock being tracked onto the road. She noted that the property owners planned to use </w:t>
      </w:r>
      <w:r w:rsidR="00E03A91">
        <w:rPr>
          <w:rFonts w:ascii="Calibri" w:eastAsia="Calibri" w:hAnsi="Calibri" w:cs="Calibri"/>
        </w:rPr>
        <w:t xml:space="preserve">the </w:t>
      </w:r>
      <w:r w:rsidRPr="00984E45">
        <w:rPr>
          <w:rFonts w:ascii="Calibri" w:eastAsia="Calibri" w:hAnsi="Calibri" w:cs="Calibri"/>
        </w:rPr>
        <w:t xml:space="preserve">rock to reduce dust but suggested requiring a hardscaped driveway approach, </w:t>
      </w:r>
      <w:proofErr w:type="gramStart"/>
      <w:r w:rsidRPr="00984E45">
        <w:rPr>
          <w:rFonts w:ascii="Calibri" w:eastAsia="Calibri" w:hAnsi="Calibri" w:cs="Calibri"/>
        </w:rPr>
        <w:t>similar to</w:t>
      </w:r>
      <w:proofErr w:type="gramEnd"/>
      <w:r w:rsidRPr="00984E45">
        <w:rPr>
          <w:rFonts w:ascii="Calibri" w:eastAsia="Calibri" w:hAnsi="Calibri" w:cs="Calibri"/>
        </w:rPr>
        <w:t xml:space="preserve"> what was done for a batch plant on Highway 89. She clarified that the commission could approve or deny the application and set conditions to mitigate potential issues. She cited Chapter 8, which outlined four findings required for conditional use approval, including that the use must be necessary, desirable, not detrimental to public health and safety, compliant with city ordinances, and consistent with the city master plan.</w:t>
      </w:r>
    </w:p>
    <w:p w14:paraId="228851E8" w14:textId="41FFFAAD" w:rsidR="00984E45" w:rsidRPr="00984E45" w:rsidRDefault="00984E45" w:rsidP="00984E45">
      <w:pPr>
        <w:spacing w:after="240"/>
        <w:ind w:left="360"/>
        <w:rPr>
          <w:rFonts w:ascii="Calibri" w:eastAsia="Calibri" w:hAnsi="Calibri" w:cs="Calibri"/>
        </w:rPr>
      </w:pPr>
      <w:r>
        <w:rPr>
          <w:rFonts w:ascii="Calibri" w:eastAsia="Calibri" w:hAnsi="Calibri" w:cs="Calibri"/>
        </w:rPr>
        <w:t>Mr.</w:t>
      </w:r>
      <w:r w:rsidRPr="00984E45">
        <w:rPr>
          <w:rFonts w:ascii="Calibri" w:eastAsia="Calibri" w:hAnsi="Calibri" w:cs="Calibri"/>
        </w:rPr>
        <w:t xml:space="preserve"> Burggraaf raised a concern about whether the proposed use fit under the category of storage. </w:t>
      </w:r>
    </w:p>
    <w:p w14:paraId="38E94100" w14:textId="5D1EFC38"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lastRenderedPageBreak/>
        <w:t>Ms. Chatterley clarified that the lot would only be used to store heavy equipment while all rental transactions would continue at the Highway 89A office. Employees would use the lot for loading, unloading, and delivering equipment, but customers would not be on-site.</w:t>
      </w:r>
    </w:p>
    <w:p w14:paraId="38CD57AF" w14:textId="4093569B"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Commission Member Aiken referenced pictures of the site, noting that one appeared to show a wrecked vehicle.</w:t>
      </w:r>
    </w:p>
    <w:p w14:paraId="61BCFCDB" w14:textId="2FE091C1"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explained that staff had taken the pictures themselves to provide an updated view of the lot, which had been cleared of weeds.</w:t>
      </w:r>
    </w:p>
    <w:p w14:paraId="0ED2B88F" w14:textId="0B7F3461"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Commission Member Glover stated that the property owners likely had a tow truck they used to transport rental equipment.</w:t>
      </w:r>
    </w:p>
    <w:p w14:paraId="05B93081" w14:textId="02D9B8A2"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Chair Whitaker expressed concerns about stormwater drainage, noting that the site</w:t>
      </w:r>
      <w:r w:rsidR="00E03A91">
        <w:rPr>
          <w:rFonts w:ascii="Calibri" w:eastAsia="Calibri" w:hAnsi="Calibri" w:cs="Calibri"/>
        </w:rPr>
        <w:t>'</w:t>
      </w:r>
      <w:r w:rsidRPr="00984E45">
        <w:rPr>
          <w:rFonts w:ascii="Calibri" w:eastAsia="Calibri" w:hAnsi="Calibri" w:cs="Calibri"/>
        </w:rPr>
        <w:t>s slope could lead to water runoff into nearby residential properties, particularly in Mesa Hills, which already experienced flooding issues.</w:t>
      </w:r>
    </w:p>
    <w:p w14:paraId="3EFCC52E" w14:textId="7CB1A063"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 xml:space="preserve">Ms. Chatterley confirmed that stormwater drainage had not yet been addressed. </w:t>
      </w:r>
    </w:p>
    <w:p w14:paraId="6E04B366" w14:textId="218CC0F7"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Chair Whitaker emphasized that a stormwater drainage plan needed to be approved by public works and the city engineer, as flooding was a recurring problem in the area.</w:t>
      </w:r>
    </w:p>
    <w:p w14:paraId="0BE5D56E" w14:textId="56BC8909"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suggested adding a condition requiring approval of a stormwater drainage plan.</w:t>
      </w:r>
    </w:p>
    <w:p w14:paraId="3CFEEC7C" w14:textId="33AA9201"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Chair Whitaker also raised concerns about noise disturbances due to the property</w:t>
      </w:r>
      <w:r w:rsidR="00E03A91">
        <w:rPr>
          <w:rFonts w:ascii="Calibri" w:eastAsia="Calibri" w:hAnsi="Calibri" w:cs="Calibri"/>
        </w:rPr>
        <w:t>'</w:t>
      </w:r>
      <w:r w:rsidRPr="00984E45">
        <w:rPr>
          <w:rFonts w:ascii="Calibri" w:eastAsia="Calibri" w:hAnsi="Calibri" w:cs="Calibri"/>
        </w:rPr>
        <w:t>s proximity to residential areas. He suggested limiting operational hours to prevent disruptions to nearby homeowners.</w:t>
      </w:r>
    </w:p>
    <w:p w14:paraId="4D50ECA0" w14:textId="199F4A5A" w:rsidR="00984E45" w:rsidRPr="00984E45" w:rsidRDefault="00E03A91" w:rsidP="00984E45">
      <w:pPr>
        <w:spacing w:after="240"/>
        <w:ind w:left="360"/>
        <w:rPr>
          <w:rFonts w:ascii="Calibri" w:eastAsia="Calibri" w:hAnsi="Calibri" w:cs="Calibri"/>
        </w:rPr>
      </w:pPr>
      <w:r>
        <w:rPr>
          <w:rFonts w:ascii="Calibri" w:eastAsia="Calibri" w:hAnsi="Calibri" w:cs="Calibri"/>
        </w:rPr>
        <w:t>Mr.</w:t>
      </w:r>
      <w:r w:rsidR="00984E45" w:rsidRPr="00984E45">
        <w:rPr>
          <w:rFonts w:ascii="Calibri" w:eastAsia="Calibri" w:hAnsi="Calibri" w:cs="Calibri"/>
        </w:rPr>
        <w:t xml:space="preserve"> Burggraaf confirmed that operational hours could be restricted under the conditional use permit and suggested setting a required distance between equipment storage and residential property lines.</w:t>
      </w:r>
    </w:p>
    <w:p w14:paraId="781F4C14" w14:textId="6F173EC5"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proposed requiring equipment to be stored at least 20 feet from the property perimeter.</w:t>
      </w:r>
    </w:p>
    <w:p w14:paraId="6C609FD4" w14:textId="1D84B285"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Chair Whitaker reiterated that residents should not have to endure noise from heavy equipment during evening hours.</w:t>
      </w:r>
    </w:p>
    <w:p w14:paraId="51E07629" w14:textId="77777777"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 xml:space="preserve">Ms. Chatterley referenced Chapter 8, which </w:t>
      </w:r>
      <w:proofErr w:type="gramStart"/>
      <w:r w:rsidRPr="00984E45">
        <w:rPr>
          <w:rFonts w:ascii="Calibri" w:eastAsia="Calibri" w:hAnsi="Calibri" w:cs="Calibri"/>
        </w:rPr>
        <w:t>allowed for</w:t>
      </w:r>
      <w:proofErr w:type="gramEnd"/>
      <w:r w:rsidRPr="00984E45">
        <w:rPr>
          <w:rFonts w:ascii="Calibri" w:eastAsia="Calibri" w:hAnsi="Calibri" w:cs="Calibri"/>
        </w:rPr>
        <w:t xml:space="preserve"> conditions on operation hours, site layout, and dust mitigation. She explained that the commission could also require improvements such as sidewalks and curbs as part of the permit approval.</w:t>
      </w:r>
    </w:p>
    <w:p w14:paraId="2B21DD56" w14:textId="77777777" w:rsidR="00984E45" w:rsidRPr="00984E45" w:rsidRDefault="00984E45" w:rsidP="00984E45">
      <w:pPr>
        <w:spacing w:after="240"/>
        <w:ind w:left="360"/>
        <w:rPr>
          <w:rFonts w:ascii="Calibri" w:eastAsia="Calibri" w:hAnsi="Calibri" w:cs="Calibri"/>
        </w:rPr>
      </w:pPr>
    </w:p>
    <w:p w14:paraId="01D8F79D" w14:textId="6CE47C95" w:rsidR="00984E45" w:rsidRPr="00984E45" w:rsidRDefault="00984E45" w:rsidP="00984E45">
      <w:pPr>
        <w:spacing w:after="240"/>
        <w:ind w:left="360"/>
        <w:rPr>
          <w:rFonts w:ascii="Calibri" w:eastAsia="Calibri" w:hAnsi="Calibri" w:cs="Calibri"/>
        </w:rPr>
      </w:pPr>
      <w:r>
        <w:rPr>
          <w:rFonts w:ascii="Calibri" w:eastAsia="Calibri" w:hAnsi="Calibri" w:cs="Calibri"/>
        </w:rPr>
        <w:lastRenderedPageBreak/>
        <w:t>Mr.</w:t>
      </w:r>
      <w:r w:rsidRPr="00984E45">
        <w:rPr>
          <w:rFonts w:ascii="Calibri" w:eastAsia="Calibri" w:hAnsi="Calibri" w:cs="Calibri"/>
        </w:rPr>
        <w:t xml:space="preserve"> Burggraaf advised that any conditions should clearly address specific concerns to ensure enforceability.</w:t>
      </w:r>
    </w:p>
    <w:p w14:paraId="414FE323" w14:textId="37C17F02"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Chair Whitaker asked if the applicants should be required to obtain a state-issued stormwater prevention permit.</w:t>
      </w:r>
    </w:p>
    <w:p w14:paraId="3F3ED023" w14:textId="0E909898"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clarified that the city typically required permanent stormwater retention or connection to an existing stormwater system, but since no system existed in this area, the applicants would likely need a retention or detention pond.</w:t>
      </w:r>
    </w:p>
    <w:p w14:paraId="595C934A" w14:textId="51A98482" w:rsidR="00984E45" w:rsidRPr="00984E45" w:rsidRDefault="00E03A91" w:rsidP="00984E45">
      <w:pPr>
        <w:spacing w:after="240"/>
        <w:ind w:left="360"/>
        <w:rPr>
          <w:rFonts w:ascii="Calibri" w:eastAsia="Calibri" w:hAnsi="Calibri" w:cs="Calibri"/>
        </w:rPr>
      </w:pPr>
      <w:r>
        <w:rPr>
          <w:rFonts w:ascii="Calibri" w:eastAsia="Calibri" w:hAnsi="Calibri" w:cs="Calibri"/>
        </w:rPr>
        <w:t>Mr.</w:t>
      </w:r>
      <w:r w:rsidR="00984E45" w:rsidRPr="00984E45">
        <w:rPr>
          <w:rFonts w:ascii="Calibri" w:eastAsia="Calibri" w:hAnsi="Calibri" w:cs="Calibri"/>
        </w:rPr>
        <w:t xml:space="preserve"> Burggraaf recommended specifically requiring a stormwater detention system approved by the public works director to ensure clarity and accountability.</w:t>
      </w:r>
    </w:p>
    <w:p w14:paraId="35769E56" w14:textId="77777777" w:rsidR="00984E45" w:rsidRDefault="00984E45" w:rsidP="00984E45">
      <w:pPr>
        <w:spacing w:after="240"/>
        <w:ind w:left="360"/>
        <w:rPr>
          <w:rFonts w:ascii="Calibri" w:eastAsia="Calibri" w:hAnsi="Calibri" w:cs="Calibri"/>
        </w:rPr>
      </w:pPr>
      <w:r w:rsidRPr="00984E45">
        <w:rPr>
          <w:rFonts w:ascii="Calibri" w:eastAsia="Calibri" w:hAnsi="Calibri" w:cs="Calibri"/>
        </w:rPr>
        <w:t>Ms. Chatterley added that failure to comply with conditional use permit requirements could result in revocation. She also noted that the permit would remain with the land even if ownership changed.</w:t>
      </w:r>
    </w:p>
    <w:p w14:paraId="6D9DC6BF" w14:textId="39FCC82A"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 xml:space="preserve">Commission Member Aiken stated that while the location </w:t>
      </w:r>
      <w:proofErr w:type="gramStart"/>
      <w:r w:rsidRPr="00984E45">
        <w:rPr>
          <w:rFonts w:ascii="Calibri" w:eastAsia="Calibri" w:hAnsi="Calibri" w:cs="Calibri"/>
        </w:rPr>
        <w:t>fit</w:t>
      </w:r>
      <w:proofErr w:type="gramEnd"/>
      <w:r w:rsidRPr="00984E45">
        <w:rPr>
          <w:rFonts w:ascii="Calibri" w:eastAsia="Calibri" w:hAnsi="Calibri" w:cs="Calibri"/>
        </w:rPr>
        <w:t xml:space="preserve"> well with nearby storage units, it did not align with surrounding residential properties and other commercial activities. He suggested requiring a privacy wall.</w:t>
      </w:r>
    </w:p>
    <w:p w14:paraId="6C10356E" w14:textId="58D3ED82" w:rsidR="00984E45" w:rsidRPr="00984E45" w:rsidRDefault="00984E45" w:rsidP="00984E45">
      <w:pPr>
        <w:spacing w:after="240"/>
        <w:ind w:left="360"/>
        <w:rPr>
          <w:rFonts w:ascii="Calibri" w:eastAsia="Calibri" w:hAnsi="Calibri" w:cs="Calibri"/>
        </w:rPr>
      </w:pPr>
      <w:r w:rsidRPr="00A11B47">
        <w:rPr>
          <w:rFonts w:ascii="Calibri" w:eastAsia="Calibri" w:hAnsi="Calibri" w:cs="Calibri"/>
          <w:highlight w:val="yellow"/>
        </w:rPr>
        <w:t>Commission Member Glover proposed a six-foot fence.</w:t>
      </w:r>
    </w:p>
    <w:p w14:paraId="2C37922E" w14:textId="57624CDC"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confirmed that a six-foot privacy fence was already required for commercial properties adjacent to residential lots.</w:t>
      </w:r>
    </w:p>
    <w:p w14:paraId="0BD3BC10" w14:textId="4CF36916"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Commission Member Aiken asked whether existing vinyl fences in the residential backyards met this requirement.</w:t>
      </w:r>
    </w:p>
    <w:p w14:paraId="0C155C67" w14:textId="3D6F4634"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stated that they did but noted that the east side of the property might still need additional fencing.</w:t>
      </w:r>
    </w:p>
    <w:p w14:paraId="092A2197" w14:textId="761BFCFE" w:rsidR="00984E45" w:rsidRPr="00984E45" w:rsidRDefault="00E03A91" w:rsidP="00984E45">
      <w:pPr>
        <w:spacing w:after="240"/>
        <w:ind w:left="360"/>
        <w:rPr>
          <w:rFonts w:ascii="Calibri" w:eastAsia="Calibri" w:hAnsi="Calibri" w:cs="Calibri"/>
        </w:rPr>
      </w:pPr>
      <w:r>
        <w:rPr>
          <w:rFonts w:ascii="Calibri" w:eastAsia="Calibri" w:hAnsi="Calibri" w:cs="Calibri"/>
        </w:rPr>
        <w:t>Mr.</w:t>
      </w:r>
      <w:r w:rsidR="00984E45" w:rsidRPr="00984E45">
        <w:rPr>
          <w:rFonts w:ascii="Calibri" w:eastAsia="Calibri" w:hAnsi="Calibri" w:cs="Calibri"/>
        </w:rPr>
        <w:t xml:space="preserve"> Burggraaf referenced Chapter 20, which required a site-obscuring fence of at least six feet and prohibited stored equipment from exceeding the fence height.</w:t>
      </w:r>
    </w:p>
    <w:p w14:paraId="1ED85293" w14:textId="197D206F"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Ms. Chatterley pointed out that most heavy equipment would exceed six feet in height.</w:t>
      </w:r>
    </w:p>
    <w:p w14:paraId="396B762B" w14:textId="2BB56155" w:rsidR="00984E45" w:rsidRPr="00984E45" w:rsidRDefault="00E03A91" w:rsidP="00984E45">
      <w:pPr>
        <w:spacing w:after="240"/>
        <w:ind w:left="360"/>
        <w:rPr>
          <w:rFonts w:ascii="Calibri" w:eastAsia="Calibri" w:hAnsi="Calibri" w:cs="Calibri"/>
        </w:rPr>
      </w:pPr>
      <w:r>
        <w:rPr>
          <w:rFonts w:ascii="Calibri" w:eastAsia="Calibri" w:hAnsi="Calibri" w:cs="Calibri"/>
        </w:rPr>
        <w:t>Mr.</w:t>
      </w:r>
      <w:r w:rsidR="00984E45" w:rsidRPr="00984E45">
        <w:rPr>
          <w:rFonts w:ascii="Calibri" w:eastAsia="Calibri" w:hAnsi="Calibri" w:cs="Calibri"/>
        </w:rPr>
        <w:t xml:space="preserve"> Burggraaf suggested requiring stored equipment to be kept further from the residential boundary to minimize visual impact.</w:t>
      </w:r>
    </w:p>
    <w:p w14:paraId="6AA1288F" w14:textId="77777777"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t>Commission Member Shakespear asked about water runoff from the site and its impact on surrounding properties.</w:t>
      </w:r>
    </w:p>
    <w:p w14:paraId="439DE717" w14:textId="77777777" w:rsidR="00984E45" w:rsidRPr="00984E45" w:rsidRDefault="00984E45" w:rsidP="00984E45">
      <w:pPr>
        <w:spacing w:after="240"/>
        <w:ind w:left="360"/>
        <w:rPr>
          <w:rFonts w:ascii="Calibri" w:eastAsia="Calibri" w:hAnsi="Calibri" w:cs="Calibri"/>
        </w:rPr>
      </w:pPr>
    </w:p>
    <w:p w14:paraId="60657878" w14:textId="14E939BA" w:rsidR="00984E45" w:rsidRPr="00984E45" w:rsidRDefault="00984E45" w:rsidP="00984E45">
      <w:pPr>
        <w:spacing w:after="240"/>
        <w:ind w:left="360"/>
        <w:rPr>
          <w:rFonts w:ascii="Calibri" w:eastAsia="Calibri" w:hAnsi="Calibri" w:cs="Calibri"/>
        </w:rPr>
      </w:pPr>
      <w:r w:rsidRPr="00984E45">
        <w:rPr>
          <w:rFonts w:ascii="Calibri" w:eastAsia="Calibri" w:hAnsi="Calibri" w:cs="Calibri"/>
        </w:rPr>
        <w:lastRenderedPageBreak/>
        <w:t>Commission Member Swain described how water from Mesa Hills traveled through nearby properties and into residential backyards, exacerbating drainage issues.</w:t>
      </w:r>
    </w:p>
    <w:p w14:paraId="08102236" w14:textId="499B3D87" w:rsidR="006278E5" w:rsidRPr="006278E5" w:rsidRDefault="00984E45" w:rsidP="006278E5">
      <w:pPr>
        <w:spacing w:after="240"/>
        <w:ind w:left="360"/>
        <w:rPr>
          <w:rFonts w:ascii="Calibri" w:eastAsia="Calibri" w:hAnsi="Calibri" w:cs="Calibri"/>
        </w:rPr>
      </w:pPr>
      <w:r w:rsidRPr="00984E45">
        <w:rPr>
          <w:rFonts w:ascii="Calibri" w:eastAsia="Calibri" w:hAnsi="Calibri" w:cs="Calibri"/>
        </w:rPr>
        <w:t>Commission Member Shakespear noted that while some water flowed from Hillside Drive, the primary concern was runoff from the applicant</w:t>
      </w:r>
      <w:r w:rsidR="00E03A91">
        <w:rPr>
          <w:rFonts w:ascii="Calibri" w:eastAsia="Calibri" w:hAnsi="Calibri" w:cs="Calibri"/>
        </w:rPr>
        <w:t>'</w:t>
      </w:r>
      <w:r w:rsidRPr="00984E45">
        <w:rPr>
          <w:rFonts w:ascii="Calibri" w:eastAsia="Calibri" w:hAnsi="Calibri" w:cs="Calibri"/>
        </w:rPr>
        <w:t>s property directly into nearby residential yards.</w:t>
      </w:r>
    </w:p>
    <w:p w14:paraId="2661DA6A" w14:textId="43971EEF"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members </w:t>
      </w:r>
      <w:r>
        <w:rPr>
          <w:rFonts w:ascii="Calibri" w:eastAsia="Calibri" w:hAnsi="Calibri" w:cs="Calibri"/>
        </w:rPr>
        <w:t>discussed</w:t>
      </w:r>
      <w:r w:rsidRPr="006278E5">
        <w:rPr>
          <w:rFonts w:ascii="Calibri" w:eastAsia="Calibri" w:hAnsi="Calibri" w:cs="Calibri"/>
        </w:rPr>
        <w:t xml:space="preserve"> the direction of water runoff, noting that it would likely flow east of the Comfort Suites, down </w:t>
      </w:r>
      <w:proofErr w:type="spellStart"/>
      <w:r w:rsidRPr="006278E5">
        <w:rPr>
          <w:rFonts w:ascii="Calibri" w:eastAsia="Calibri" w:hAnsi="Calibri" w:cs="Calibri"/>
        </w:rPr>
        <w:t>Chinley</w:t>
      </w:r>
      <w:proofErr w:type="spellEnd"/>
      <w:r w:rsidRPr="006278E5">
        <w:rPr>
          <w:rFonts w:ascii="Calibri" w:eastAsia="Calibri" w:hAnsi="Calibri" w:cs="Calibri"/>
        </w:rPr>
        <w:t xml:space="preserve"> Drive, and into nearby residential backyards. There was concern that diverting water north would only push it into the Mesa Hill subdivision, where the existing retention pond was already inadequate and frequently overflowed.  </w:t>
      </w:r>
    </w:p>
    <w:p w14:paraId="3CE878A5" w14:textId="4A92049E"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provided an example of how Family Dollar had been required to install a retention pond, which had recently filled with sediment and caused overflow issues for neighboring residents. She suggested that a similar retention pond could be required for this property to manage stormwater runoff.  </w:t>
      </w:r>
    </w:p>
    <w:p w14:paraId="076DE193" w14:textId="111F757A"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Aiken pointed out that the existing retention pond near Rocky Road might need to be deepened to accommodate additional water flow.  </w:t>
      </w:r>
    </w:p>
    <w:p w14:paraId="6F2A22AB" w14:textId="07AC087A"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Glover remarked that while improvements could be made, the issue was larger than this individual property. Even if the applicants were required to install curb and gutter infrastructure, the water would still ultimately flow into the same problematic areas.  </w:t>
      </w:r>
    </w:p>
    <w:p w14:paraId="75C80B9F" w14:textId="1572147E"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noted that the applicants had done grading work to raise the front of the property, which could potentially increase the speed of water runoff to the south.  </w:t>
      </w:r>
    </w:p>
    <w:p w14:paraId="4A066E3D" w14:textId="2BA5D097"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Aiken expressed concern that if the applicants laid gravel, it would prevent water absorption and worsen flooding for the residential properties.  </w:t>
      </w:r>
    </w:p>
    <w:p w14:paraId="26C10D02" w14:textId="2EB7BF5D"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Chair Whitaker stated that the broader issue was a lack of adequate drainage along the north side of </w:t>
      </w:r>
      <w:proofErr w:type="spellStart"/>
      <w:r w:rsidRPr="006278E5">
        <w:rPr>
          <w:rFonts w:ascii="Calibri" w:eastAsia="Calibri" w:hAnsi="Calibri" w:cs="Calibri"/>
        </w:rPr>
        <w:t>Chinley</w:t>
      </w:r>
      <w:proofErr w:type="spellEnd"/>
      <w:r w:rsidRPr="006278E5">
        <w:rPr>
          <w:rFonts w:ascii="Calibri" w:eastAsia="Calibri" w:hAnsi="Calibri" w:cs="Calibri"/>
        </w:rPr>
        <w:t xml:space="preserve"> Drive. He suggested that if proper drainage were installed, water could be directed behind the hill and into an existing </w:t>
      </w:r>
      <w:proofErr w:type="gramStart"/>
      <w:r w:rsidRPr="006278E5">
        <w:rPr>
          <w:rFonts w:ascii="Calibri" w:eastAsia="Calibri" w:hAnsi="Calibri" w:cs="Calibri"/>
        </w:rPr>
        <w:t>wash</w:t>
      </w:r>
      <w:proofErr w:type="gramEnd"/>
      <w:r w:rsidRPr="006278E5">
        <w:rPr>
          <w:rFonts w:ascii="Calibri" w:eastAsia="Calibri" w:hAnsi="Calibri" w:cs="Calibri"/>
        </w:rPr>
        <w:t xml:space="preserve"> near the hotel.  </w:t>
      </w:r>
    </w:p>
    <w:p w14:paraId="0888DD0F" w14:textId="253E2BCB"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Glover agreed, emphasizing that </w:t>
      </w:r>
      <w:proofErr w:type="spellStart"/>
      <w:r w:rsidRPr="006278E5">
        <w:rPr>
          <w:rFonts w:ascii="Calibri" w:eastAsia="Calibri" w:hAnsi="Calibri" w:cs="Calibri"/>
        </w:rPr>
        <w:t>Chinley</w:t>
      </w:r>
      <w:proofErr w:type="spellEnd"/>
      <w:r w:rsidRPr="006278E5">
        <w:rPr>
          <w:rFonts w:ascii="Calibri" w:eastAsia="Calibri" w:hAnsi="Calibri" w:cs="Calibri"/>
        </w:rPr>
        <w:t xml:space="preserve"> Drive already had significant drainage issues and that previous development approvals had included plans to realign the intersection at the highway to improve flow.  </w:t>
      </w:r>
    </w:p>
    <w:p w14:paraId="4B50ABF0" w14:textId="009D8BBE"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confirmed that realignment was planned, though the timeline remained uncertain.  </w:t>
      </w:r>
    </w:p>
    <w:p w14:paraId="70E0FDF6" w14:textId="77777777"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members considered potential solutions, including requiring the applicants to construct a retention pond at the southeast corner of the property near Rocky Road.  </w:t>
      </w:r>
    </w:p>
    <w:p w14:paraId="027BB62A" w14:textId="77777777" w:rsidR="006278E5" w:rsidRPr="006278E5" w:rsidRDefault="006278E5" w:rsidP="006278E5">
      <w:pPr>
        <w:spacing w:after="240"/>
        <w:ind w:left="360"/>
        <w:rPr>
          <w:rFonts w:ascii="Calibri" w:eastAsia="Calibri" w:hAnsi="Calibri" w:cs="Calibri"/>
        </w:rPr>
      </w:pPr>
    </w:p>
    <w:p w14:paraId="554EA974" w14:textId="2EA067CF"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lastRenderedPageBreak/>
        <w:t xml:space="preserve">Ms. Chatterley explained that city standards required commercial properties to install detention basins capable of handling a 100-year flood event, as no municipal stormwater system was available in the area. She noted that every commercial development along </w:t>
      </w:r>
      <w:proofErr w:type="spellStart"/>
      <w:r w:rsidRPr="006278E5">
        <w:rPr>
          <w:rFonts w:ascii="Calibri" w:eastAsia="Calibri" w:hAnsi="Calibri" w:cs="Calibri"/>
        </w:rPr>
        <w:t>Chinley</w:t>
      </w:r>
      <w:proofErr w:type="spellEnd"/>
      <w:r w:rsidRPr="006278E5">
        <w:rPr>
          <w:rFonts w:ascii="Calibri" w:eastAsia="Calibri" w:hAnsi="Calibri" w:cs="Calibri"/>
        </w:rPr>
        <w:t xml:space="preserve"> Drive and Highway 89 had been required to include similar detention measures.  </w:t>
      </w:r>
    </w:p>
    <w:p w14:paraId="17606462" w14:textId="57F32281"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Chair Whitaker asked how existing water runoff affected agricultural fields downstream.  </w:t>
      </w:r>
    </w:p>
    <w:p w14:paraId="1E738DC5" w14:textId="1C5C8F21"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noted that when retention ponds filled up, overflow could reach the surrounding properties. </w:t>
      </w:r>
      <w:r>
        <w:rPr>
          <w:rFonts w:ascii="Calibri" w:eastAsia="Calibri" w:hAnsi="Calibri" w:cs="Calibri"/>
        </w:rPr>
        <w:t xml:space="preserve">She </w:t>
      </w:r>
      <w:r w:rsidRPr="006278E5">
        <w:rPr>
          <w:rFonts w:ascii="Calibri" w:eastAsia="Calibri" w:hAnsi="Calibri" w:cs="Calibri"/>
        </w:rPr>
        <w:t xml:space="preserve">outlined the three access points on the property: one established entrance, one new access directly across from 900 East, and an informal access created by vehicles driving over vegetation onto Rocky Road.  </w:t>
      </w:r>
    </w:p>
    <w:p w14:paraId="2AC1A9BF" w14:textId="57B3D344"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Aiken questioned whether the applicants planned dual access points for easier maneuverability.  </w:t>
      </w:r>
    </w:p>
    <w:p w14:paraId="3ED90354" w14:textId="75A7362A"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Glover asked if the commission could limit the number of access points.  </w:t>
      </w:r>
    </w:p>
    <w:p w14:paraId="048FF6E2" w14:textId="74D73F01"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confirmed that the city's ordinances set spacing requirements for access points, which were not currently being met. She suggested that access onto Rocky Road could potentially be allowed if a proper driveway approach were installed to prevent damage to sidewalks.  </w:t>
      </w:r>
    </w:p>
    <w:p w14:paraId="4D78E415" w14:textId="772575A4"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 Aiken noted that the road width varied, with some sections narrowing, which could impact how large equipment moved in and out of the site.  </w:t>
      </w:r>
    </w:p>
    <w:p w14:paraId="00665001" w14:textId="3985280E"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explained that while the equipment was maneuverable, access points needed to comply with city standards.  </w:t>
      </w:r>
    </w:p>
    <w:p w14:paraId="5D3F73A3" w14:textId="5A017666" w:rsidR="006278E5" w:rsidRPr="006278E5" w:rsidRDefault="00E03A91" w:rsidP="006278E5">
      <w:pPr>
        <w:spacing w:after="240"/>
        <w:ind w:left="360"/>
        <w:rPr>
          <w:rFonts w:ascii="Calibri" w:eastAsia="Calibri" w:hAnsi="Calibri" w:cs="Calibri"/>
        </w:rPr>
      </w:pPr>
      <w:r>
        <w:rPr>
          <w:rFonts w:ascii="Calibri" w:eastAsia="Calibri" w:hAnsi="Calibri" w:cs="Calibri"/>
        </w:rPr>
        <w:t>Mr.</w:t>
      </w:r>
      <w:r w:rsidR="006278E5" w:rsidRPr="006278E5">
        <w:rPr>
          <w:rFonts w:ascii="Calibri" w:eastAsia="Calibri" w:hAnsi="Calibri" w:cs="Calibri"/>
        </w:rPr>
        <w:t xml:space="preserve"> Burggraaf emphasized the importance of clearly stating all conditions for approval </w:t>
      </w:r>
      <w:proofErr w:type="gramStart"/>
      <w:r w:rsidR="006278E5" w:rsidRPr="006278E5">
        <w:rPr>
          <w:rFonts w:ascii="Calibri" w:eastAsia="Calibri" w:hAnsi="Calibri" w:cs="Calibri"/>
        </w:rPr>
        <w:t>in order to</w:t>
      </w:r>
      <w:proofErr w:type="gramEnd"/>
      <w:r w:rsidR="006278E5" w:rsidRPr="006278E5">
        <w:rPr>
          <w:rFonts w:ascii="Calibri" w:eastAsia="Calibri" w:hAnsi="Calibri" w:cs="Calibri"/>
        </w:rPr>
        <w:t xml:space="preserve"> ensure compliance. He suggested making it explicit that the applicants must follow land use ordinance Chapter 20-7A, which required stored materials to be obscured by fencing.  </w:t>
      </w:r>
    </w:p>
    <w:p w14:paraId="5BBF420D" w14:textId="248C6E41"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Commission members discussed potential challenges with this requirement, as some heavy equipment would exceed fence height.  </w:t>
      </w:r>
    </w:p>
    <w:p w14:paraId="1D0B4FD9" w14:textId="6572B1F6"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confirmed that the applicants had already begun storing equipment on-site.  </w:t>
      </w:r>
    </w:p>
    <w:p w14:paraId="4C34A2E7" w14:textId="08757A52" w:rsidR="006278E5" w:rsidRPr="006278E5" w:rsidRDefault="00E03A91" w:rsidP="006278E5">
      <w:pPr>
        <w:spacing w:after="240"/>
        <w:ind w:left="360"/>
        <w:rPr>
          <w:rFonts w:ascii="Calibri" w:eastAsia="Calibri" w:hAnsi="Calibri" w:cs="Calibri"/>
        </w:rPr>
      </w:pPr>
      <w:r>
        <w:rPr>
          <w:rFonts w:ascii="Calibri" w:eastAsia="Calibri" w:hAnsi="Calibri" w:cs="Calibri"/>
        </w:rPr>
        <w:t>Mr.</w:t>
      </w:r>
      <w:r w:rsidR="006278E5" w:rsidRPr="006278E5">
        <w:rPr>
          <w:rFonts w:ascii="Calibri" w:eastAsia="Calibri" w:hAnsi="Calibri" w:cs="Calibri"/>
        </w:rPr>
        <w:t xml:space="preserve"> Burggraaf recommended postponing the decision until the applicants could provide further input rather than approving a conditional use permit that might later require revocation.  </w:t>
      </w:r>
    </w:p>
    <w:p w14:paraId="143EE554" w14:textId="6BDB1915"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Chair Whitaker asked whether the primary issue with the three access points </w:t>
      </w:r>
      <w:proofErr w:type="gramStart"/>
      <w:r w:rsidRPr="006278E5">
        <w:rPr>
          <w:rFonts w:ascii="Calibri" w:eastAsia="Calibri" w:hAnsi="Calibri" w:cs="Calibri"/>
        </w:rPr>
        <w:t>was their proximity to each other</w:t>
      </w:r>
      <w:proofErr w:type="gramEnd"/>
      <w:r w:rsidRPr="006278E5">
        <w:rPr>
          <w:rFonts w:ascii="Calibri" w:eastAsia="Calibri" w:hAnsi="Calibri" w:cs="Calibri"/>
        </w:rPr>
        <w:t>.</w:t>
      </w:r>
    </w:p>
    <w:p w14:paraId="4BF07140" w14:textId="77777777" w:rsidR="006278E5" w:rsidRPr="006278E5" w:rsidRDefault="006278E5" w:rsidP="006278E5">
      <w:pPr>
        <w:spacing w:after="240"/>
        <w:ind w:left="360"/>
        <w:rPr>
          <w:rFonts w:ascii="Calibri" w:eastAsia="Calibri" w:hAnsi="Calibri" w:cs="Calibri"/>
        </w:rPr>
      </w:pPr>
      <w:r w:rsidRPr="006278E5">
        <w:rPr>
          <w:rFonts w:ascii="Calibri" w:eastAsia="Calibri" w:hAnsi="Calibri" w:cs="Calibri"/>
        </w:rPr>
        <w:t xml:space="preserve">Ms. Chatterley confirmed that was the main concern.  </w:t>
      </w:r>
    </w:p>
    <w:p w14:paraId="623584C2" w14:textId="77777777" w:rsidR="006278E5" w:rsidRPr="006278E5" w:rsidRDefault="006278E5" w:rsidP="006278E5">
      <w:pPr>
        <w:spacing w:after="240"/>
        <w:ind w:left="360"/>
        <w:rPr>
          <w:rFonts w:ascii="Calibri" w:eastAsia="Calibri" w:hAnsi="Calibri" w:cs="Calibri"/>
        </w:rPr>
      </w:pPr>
    </w:p>
    <w:p w14:paraId="2A554989" w14:textId="04CE1042" w:rsidR="00984E45" w:rsidRPr="00984E45" w:rsidRDefault="00E03A91" w:rsidP="006278E5">
      <w:pPr>
        <w:spacing w:after="240"/>
        <w:ind w:left="360"/>
        <w:rPr>
          <w:rFonts w:ascii="Calibri" w:eastAsia="Calibri" w:hAnsi="Calibri" w:cs="Calibri"/>
        </w:rPr>
      </w:pPr>
      <w:r>
        <w:rPr>
          <w:rFonts w:ascii="Calibri" w:eastAsia="Calibri" w:hAnsi="Calibri" w:cs="Calibri"/>
        </w:rPr>
        <w:lastRenderedPageBreak/>
        <w:t>Mr.</w:t>
      </w:r>
      <w:r w:rsidR="006278E5" w:rsidRPr="006278E5">
        <w:rPr>
          <w:rFonts w:ascii="Calibri" w:eastAsia="Calibri" w:hAnsi="Calibri" w:cs="Calibri"/>
        </w:rPr>
        <w:t xml:space="preserve"> Burggraaf added that the site</w:t>
      </w:r>
      <w:r>
        <w:rPr>
          <w:rFonts w:ascii="Calibri" w:eastAsia="Calibri" w:hAnsi="Calibri" w:cs="Calibri"/>
        </w:rPr>
        <w:t>'</w:t>
      </w:r>
      <w:r w:rsidR="006278E5" w:rsidRPr="006278E5">
        <w:rPr>
          <w:rFonts w:ascii="Calibri" w:eastAsia="Calibri" w:hAnsi="Calibri" w:cs="Calibri"/>
        </w:rPr>
        <w:t xml:space="preserve">s historical access had been through the adjacent storage units and that restricting access to align with 900 East would likely be the best option. </w:t>
      </w:r>
    </w:p>
    <w:p w14:paraId="4DA021AE" w14:textId="2AE95B0A" w:rsidR="001315E4" w:rsidRPr="001153B7" w:rsidRDefault="001315E4" w:rsidP="000E47EF">
      <w:pPr>
        <w:spacing w:after="240"/>
        <w:ind w:left="360"/>
        <w:rPr>
          <w:rFonts w:ascii="Calibri" w:eastAsia="Calibri" w:hAnsi="Calibri" w:cs="Calibri"/>
          <w:iCs/>
        </w:rPr>
      </w:pPr>
      <w:r w:rsidRPr="000E47EF">
        <w:rPr>
          <w:rFonts w:ascii="Calibri" w:eastAsia="Calibri" w:hAnsi="Calibri" w:cs="Calibri"/>
        </w:rPr>
        <w:t>Commission</w:t>
      </w:r>
      <w:r>
        <w:rPr>
          <w:rFonts w:ascii="Calibri" w:eastAsia="Calibri" w:hAnsi="Calibri" w:cs="Calibri"/>
          <w:iCs/>
        </w:rPr>
        <w:t xml:space="preserve"> Member Whitaker made a motion to postpone the decision until </w:t>
      </w:r>
      <w:proofErr w:type="gramStart"/>
      <w:r>
        <w:rPr>
          <w:rFonts w:ascii="Calibri" w:eastAsia="Calibri" w:hAnsi="Calibri" w:cs="Calibri"/>
          <w:iCs/>
        </w:rPr>
        <w:t>the next</w:t>
      </w:r>
      <w:proofErr w:type="gramEnd"/>
      <w:r>
        <w:rPr>
          <w:rFonts w:ascii="Calibri" w:eastAsia="Calibri" w:hAnsi="Calibri" w:cs="Calibri"/>
          <w:iCs/>
        </w:rPr>
        <w:t xml:space="preserve"> month</w:t>
      </w:r>
      <w:r w:rsidRPr="001153B7">
        <w:rPr>
          <w:rFonts w:ascii="Calibri" w:eastAsia="Calibri" w:hAnsi="Calibri" w:cs="Calibri"/>
          <w:iCs/>
        </w:rPr>
        <w:t>.</w:t>
      </w:r>
      <w:r>
        <w:rPr>
          <w:rFonts w:ascii="Calibri" w:eastAsia="Calibri" w:hAnsi="Calibri" w:cs="Calibri"/>
          <w:iCs/>
        </w:rPr>
        <w:t xml:space="preserve"> </w:t>
      </w:r>
      <w:r w:rsidRPr="00A11B47">
        <w:rPr>
          <w:rFonts w:ascii="Calibri" w:eastAsia="Calibri" w:hAnsi="Calibri" w:cs="Calibri"/>
          <w:iCs/>
          <w:highlight w:val="yellow"/>
        </w:rPr>
        <w:t>Commission Member Swain seconded the motion.</w:t>
      </w:r>
      <w:r w:rsidRPr="001153B7">
        <w:rPr>
          <w:rFonts w:ascii="Calibri" w:eastAsia="Calibri" w:hAnsi="Calibri" w:cs="Calibri"/>
          <w:iCs/>
        </w:rPr>
        <w:t xml:space="preserve"> </w:t>
      </w:r>
    </w:p>
    <w:p w14:paraId="1338F8D0" w14:textId="77777777" w:rsidR="001315E4" w:rsidRDefault="001315E4" w:rsidP="000E47EF">
      <w:pPr>
        <w:ind w:firstLine="360"/>
        <w:rPr>
          <w:rFonts w:ascii="Calibri" w:eastAsia="Calibri" w:hAnsi="Calibri" w:cs="Calibri"/>
        </w:rPr>
      </w:pPr>
      <w:r w:rsidRPr="009968C3">
        <w:rPr>
          <w:rFonts w:ascii="Calibri" w:eastAsia="Calibri" w:hAnsi="Calibri" w:cs="Calibri"/>
        </w:rPr>
        <w:t>Russ Whitaker – YES</w:t>
      </w:r>
    </w:p>
    <w:p w14:paraId="0BAE0CEC" w14:textId="77777777" w:rsidR="001315E4" w:rsidRDefault="001315E4" w:rsidP="000E47EF">
      <w:pPr>
        <w:ind w:firstLine="360"/>
        <w:rPr>
          <w:rFonts w:ascii="Calibri" w:eastAsia="Calibri" w:hAnsi="Calibri" w:cs="Calibri"/>
        </w:rPr>
      </w:pPr>
      <w:r w:rsidRPr="009968C3">
        <w:rPr>
          <w:rFonts w:ascii="Calibri" w:eastAsia="Calibri" w:hAnsi="Calibri" w:cs="Calibri"/>
        </w:rPr>
        <w:t xml:space="preserve">Ben Aiken </w:t>
      </w:r>
      <w:r>
        <w:rPr>
          <w:rFonts w:ascii="Calibri" w:eastAsia="Calibri" w:hAnsi="Calibri" w:cs="Calibri"/>
        </w:rPr>
        <w:t>–</w:t>
      </w:r>
      <w:r w:rsidRPr="009968C3">
        <w:rPr>
          <w:rFonts w:ascii="Calibri" w:eastAsia="Calibri" w:hAnsi="Calibri" w:cs="Calibri"/>
        </w:rPr>
        <w:t xml:space="preserve"> YES</w:t>
      </w:r>
    </w:p>
    <w:p w14:paraId="2F32668B" w14:textId="77777777" w:rsidR="001315E4" w:rsidRPr="009968C3" w:rsidRDefault="001315E4" w:rsidP="000E47EF">
      <w:pPr>
        <w:ind w:firstLine="360"/>
        <w:rPr>
          <w:rFonts w:ascii="Calibri" w:eastAsia="Calibri" w:hAnsi="Calibri" w:cs="Calibri"/>
        </w:rPr>
      </w:pPr>
      <w:r w:rsidRPr="009968C3">
        <w:rPr>
          <w:rFonts w:ascii="Calibri" w:eastAsia="Calibri" w:hAnsi="Calibri" w:cs="Calibri"/>
        </w:rPr>
        <w:t>Marlee Swain – YES</w:t>
      </w:r>
    </w:p>
    <w:p w14:paraId="3B94ADCD" w14:textId="77777777" w:rsidR="001315E4" w:rsidRDefault="001315E4" w:rsidP="000E47EF">
      <w:pPr>
        <w:ind w:firstLine="360"/>
        <w:rPr>
          <w:rFonts w:ascii="Calibri" w:eastAsia="Calibri" w:hAnsi="Calibri" w:cs="Calibri"/>
        </w:rPr>
      </w:pPr>
      <w:r w:rsidRPr="009968C3">
        <w:rPr>
          <w:rFonts w:ascii="Calibri" w:eastAsia="Calibri" w:hAnsi="Calibri" w:cs="Calibri"/>
        </w:rPr>
        <w:t>Nate Lyman – YES</w:t>
      </w:r>
    </w:p>
    <w:p w14:paraId="51DC5A01" w14:textId="77777777" w:rsidR="001315E4" w:rsidRPr="009968C3" w:rsidRDefault="001315E4" w:rsidP="000E47EF">
      <w:pPr>
        <w:ind w:firstLine="360"/>
        <w:rPr>
          <w:rFonts w:ascii="Calibri" w:eastAsia="Calibri" w:hAnsi="Calibri" w:cs="Calibri"/>
        </w:rPr>
      </w:pPr>
      <w:r w:rsidRPr="009968C3">
        <w:rPr>
          <w:rFonts w:ascii="Calibri" w:eastAsia="Calibri" w:hAnsi="Calibri" w:cs="Calibri"/>
        </w:rPr>
        <w:t xml:space="preserve">Kerry Glover – </w:t>
      </w:r>
      <w:r>
        <w:rPr>
          <w:rFonts w:ascii="Calibri" w:eastAsia="Calibri" w:hAnsi="Calibri" w:cs="Calibri"/>
        </w:rPr>
        <w:t>YES</w:t>
      </w:r>
    </w:p>
    <w:p w14:paraId="125B9AB2" w14:textId="77777777" w:rsidR="000E47EF" w:rsidRDefault="001315E4" w:rsidP="000E47EF">
      <w:pPr>
        <w:ind w:firstLine="360"/>
        <w:rPr>
          <w:rFonts w:ascii="Calibri" w:eastAsia="Calibri" w:hAnsi="Calibri" w:cs="Calibri"/>
        </w:rPr>
      </w:pPr>
      <w:r w:rsidRPr="009968C3">
        <w:rPr>
          <w:rFonts w:ascii="Calibri" w:eastAsia="Calibri" w:hAnsi="Calibri" w:cs="Calibri"/>
        </w:rPr>
        <w:t xml:space="preserve">Dennis Shakespear </w:t>
      </w:r>
      <w:r w:rsidR="000E47EF">
        <w:rPr>
          <w:rFonts w:ascii="Calibri" w:eastAsia="Calibri" w:hAnsi="Calibri" w:cs="Calibri"/>
        </w:rPr>
        <w:t>–</w:t>
      </w:r>
      <w:r w:rsidRPr="009968C3">
        <w:rPr>
          <w:rFonts w:ascii="Calibri" w:eastAsia="Calibri" w:hAnsi="Calibri" w:cs="Calibri"/>
        </w:rPr>
        <w:t xml:space="preserve"> YES</w:t>
      </w:r>
    </w:p>
    <w:p w14:paraId="4EBFB6C9" w14:textId="77777777" w:rsidR="000E47EF" w:rsidRDefault="001315E4" w:rsidP="000E47EF">
      <w:pPr>
        <w:ind w:firstLine="360"/>
        <w:rPr>
          <w:rFonts w:ascii="Calibri" w:eastAsia="Calibri" w:hAnsi="Calibri" w:cs="Calibri"/>
        </w:rPr>
      </w:pPr>
      <w:r w:rsidRPr="009968C3">
        <w:rPr>
          <w:rFonts w:ascii="Calibri" w:eastAsia="Calibri" w:hAnsi="Calibri" w:cs="Calibri"/>
        </w:rPr>
        <w:t>Terry Edwards – Absent</w:t>
      </w:r>
    </w:p>
    <w:p w14:paraId="5C657552" w14:textId="758A1E77" w:rsidR="001315E4" w:rsidRPr="009968C3" w:rsidRDefault="001315E4" w:rsidP="000E47EF">
      <w:pPr>
        <w:ind w:firstLine="360"/>
        <w:rPr>
          <w:rFonts w:ascii="Calibri" w:eastAsia="Calibri" w:hAnsi="Calibri" w:cs="Calibri"/>
        </w:rPr>
      </w:pPr>
      <w:r w:rsidRPr="009968C3">
        <w:rPr>
          <w:rFonts w:ascii="Calibri" w:eastAsia="Calibri" w:hAnsi="Calibri" w:cs="Calibri"/>
        </w:rPr>
        <w:t xml:space="preserve">Mark Gilberg – </w:t>
      </w:r>
      <w:r>
        <w:rPr>
          <w:rFonts w:ascii="Calibri" w:eastAsia="Calibri" w:hAnsi="Calibri" w:cs="Calibri"/>
        </w:rPr>
        <w:t>Absent</w:t>
      </w:r>
    </w:p>
    <w:p w14:paraId="1513C3E4" w14:textId="3B52C4D9" w:rsidR="00EE08A5" w:rsidRPr="001315E4" w:rsidRDefault="00EE08A5" w:rsidP="00EE08A5">
      <w:pPr>
        <w:tabs>
          <w:tab w:val="left" w:pos="360"/>
        </w:tabs>
        <w:spacing w:after="240"/>
        <w:rPr>
          <w:rFonts w:ascii="Calibri" w:eastAsia="Calibri" w:hAnsi="Calibri" w:cs="Calibri"/>
          <w:iCs/>
        </w:rPr>
      </w:pPr>
    </w:p>
    <w:p w14:paraId="047AEA5D" w14:textId="58885869" w:rsidR="00B659A8" w:rsidRDefault="00C61D28" w:rsidP="00EE08A5">
      <w:pPr>
        <w:pStyle w:val="ListParagraph"/>
        <w:numPr>
          <w:ilvl w:val="0"/>
          <w:numId w:val="11"/>
        </w:numPr>
        <w:tabs>
          <w:tab w:val="left" w:pos="360"/>
        </w:tabs>
        <w:spacing w:after="240"/>
        <w:ind w:left="360"/>
        <w:rPr>
          <w:rFonts w:ascii="Calibri" w:eastAsia="Calibri" w:hAnsi="Calibri" w:cs="Calibri"/>
          <w:b/>
          <w:bCs/>
          <w:iCs/>
        </w:rPr>
      </w:pPr>
      <w:r w:rsidRPr="00C61D28">
        <w:rPr>
          <w:rFonts w:ascii="Calibri" w:eastAsia="Calibri" w:hAnsi="Calibri" w:cs="Calibri"/>
          <w:b/>
          <w:bCs/>
          <w:iCs/>
        </w:rPr>
        <w:t xml:space="preserve">Discuss and recommend to </w:t>
      </w:r>
      <w:r w:rsidR="00E03A91">
        <w:rPr>
          <w:rFonts w:ascii="Calibri" w:eastAsia="Calibri" w:hAnsi="Calibri" w:cs="Calibri"/>
          <w:b/>
          <w:bCs/>
          <w:iCs/>
        </w:rPr>
        <w:t xml:space="preserve">the </w:t>
      </w:r>
      <w:r w:rsidRPr="00C61D28">
        <w:rPr>
          <w:rFonts w:ascii="Calibri" w:eastAsia="Calibri" w:hAnsi="Calibri" w:cs="Calibri"/>
          <w:b/>
          <w:bCs/>
          <w:iCs/>
        </w:rPr>
        <w:t xml:space="preserve">City Council a final </w:t>
      </w:r>
      <w:proofErr w:type="gramStart"/>
      <w:r w:rsidRPr="00C61D28">
        <w:rPr>
          <w:rFonts w:ascii="Calibri" w:eastAsia="Calibri" w:hAnsi="Calibri" w:cs="Calibri"/>
          <w:b/>
          <w:bCs/>
          <w:iCs/>
        </w:rPr>
        <w:t>plat</w:t>
      </w:r>
      <w:proofErr w:type="gramEnd"/>
      <w:r w:rsidRPr="00C61D28">
        <w:rPr>
          <w:rFonts w:ascii="Calibri" w:eastAsia="Calibri" w:hAnsi="Calibri" w:cs="Calibri"/>
          <w:b/>
          <w:bCs/>
          <w:iCs/>
        </w:rPr>
        <w:t xml:space="preserve"> for Ventana Resort Village Phase 2 [Applicant</w:t>
      </w:r>
      <w:r>
        <w:rPr>
          <w:rFonts w:ascii="Calibri" w:eastAsia="Calibri" w:hAnsi="Calibri" w:cs="Calibri"/>
          <w:b/>
          <w:bCs/>
          <w:iCs/>
        </w:rPr>
        <w:t xml:space="preserve"> </w:t>
      </w:r>
      <w:r w:rsidRPr="00C61D28">
        <w:rPr>
          <w:rFonts w:ascii="Calibri" w:eastAsia="Calibri" w:hAnsi="Calibri" w:cs="Calibri"/>
          <w:b/>
          <w:bCs/>
          <w:iCs/>
        </w:rPr>
        <w:t>Iron Rock Group/Mountain West Development]</w:t>
      </w:r>
    </w:p>
    <w:p w14:paraId="7FAAA957" w14:textId="121D4562" w:rsidR="006278E5" w:rsidRPr="006278E5" w:rsidRDefault="006278E5" w:rsidP="006278E5">
      <w:pPr>
        <w:ind w:left="360"/>
        <w:rPr>
          <w:rFonts w:ascii="Calibri" w:eastAsia="Calibri" w:hAnsi="Calibri" w:cs="Calibri"/>
        </w:rPr>
      </w:pPr>
      <w:bookmarkStart w:id="1" w:name="_Hlk190689612"/>
      <w:r w:rsidRPr="006278E5">
        <w:rPr>
          <w:rFonts w:ascii="Calibri" w:eastAsia="Calibri" w:hAnsi="Calibri" w:cs="Calibri"/>
        </w:rPr>
        <w:t xml:space="preserve">Ms. Chatterley introduced the final plat review for Ventana Phase Two following its preliminary plat approval. She stated that the property owner was </w:t>
      </w:r>
      <w:proofErr w:type="spellStart"/>
      <w:r w:rsidRPr="006278E5">
        <w:rPr>
          <w:rFonts w:ascii="Calibri" w:eastAsia="Calibri" w:hAnsi="Calibri" w:cs="Calibri"/>
        </w:rPr>
        <w:t>Citla</w:t>
      </w:r>
      <w:proofErr w:type="spellEnd"/>
      <w:r w:rsidRPr="006278E5">
        <w:rPr>
          <w:rFonts w:ascii="Calibri" w:eastAsia="Calibri" w:hAnsi="Calibri" w:cs="Calibri"/>
        </w:rPr>
        <w:t xml:space="preserve">, with Iron Rock Engineering as the representative, though ownership might have transitioned to Mountain West Development. This phase involved five </w:t>
      </w:r>
      <w:proofErr w:type="gramStart"/>
      <w:r w:rsidRPr="006278E5">
        <w:rPr>
          <w:rFonts w:ascii="Calibri" w:eastAsia="Calibri" w:hAnsi="Calibri" w:cs="Calibri"/>
        </w:rPr>
        <w:t>building lots</w:t>
      </w:r>
      <w:proofErr w:type="gramEnd"/>
      <w:r w:rsidRPr="006278E5">
        <w:rPr>
          <w:rFonts w:ascii="Calibri" w:eastAsia="Calibri" w:hAnsi="Calibri" w:cs="Calibri"/>
        </w:rPr>
        <w:t>, open space, public and private roads, and a public access trail that would remain privately owned. The development followed the city's subdivision ordinance under Chapter 2A.</w:t>
      </w:r>
      <w:r>
        <w:rPr>
          <w:rFonts w:ascii="Calibri" w:eastAsia="Calibri" w:hAnsi="Calibri" w:cs="Calibri"/>
        </w:rPr>
        <w:t xml:space="preserve"> She</w:t>
      </w:r>
      <w:r w:rsidRPr="006278E5">
        <w:rPr>
          <w:rFonts w:ascii="Calibri" w:eastAsia="Calibri" w:hAnsi="Calibri" w:cs="Calibri"/>
        </w:rPr>
        <w:t xml:space="preserve"> noted that the required submittal documents, including scaled drawings, utility service commitment letters, and soil investigation reports, had been received, but the engineering and public works reviews were still in progress. She highlighted concerns regarding street naming, explaining that "East Pass" could cause confusion with emergency services and deliveries since addresses would read redundantly, such as "609 East, East Pass." She also pointed out inconsistencies in address assignments for workforce housing units, which appeared to be placed on the wrong road.</w:t>
      </w:r>
    </w:p>
    <w:p w14:paraId="512F6B49" w14:textId="77777777" w:rsidR="006278E5" w:rsidRPr="006278E5" w:rsidRDefault="006278E5" w:rsidP="006278E5">
      <w:pPr>
        <w:ind w:left="360"/>
        <w:rPr>
          <w:rFonts w:ascii="Calibri" w:eastAsia="Calibri" w:hAnsi="Calibri" w:cs="Calibri"/>
        </w:rPr>
      </w:pPr>
    </w:p>
    <w:p w14:paraId="2333B2F4"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then addressed concerns about the road infrastructure. Ventana Drive, the main public road through the development, was initially planned to have curbs, gutters, and sidewalks on both sides. However, the final </w:t>
      </w:r>
      <w:proofErr w:type="gramStart"/>
      <w:r w:rsidRPr="006278E5">
        <w:rPr>
          <w:rFonts w:ascii="Calibri" w:eastAsia="Calibri" w:hAnsi="Calibri" w:cs="Calibri"/>
        </w:rPr>
        <w:t>plat</w:t>
      </w:r>
      <w:proofErr w:type="gramEnd"/>
      <w:r w:rsidRPr="006278E5">
        <w:rPr>
          <w:rFonts w:ascii="Calibri" w:eastAsia="Calibri" w:hAnsi="Calibri" w:cs="Calibri"/>
        </w:rPr>
        <w:t xml:space="preserve"> only included a 10-foot trail on one side, which did not align with city design standards. She explained that Iron Rock Engineering had already </w:t>
      </w:r>
      <w:proofErr w:type="gramStart"/>
      <w:r w:rsidRPr="006278E5">
        <w:rPr>
          <w:rFonts w:ascii="Calibri" w:eastAsia="Calibri" w:hAnsi="Calibri" w:cs="Calibri"/>
        </w:rPr>
        <w:t>submitted an application</w:t>
      </w:r>
      <w:proofErr w:type="gramEnd"/>
      <w:r w:rsidRPr="006278E5">
        <w:rPr>
          <w:rFonts w:ascii="Calibri" w:eastAsia="Calibri" w:hAnsi="Calibri" w:cs="Calibri"/>
        </w:rPr>
        <w:t xml:space="preserve"> to amend the development agreement to allow for this change. The trail, being within a city easement, presented complications regarding liability and maintenance. Additionally, there were concerns about infrastructure placement beneath the trail and the responsibility for repairs should the city need access.</w:t>
      </w:r>
    </w:p>
    <w:p w14:paraId="1164EF8B" w14:textId="77777777" w:rsidR="006278E5" w:rsidRPr="006278E5" w:rsidRDefault="006278E5" w:rsidP="006278E5">
      <w:pPr>
        <w:ind w:left="360"/>
        <w:rPr>
          <w:rFonts w:ascii="Calibri" w:eastAsia="Calibri" w:hAnsi="Calibri" w:cs="Calibri"/>
        </w:rPr>
      </w:pPr>
    </w:p>
    <w:p w14:paraId="70914609" w14:textId="0A700787" w:rsidR="006278E5" w:rsidRPr="006278E5" w:rsidRDefault="006278E5" w:rsidP="006278E5">
      <w:pPr>
        <w:ind w:left="360"/>
        <w:rPr>
          <w:rFonts w:ascii="Calibri" w:eastAsia="Calibri" w:hAnsi="Calibri" w:cs="Calibri"/>
        </w:rPr>
      </w:pPr>
      <w:r w:rsidRPr="006278E5">
        <w:rPr>
          <w:rFonts w:ascii="Calibri" w:eastAsia="Calibri" w:hAnsi="Calibri" w:cs="Calibri"/>
        </w:rPr>
        <w:lastRenderedPageBreak/>
        <w:t>Ms. Chatterley mentioned minor issues</w:t>
      </w:r>
      <w:r w:rsidR="00E03A91">
        <w:rPr>
          <w:rFonts w:ascii="Calibri" w:eastAsia="Calibri" w:hAnsi="Calibri" w:cs="Calibri"/>
        </w:rPr>
        <w:t>,</w:t>
      </w:r>
      <w:r w:rsidRPr="006278E5">
        <w:rPr>
          <w:rFonts w:ascii="Calibri" w:eastAsia="Calibri" w:hAnsi="Calibri" w:cs="Calibri"/>
        </w:rPr>
        <w:t xml:space="preserve"> such as the need for street sign locations and a binding dedication document outlining which areas would be dedicated to the city or a homeowners</w:t>
      </w:r>
      <w:r w:rsidR="00E03A91">
        <w:rPr>
          <w:rFonts w:ascii="Calibri" w:eastAsia="Calibri" w:hAnsi="Calibri" w:cs="Calibri"/>
        </w:rPr>
        <w:t>'</w:t>
      </w:r>
      <w:r w:rsidRPr="006278E5">
        <w:rPr>
          <w:rFonts w:ascii="Calibri" w:eastAsia="Calibri" w:hAnsi="Calibri" w:cs="Calibri"/>
        </w:rPr>
        <w:t xml:space="preserve"> association. She clarified that final </w:t>
      </w:r>
      <w:proofErr w:type="gramStart"/>
      <w:r w:rsidRPr="006278E5">
        <w:rPr>
          <w:rFonts w:ascii="Calibri" w:eastAsia="Calibri" w:hAnsi="Calibri" w:cs="Calibri"/>
        </w:rPr>
        <w:t>plats</w:t>
      </w:r>
      <w:proofErr w:type="gramEnd"/>
      <w:r w:rsidRPr="006278E5">
        <w:rPr>
          <w:rFonts w:ascii="Calibri" w:eastAsia="Calibri" w:hAnsi="Calibri" w:cs="Calibri"/>
        </w:rPr>
        <w:t xml:space="preserve"> now required the inclusion of subdivision improvement plans for infrastructure, which previously underwent separate reviews.</w:t>
      </w:r>
      <w:r>
        <w:rPr>
          <w:rFonts w:ascii="Calibri" w:eastAsia="Calibri" w:hAnsi="Calibri" w:cs="Calibri"/>
        </w:rPr>
        <w:t xml:space="preserve"> She </w:t>
      </w:r>
      <w:r w:rsidRPr="006278E5">
        <w:rPr>
          <w:rFonts w:ascii="Calibri" w:eastAsia="Calibri" w:hAnsi="Calibri" w:cs="Calibri"/>
        </w:rPr>
        <w:t>explained that the project was being reviewed by the commission earlier than usual due to the developer</w:t>
      </w:r>
      <w:r w:rsidR="00E03A91">
        <w:rPr>
          <w:rFonts w:ascii="Calibri" w:eastAsia="Calibri" w:hAnsi="Calibri" w:cs="Calibri"/>
        </w:rPr>
        <w:t>'</w:t>
      </w:r>
      <w:r w:rsidRPr="006278E5">
        <w:rPr>
          <w:rFonts w:ascii="Calibri" w:eastAsia="Calibri" w:hAnsi="Calibri" w:cs="Calibri"/>
        </w:rPr>
        <w:t xml:space="preserve">s scheduling constraints and funding considerations. While the project was still in its initial review phase, the developer had planned for city approvals to occur in February. She stated that the commission had multiple options, including approving the </w:t>
      </w:r>
      <w:proofErr w:type="gramStart"/>
      <w:r w:rsidRPr="006278E5">
        <w:rPr>
          <w:rFonts w:ascii="Calibri" w:eastAsia="Calibri" w:hAnsi="Calibri" w:cs="Calibri"/>
        </w:rPr>
        <w:t>plat</w:t>
      </w:r>
      <w:proofErr w:type="gramEnd"/>
      <w:r w:rsidRPr="006278E5">
        <w:rPr>
          <w:rFonts w:ascii="Calibri" w:eastAsia="Calibri" w:hAnsi="Calibri" w:cs="Calibri"/>
        </w:rPr>
        <w:t xml:space="preserve"> with conditions, postponing it to the next meeting in March, or issuing a negative recommendation to the city council. Since the full review process had not yet been completed, staff did not provide a recommendation.</w:t>
      </w:r>
    </w:p>
    <w:p w14:paraId="1038C347" w14:textId="77777777" w:rsidR="006278E5" w:rsidRPr="006278E5" w:rsidRDefault="006278E5" w:rsidP="006278E5">
      <w:pPr>
        <w:ind w:left="360"/>
        <w:rPr>
          <w:rFonts w:ascii="Calibri" w:eastAsia="Calibri" w:hAnsi="Calibri" w:cs="Calibri"/>
        </w:rPr>
      </w:pPr>
    </w:p>
    <w:p w14:paraId="6CA845F2"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Commission Member Swain asked if a special meeting could be held to accommodate the developer's timeline.</w:t>
      </w:r>
    </w:p>
    <w:p w14:paraId="0E9035E0" w14:textId="77777777" w:rsidR="006278E5" w:rsidRPr="006278E5" w:rsidRDefault="006278E5" w:rsidP="006278E5">
      <w:pPr>
        <w:ind w:left="360"/>
        <w:rPr>
          <w:rFonts w:ascii="Calibri" w:eastAsia="Calibri" w:hAnsi="Calibri" w:cs="Calibri"/>
        </w:rPr>
      </w:pPr>
    </w:p>
    <w:p w14:paraId="4D6F87A6" w14:textId="22E37A5B"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confirmed that special meetings were possible but noted that </w:t>
      </w:r>
      <w:r w:rsidR="00E03A91">
        <w:rPr>
          <w:rFonts w:ascii="Calibri" w:eastAsia="Calibri" w:hAnsi="Calibri" w:cs="Calibri"/>
        </w:rPr>
        <w:t xml:space="preserve">the </w:t>
      </w:r>
      <w:r w:rsidRPr="006278E5">
        <w:rPr>
          <w:rFonts w:ascii="Calibri" w:eastAsia="Calibri" w:hAnsi="Calibri" w:cs="Calibri"/>
        </w:rPr>
        <w:t>city council would also need to schedule one, which was uncertain.</w:t>
      </w:r>
    </w:p>
    <w:p w14:paraId="4AB3CAC3" w14:textId="77777777" w:rsidR="006278E5" w:rsidRPr="006278E5" w:rsidRDefault="006278E5" w:rsidP="006278E5">
      <w:pPr>
        <w:ind w:left="360"/>
        <w:rPr>
          <w:rFonts w:ascii="Calibri" w:eastAsia="Calibri" w:hAnsi="Calibri" w:cs="Calibri"/>
        </w:rPr>
      </w:pPr>
    </w:p>
    <w:p w14:paraId="6E768469" w14:textId="028BF2BD"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Commission Member Glover </w:t>
      </w:r>
      <w:proofErr w:type="gramStart"/>
      <w:r w:rsidRPr="006278E5">
        <w:rPr>
          <w:rFonts w:ascii="Calibri" w:eastAsia="Calibri" w:hAnsi="Calibri" w:cs="Calibri"/>
        </w:rPr>
        <w:t>inquired</w:t>
      </w:r>
      <w:proofErr w:type="gramEnd"/>
      <w:r w:rsidRPr="006278E5">
        <w:rPr>
          <w:rFonts w:ascii="Calibri" w:eastAsia="Calibri" w:hAnsi="Calibri" w:cs="Calibri"/>
        </w:rPr>
        <w:t xml:space="preserve"> when the plat would go to </w:t>
      </w:r>
      <w:r w:rsidR="00E03A91">
        <w:rPr>
          <w:rFonts w:ascii="Calibri" w:eastAsia="Calibri" w:hAnsi="Calibri" w:cs="Calibri"/>
        </w:rPr>
        <w:t xml:space="preserve">the </w:t>
      </w:r>
      <w:r w:rsidRPr="006278E5">
        <w:rPr>
          <w:rFonts w:ascii="Calibri" w:eastAsia="Calibri" w:hAnsi="Calibri" w:cs="Calibri"/>
        </w:rPr>
        <w:t>city council if approved that evening.</w:t>
      </w:r>
    </w:p>
    <w:p w14:paraId="53C2ADB9" w14:textId="77777777" w:rsidR="006278E5" w:rsidRPr="006278E5" w:rsidRDefault="006278E5" w:rsidP="006278E5">
      <w:pPr>
        <w:ind w:left="360"/>
        <w:rPr>
          <w:rFonts w:ascii="Calibri" w:eastAsia="Calibri" w:hAnsi="Calibri" w:cs="Calibri"/>
        </w:rPr>
      </w:pPr>
    </w:p>
    <w:p w14:paraId="6E8F7C87" w14:textId="180E7FF6"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stated that if the commission issued a positive recommendation, it would be placed on the city council's next agenda, scheduled for the following week. However, she noted that </w:t>
      </w:r>
      <w:r w:rsidR="00E03A91">
        <w:rPr>
          <w:rFonts w:ascii="Calibri" w:eastAsia="Calibri" w:hAnsi="Calibri" w:cs="Calibri"/>
        </w:rPr>
        <w:t>the city council might not do the same even if the planning commission held a special meeting</w:t>
      </w:r>
      <w:r w:rsidRPr="006278E5">
        <w:rPr>
          <w:rFonts w:ascii="Calibri" w:eastAsia="Calibri" w:hAnsi="Calibri" w:cs="Calibri"/>
        </w:rPr>
        <w:t>.</w:t>
      </w:r>
    </w:p>
    <w:p w14:paraId="11A93D95" w14:textId="77777777" w:rsidR="006278E5" w:rsidRPr="006278E5" w:rsidRDefault="006278E5" w:rsidP="006278E5">
      <w:pPr>
        <w:ind w:left="360"/>
        <w:rPr>
          <w:rFonts w:ascii="Calibri" w:eastAsia="Calibri" w:hAnsi="Calibri" w:cs="Calibri"/>
        </w:rPr>
      </w:pPr>
    </w:p>
    <w:p w14:paraId="24AC3E65"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Chair Whitaker asked whether all necessary information would be available by the city council meeting the following week.</w:t>
      </w:r>
    </w:p>
    <w:p w14:paraId="7EE2642E" w14:textId="77777777" w:rsidR="006278E5" w:rsidRPr="006278E5" w:rsidRDefault="006278E5" w:rsidP="006278E5">
      <w:pPr>
        <w:ind w:left="360"/>
        <w:rPr>
          <w:rFonts w:ascii="Calibri" w:eastAsia="Calibri" w:hAnsi="Calibri" w:cs="Calibri"/>
        </w:rPr>
      </w:pPr>
    </w:p>
    <w:p w14:paraId="4E2A4174"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Ms. Chatterley anticipated that the first round of public works and engineering corrections would be available but might not be fully addressed.</w:t>
      </w:r>
    </w:p>
    <w:p w14:paraId="461DEC03" w14:textId="77777777" w:rsidR="006278E5" w:rsidRPr="006278E5" w:rsidRDefault="006278E5" w:rsidP="006278E5">
      <w:pPr>
        <w:ind w:left="360"/>
        <w:rPr>
          <w:rFonts w:ascii="Calibri" w:eastAsia="Calibri" w:hAnsi="Calibri" w:cs="Calibri"/>
        </w:rPr>
      </w:pPr>
    </w:p>
    <w:p w14:paraId="04F40603"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Commission Member Glover asked when the city moved to a single monthly meeting schedule.</w:t>
      </w:r>
    </w:p>
    <w:p w14:paraId="2097492E" w14:textId="77777777" w:rsidR="006278E5" w:rsidRPr="006278E5" w:rsidRDefault="006278E5" w:rsidP="006278E5">
      <w:pPr>
        <w:ind w:left="360"/>
        <w:rPr>
          <w:rFonts w:ascii="Calibri" w:eastAsia="Calibri" w:hAnsi="Calibri" w:cs="Calibri"/>
        </w:rPr>
      </w:pPr>
    </w:p>
    <w:p w14:paraId="66DF2401"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responded that the decision was made in December, following a period </w:t>
      </w:r>
      <w:proofErr w:type="gramStart"/>
      <w:r w:rsidRPr="006278E5">
        <w:rPr>
          <w:rFonts w:ascii="Calibri" w:eastAsia="Calibri" w:hAnsi="Calibri" w:cs="Calibri"/>
        </w:rPr>
        <w:t>where</w:t>
      </w:r>
      <w:proofErr w:type="gramEnd"/>
      <w:r w:rsidRPr="006278E5">
        <w:rPr>
          <w:rFonts w:ascii="Calibri" w:eastAsia="Calibri" w:hAnsi="Calibri" w:cs="Calibri"/>
        </w:rPr>
        <w:t xml:space="preserve"> the commission had frequently canceled second meetings due to a lack of agenda items or quorum issues.</w:t>
      </w:r>
    </w:p>
    <w:p w14:paraId="19752058" w14:textId="77777777" w:rsidR="006278E5" w:rsidRPr="006278E5" w:rsidRDefault="006278E5" w:rsidP="006278E5">
      <w:pPr>
        <w:ind w:left="360"/>
        <w:rPr>
          <w:rFonts w:ascii="Calibri" w:eastAsia="Calibri" w:hAnsi="Calibri" w:cs="Calibri"/>
        </w:rPr>
      </w:pPr>
    </w:p>
    <w:p w14:paraId="3D668B9D"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Commission Member Aiken asked for clarification on whether the commission was reviewing subdivision approval.</w:t>
      </w:r>
    </w:p>
    <w:p w14:paraId="2206CFFE" w14:textId="77777777" w:rsidR="006278E5" w:rsidRPr="006278E5" w:rsidRDefault="006278E5" w:rsidP="006278E5">
      <w:pPr>
        <w:ind w:left="360"/>
        <w:rPr>
          <w:rFonts w:ascii="Calibri" w:eastAsia="Calibri" w:hAnsi="Calibri" w:cs="Calibri"/>
        </w:rPr>
      </w:pPr>
    </w:p>
    <w:p w14:paraId="7A660176"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confirmed that it was a final </w:t>
      </w:r>
      <w:proofErr w:type="gramStart"/>
      <w:r w:rsidRPr="006278E5">
        <w:rPr>
          <w:rFonts w:ascii="Calibri" w:eastAsia="Calibri" w:hAnsi="Calibri" w:cs="Calibri"/>
        </w:rPr>
        <w:t>plat</w:t>
      </w:r>
      <w:proofErr w:type="gramEnd"/>
      <w:r w:rsidRPr="006278E5">
        <w:rPr>
          <w:rFonts w:ascii="Calibri" w:eastAsia="Calibri" w:hAnsi="Calibri" w:cs="Calibri"/>
        </w:rPr>
        <w:t xml:space="preserve"> approval with subdivision improvement plans.</w:t>
      </w:r>
    </w:p>
    <w:p w14:paraId="365302EE" w14:textId="77777777" w:rsidR="006278E5" w:rsidRPr="006278E5" w:rsidRDefault="006278E5" w:rsidP="006278E5">
      <w:pPr>
        <w:ind w:left="360"/>
        <w:rPr>
          <w:rFonts w:ascii="Calibri" w:eastAsia="Calibri" w:hAnsi="Calibri" w:cs="Calibri"/>
        </w:rPr>
      </w:pPr>
    </w:p>
    <w:p w14:paraId="29A43011"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lastRenderedPageBreak/>
        <w:t>Commission Member Aiken inquired about the need for a new agreement regarding the road layout.</w:t>
      </w:r>
    </w:p>
    <w:p w14:paraId="1AD4BA38" w14:textId="77777777" w:rsidR="006278E5" w:rsidRPr="006278E5" w:rsidRDefault="006278E5" w:rsidP="006278E5">
      <w:pPr>
        <w:ind w:left="360"/>
        <w:rPr>
          <w:rFonts w:ascii="Calibri" w:eastAsia="Calibri" w:hAnsi="Calibri" w:cs="Calibri"/>
        </w:rPr>
      </w:pPr>
    </w:p>
    <w:p w14:paraId="6DF8B91A" w14:textId="181AD27E"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stated that the biggest issue </w:t>
      </w:r>
      <w:r w:rsidR="00C23734">
        <w:rPr>
          <w:rFonts w:ascii="Calibri" w:eastAsia="Calibri" w:hAnsi="Calibri" w:cs="Calibri"/>
        </w:rPr>
        <w:t xml:space="preserve">she had found </w:t>
      </w:r>
      <w:r w:rsidRPr="006278E5">
        <w:rPr>
          <w:rFonts w:ascii="Calibri" w:eastAsia="Calibri" w:hAnsi="Calibri" w:cs="Calibri"/>
        </w:rPr>
        <w:t>was the proposed trail placement. While some previous developments had trails near roads, those were maintained by the city. In this case, the trail would be within a city easement but maintained by the developer, raising liability concerns. She emphasized that if the city needed to access infrastructure beneath the trail, responsibilities for repair would need to be clearly outlined.</w:t>
      </w:r>
    </w:p>
    <w:p w14:paraId="79E21493" w14:textId="77777777" w:rsidR="006278E5" w:rsidRPr="006278E5" w:rsidRDefault="006278E5" w:rsidP="006278E5">
      <w:pPr>
        <w:ind w:left="360"/>
        <w:rPr>
          <w:rFonts w:ascii="Calibri" w:eastAsia="Calibri" w:hAnsi="Calibri" w:cs="Calibri"/>
        </w:rPr>
      </w:pPr>
    </w:p>
    <w:p w14:paraId="713C4E99" w14:textId="75950142" w:rsidR="006278E5" w:rsidRPr="006278E5" w:rsidRDefault="00E03A91" w:rsidP="006278E5">
      <w:pPr>
        <w:ind w:left="360"/>
        <w:rPr>
          <w:rFonts w:ascii="Calibri" w:eastAsia="Calibri" w:hAnsi="Calibri" w:cs="Calibri"/>
        </w:rPr>
      </w:pPr>
      <w:r>
        <w:rPr>
          <w:rFonts w:ascii="Calibri" w:eastAsia="Calibri" w:hAnsi="Calibri" w:cs="Calibri"/>
        </w:rPr>
        <w:t>Mr.</w:t>
      </w:r>
      <w:r w:rsidR="006278E5" w:rsidRPr="006278E5">
        <w:rPr>
          <w:rFonts w:ascii="Calibri" w:eastAsia="Calibri" w:hAnsi="Calibri" w:cs="Calibri"/>
        </w:rPr>
        <w:t xml:space="preserve"> Burggraaf explained that the development agreement amendment would be straightforward, primarily addressing liability, indemnification, and maintenance responsibilities. He expected the developer to be willing to maintain the trail since they were already responsible for trails throughout their development. However, he noted that a legislative decision regarding the development agreement amendment could delay the administrative approval of the </w:t>
      </w:r>
      <w:proofErr w:type="gramStart"/>
      <w:r w:rsidR="006278E5" w:rsidRPr="006278E5">
        <w:rPr>
          <w:rFonts w:ascii="Calibri" w:eastAsia="Calibri" w:hAnsi="Calibri" w:cs="Calibri"/>
        </w:rPr>
        <w:t>plat</w:t>
      </w:r>
      <w:proofErr w:type="gramEnd"/>
      <w:r w:rsidR="006278E5" w:rsidRPr="006278E5">
        <w:rPr>
          <w:rFonts w:ascii="Calibri" w:eastAsia="Calibri" w:hAnsi="Calibri" w:cs="Calibri"/>
        </w:rPr>
        <w:t>.</w:t>
      </w:r>
    </w:p>
    <w:p w14:paraId="31A045E2" w14:textId="77777777" w:rsidR="006278E5" w:rsidRPr="006278E5" w:rsidRDefault="006278E5" w:rsidP="006278E5">
      <w:pPr>
        <w:ind w:left="360"/>
        <w:rPr>
          <w:rFonts w:ascii="Calibri" w:eastAsia="Calibri" w:hAnsi="Calibri" w:cs="Calibri"/>
        </w:rPr>
      </w:pPr>
    </w:p>
    <w:p w14:paraId="6CA5C425"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Commission Member Aiken asked whether the previous agreement had included sidewalks on both sides and if they were now being replaced by a </w:t>
      </w:r>
      <w:proofErr w:type="gramStart"/>
      <w:r w:rsidRPr="006278E5">
        <w:rPr>
          <w:rFonts w:ascii="Calibri" w:eastAsia="Calibri" w:hAnsi="Calibri" w:cs="Calibri"/>
        </w:rPr>
        <w:t>trail</w:t>
      </w:r>
      <w:proofErr w:type="gramEnd"/>
      <w:r w:rsidRPr="006278E5">
        <w:rPr>
          <w:rFonts w:ascii="Calibri" w:eastAsia="Calibri" w:hAnsi="Calibri" w:cs="Calibri"/>
        </w:rPr>
        <w:t>.</w:t>
      </w:r>
    </w:p>
    <w:p w14:paraId="2E629F80" w14:textId="77777777" w:rsidR="006278E5" w:rsidRPr="006278E5" w:rsidRDefault="006278E5" w:rsidP="006278E5">
      <w:pPr>
        <w:ind w:left="360"/>
        <w:rPr>
          <w:rFonts w:ascii="Calibri" w:eastAsia="Calibri" w:hAnsi="Calibri" w:cs="Calibri"/>
        </w:rPr>
      </w:pPr>
    </w:p>
    <w:p w14:paraId="3BA240FC" w14:textId="77777777" w:rsidR="006278E5" w:rsidRDefault="006278E5" w:rsidP="006278E5">
      <w:pPr>
        <w:ind w:left="360"/>
        <w:rPr>
          <w:rFonts w:ascii="Calibri" w:eastAsia="Calibri" w:hAnsi="Calibri" w:cs="Calibri"/>
        </w:rPr>
      </w:pPr>
      <w:r w:rsidRPr="006278E5">
        <w:rPr>
          <w:rFonts w:ascii="Calibri" w:eastAsia="Calibri" w:hAnsi="Calibri" w:cs="Calibri"/>
        </w:rPr>
        <w:t xml:space="preserve">Mr. Burggraaf clarified that the original development agreement did not account for the proposed exception of having only a trail instead of sidewalks. </w:t>
      </w:r>
    </w:p>
    <w:p w14:paraId="4E9A3BE3" w14:textId="77777777" w:rsidR="006278E5" w:rsidRDefault="006278E5" w:rsidP="006278E5">
      <w:pPr>
        <w:ind w:left="360"/>
        <w:rPr>
          <w:rFonts w:ascii="Calibri" w:eastAsia="Calibri" w:hAnsi="Calibri" w:cs="Calibri"/>
        </w:rPr>
      </w:pPr>
    </w:p>
    <w:p w14:paraId="188DC63F" w14:textId="03DCF471" w:rsidR="006278E5" w:rsidRPr="006278E5" w:rsidRDefault="006278E5" w:rsidP="006278E5">
      <w:pPr>
        <w:ind w:left="360"/>
        <w:rPr>
          <w:rFonts w:ascii="Calibri" w:eastAsia="Calibri" w:hAnsi="Calibri" w:cs="Calibri"/>
        </w:rPr>
      </w:pPr>
      <w:r w:rsidRPr="006278E5">
        <w:rPr>
          <w:rFonts w:ascii="Calibri" w:eastAsia="Calibri" w:hAnsi="Calibri" w:cs="Calibri"/>
        </w:rPr>
        <w:t>Ms. Chatterley added that under the planned development regulations, a single sidewalk was permitted if alternative pedestrian paths existed, but the current request eliminated sidewalks entirely, which was not supported by existing ordinances.</w:t>
      </w:r>
    </w:p>
    <w:p w14:paraId="11FB2313" w14:textId="77777777" w:rsidR="006278E5" w:rsidRPr="006278E5" w:rsidRDefault="006278E5" w:rsidP="006278E5">
      <w:pPr>
        <w:ind w:left="360"/>
        <w:rPr>
          <w:rFonts w:ascii="Calibri" w:eastAsia="Calibri" w:hAnsi="Calibri" w:cs="Calibri"/>
        </w:rPr>
      </w:pPr>
    </w:p>
    <w:p w14:paraId="6A7D4E9D"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Commission Member Swain expressed interest in continuing discussions on the trail placement issue.</w:t>
      </w:r>
    </w:p>
    <w:p w14:paraId="643DDE82" w14:textId="77777777" w:rsidR="006278E5" w:rsidRPr="006278E5" w:rsidRDefault="006278E5" w:rsidP="006278E5">
      <w:pPr>
        <w:ind w:left="360"/>
        <w:rPr>
          <w:rFonts w:ascii="Calibri" w:eastAsia="Calibri" w:hAnsi="Calibri" w:cs="Calibri"/>
        </w:rPr>
      </w:pPr>
    </w:p>
    <w:p w14:paraId="348E1CA2" w14:textId="63A54E7D"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Tom Avant, representing Iron Rock Group, spoke on behalf of the developer. He acknowledged that the </w:t>
      </w:r>
      <w:r w:rsidR="00E03A91">
        <w:rPr>
          <w:rFonts w:ascii="Calibri" w:eastAsia="Calibri" w:hAnsi="Calibri" w:cs="Calibri"/>
        </w:rPr>
        <w:t>trail</w:t>
      </w:r>
      <w:r w:rsidRPr="006278E5">
        <w:rPr>
          <w:rFonts w:ascii="Calibri" w:eastAsia="Calibri" w:hAnsi="Calibri" w:cs="Calibri"/>
        </w:rPr>
        <w:t xml:space="preserve"> exception had not been included in the development agreement and that the architects had made the change after its approval. He noted that a similar approach had already been implemented in Phase One. He explained that due to project funding constraints and the transition to one commission meeting per month, the developer sought conditional approval to prevent delays.</w:t>
      </w:r>
    </w:p>
    <w:p w14:paraId="4AED52E9" w14:textId="77777777" w:rsidR="006278E5" w:rsidRPr="006278E5" w:rsidRDefault="006278E5" w:rsidP="006278E5">
      <w:pPr>
        <w:ind w:left="360"/>
        <w:rPr>
          <w:rFonts w:ascii="Calibri" w:eastAsia="Calibri" w:hAnsi="Calibri" w:cs="Calibri"/>
        </w:rPr>
      </w:pPr>
    </w:p>
    <w:p w14:paraId="18152027" w14:textId="162C0460" w:rsidR="006278E5" w:rsidRDefault="006278E5" w:rsidP="006278E5">
      <w:pPr>
        <w:ind w:left="360"/>
        <w:rPr>
          <w:rFonts w:ascii="Calibri" w:eastAsia="Calibri" w:hAnsi="Calibri" w:cs="Calibri"/>
        </w:rPr>
      </w:pPr>
      <w:r w:rsidRPr="006278E5">
        <w:rPr>
          <w:rFonts w:ascii="Calibri" w:eastAsia="Calibri" w:hAnsi="Calibri" w:cs="Calibri"/>
        </w:rPr>
        <w:t>Mr. Avant stated that the sidewalk concern was raised the previous day, and the developer submitted an amendment request within hours. He assured the commission that they were not delaying the process and were prepared to negotiate indemnification and maintenance terms. He suggested using the same maintenance agreement as another project, in which the city would maintain the road base while the developer remained responsible for resurfacing and repairs.</w:t>
      </w:r>
    </w:p>
    <w:p w14:paraId="2CD63534" w14:textId="77777777" w:rsidR="006278E5" w:rsidRPr="006278E5" w:rsidRDefault="006278E5" w:rsidP="006278E5">
      <w:pPr>
        <w:ind w:left="360"/>
        <w:rPr>
          <w:rFonts w:ascii="Calibri" w:eastAsia="Calibri" w:hAnsi="Calibri" w:cs="Calibri"/>
        </w:rPr>
      </w:pPr>
    </w:p>
    <w:p w14:paraId="7D7F3BC0" w14:textId="79ADB5DB" w:rsidR="006278E5" w:rsidRPr="006278E5" w:rsidRDefault="006278E5" w:rsidP="006278E5">
      <w:pPr>
        <w:ind w:left="360"/>
        <w:rPr>
          <w:rFonts w:ascii="Calibri" w:eastAsia="Calibri" w:hAnsi="Calibri" w:cs="Calibri"/>
        </w:rPr>
      </w:pPr>
      <w:r w:rsidRPr="006278E5">
        <w:rPr>
          <w:rFonts w:ascii="Calibri" w:eastAsia="Calibri" w:hAnsi="Calibri" w:cs="Calibri"/>
        </w:rPr>
        <w:lastRenderedPageBreak/>
        <w:t xml:space="preserve">Commission Member Glover expressed concern over the number of unresolved issues, stating that from the city council and planning perspective, it appeared that too many elements were missing to justify pushing the approval through. He acknowledged that if the planning commission members were comfortable with the outstanding issues, he would support moving it forward to </w:t>
      </w:r>
      <w:r w:rsidR="00E03A91">
        <w:rPr>
          <w:rFonts w:ascii="Calibri" w:eastAsia="Calibri" w:hAnsi="Calibri" w:cs="Calibri"/>
        </w:rPr>
        <w:t xml:space="preserve">the </w:t>
      </w:r>
      <w:r w:rsidRPr="006278E5">
        <w:rPr>
          <w:rFonts w:ascii="Calibri" w:eastAsia="Calibri" w:hAnsi="Calibri" w:cs="Calibri"/>
        </w:rPr>
        <w:t>city council. However, he personally did not see a reason to approve it in its current state.</w:t>
      </w:r>
    </w:p>
    <w:p w14:paraId="15242ED0" w14:textId="77777777" w:rsidR="006278E5" w:rsidRPr="006278E5" w:rsidRDefault="006278E5" w:rsidP="006278E5">
      <w:pPr>
        <w:ind w:left="360"/>
        <w:rPr>
          <w:rFonts w:ascii="Calibri" w:eastAsia="Calibri" w:hAnsi="Calibri" w:cs="Calibri"/>
        </w:rPr>
      </w:pPr>
    </w:p>
    <w:p w14:paraId="282490FE"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clarified that approval would require the necessary staff reviews for plat subdivision improvement plans and other required documents before recording the </w:t>
      </w:r>
      <w:proofErr w:type="gramStart"/>
      <w:r w:rsidRPr="006278E5">
        <w:rPr>
          <w:rFonts w:ascii="Calibri" w:eastAsia="Calibri" w:hAnsi="Calibri" w:cs="Calibri"/>
        </w:rPr>
        <w:t>plat</w:t>
      </w:r>
      <w:proofErr w:type="gramEnd"/>
      <w:r w:rsidRPr="006278E5">
        <w:rPr>
          <w:rFonts w:ascii="Calibri" w:eastAsia="Calibri" w:hAnsi="Calibri" w:cs="Calibri"/>
        </w:rPr>
        <w:t xml:space="preserve"> with the county clerk. She explained that any motion would include a condition requiring those approvals before finalizing the </w:t>
      </w:r>
      <w:proofErr w:type="gramStart"/>
      <w:r w:rsidRPr="006278E5">
        <w:rPr>
          <w:rFonts w:ascii="Calibri" w:eastAsia="Calibri" w:hAnsi="Calibri" w:cs="Calibri"/>
        </w:rPr>
        <w:t>plat</w:t>
      </w:r>
      <w:proofErr w:type="gramEnd"/>
      <w:r w:rsidRPr="006278E5">
        <w:rPr>
          <w:rFonts w:ascii="Calibri" w:eastAsia="Calibri" w:hAnsi="Calibri" w:cs="Calibri"/>
        </w:rPr>
        <w:t>.</w:t>
      </w:r>
    </w:p>
    <w:p w14:paraId="1DDB394A" w14:textId="77777777" w:rsidR="006278E5" w:rsidRPr="006278E5" w:rsidRDefault="006278E5" w:rsidP="006278E5">
      <w:pPr>
        <w:ind w:left="360"/>
        <w:rPr>
          <w:rFonts w:ascii="Calibri" w:eastAsia="Calibri" w:hAnsi="Calibri" w:cs="Calibri"/>
        </w:rPr>
      </w:pPr>
    </w:p>
    <w:p w14:paraId="7E319DA0" w14:textId="4C4FD6D9"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Commission Member Glover reiterated that the planning commission should only move forward if they were comfortable with the missing elements. If the commission was willing to accept the conditions and let </w:t>
      </w:r>
      <w:r w:rsidR="00E03A91">
        <w:rPr>
          <w:rFonts w:ascii="Calibri" w:eastAsia="Calibri" w:hAnsi="Calibri" w:cs="Calibri"/>
        </w:rPr>
        <w:t xml:space="preserve">the </w:t>
      </w:r>
      <w:r w:rsidRPr="006278E5">
        <w:rPr>
          <w:rFonts w:ascii="Calibri" w:eastAsia="Calibri" w:hAnsi="Calibri" w:cs="Calibri"/>
        </w:rPr>
        <w:t xml:space="preserve">city council address the remaining concerns, he would support that decision. </w:t>
      </w:r>
    </w:p>
    <w:p w14:paraId="507909D8" w14:textId="77777777" w:rsidR="006278E5" w:rsidRPr="006278E5" w:rsidRDefault="006278E5" w:rsidP="006278E5">
      <w:pPr>
        <w:ind w:left="360"/>
        <w:rPr>
          <w:rFonts w:ascii="Calibri" w:eastAsia="Calibri" w:hAnsi="Calibri" w:cs="Calibri"/>
        </w:rPr>
      </w:pPr>
    </w:p>
    <w:p w14:paraId="4E7B9416" w14:textId="0BE66468"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added that she had discovered the development agreement issue the previous week and communicated it to Iron Rock Engineering. She confirmed that the staff report was sent on Monday, but </w:t>
      </w:r>
      <w:proofErr w:type="gramStart"/>
      <w:r w:rsidRPr="006278E5">
        <w:rPr>
          <w:rFonts w:ascii="Calibri" w:eastAsia="Calibri" w:hAnsi="Calibri" w:cs="Calibri"/>
        </w:rPr>
        <w:t>an additional condition</w:t>
      </w:r>
      <w:proofErr w:type="gramEnd"/>
      <w:r w:rsidRPr="006278E5">
        <w:rPr>
          <w:rFonts w:ascii="Calibri" w:eastAsia="Calibri" w:hAnsi="Calibri" w:cs="Calibri"/>
        </w:rPr>
        <w:t xml:space="preserve"> needed to be added</w:t>
      </w:r>
      <w:r w:rsidR="00E03A91">
        <w:rPr>
          <w:rFonts w:ascii="Calibri" w:eastAsia="Calibri" w:hAnsi="Calibri" w:cs="Calibri"/>
        </w:rPr>
        <w:t>,</w:t>
      </w:r>
      <w:r w:rsidRPr="006278E5">
        <w:rPr>
          <w:rFonts w:ascii="Calibri" w:eastAsia="Calibri" w:hAnsi="Calibri" w:cs="Calibri"/>
        </w:rPr>
        <w:t xml:space="preserve"> requiring an amended development agreement to allow trails in city easements in lieu of sidewalks.</w:t>
      </w:r>
    </w:p>
    <w:p w14:paraId="75ECEA0E" w14:textId="77777777" w:rsidR="006278E5" w:rsidRPr="006278E5" w:rsidRDefault="006278E5" w:rsidP="006278E5">
      <w:pPr>
        <w:ind w:left="360"/>
        <w:rPr>
          <w:rFonts w:ascii="Calibri" w:eastAsia="Calibri" w:hAnsi="Calibri" w:cs="Calibri"/>
        </w:rPr>
      </w:pPr>
    </w:p>
    <w:p w14:paraId="1CDC01AA" w14:textId="5D93B52B" w:rsidR="006278E5" w:rsidRPr="006278E5" w:rsidRDefault="006278E5" w:rsidP="006278E5">
      <w:pPr>
        <w:ind w:left="360"/>
        <w:rPr>
          <w:rFonts w:ascii="Calibri" w:eastAsia="Calibri" w:hAnsi="Calibri" w:cs="Calibri"/>
        </w:rPr>
      </w:pPr>
      <w:r>
        <w:rPr>
          <w:rFonts w:ascii="Calibri" w:eastAsia="Calibri" w:hAnsi="Calibri" w:cs="Calibri"/>
        </w:rPr>
        <w:t>Mr.</w:t>
      </w:r>
      <w:r w:rsidRPr="006278E5">
        <w:rPr>
          <w:rFonts w:ascii="Calibri" w:eastAsia="Calibri" w:hAnsi="Calibri" w:cs="Calibri"/>
        </w:rPr>
        <w:t xml:space="preserve"> Burggraaf noted the difficulty of making an administrative decision while waiting for a legislative amendment. He acknowledged that it created complications and made the process less ideal.</w:t>
      </w:r>
    </w:p>
    <w:p w14:paraId="3F38A3DC" w14:textId="77777777" w:rsidR="006278E5" w:rsidRPr="006278E5" w:rsidRDefault="006278E5" w:rsidP="006278E5">
      <w:pPr>
        <w:ind w:left="360"/>
        <w:rPr>
          <w:rFonts w:ascii="Calibri" w:eastAsia="Calibri" w:hAnsi="Calibri" w:cs="Calibri"/>
        </w:rPr>
      </w:pPr>
    </w:p>
    <w:p w14:paraId="7AF3053C" w14:textId="0965EDB3" w:rsidR="006278E5" w:rsidRPr="006278E5" w:rsidRDefault="006278E5" w:rsidP="006278E5">
      <w:pPr>
        <w:ind w:left="360"/>
        <w:rPr>
          <w:rFonts w:ascii="Calibri" w:eastAsia="Calibri" w:hAnsi="Calibri" w:cs="Calibri"/>
        </w:rPr>
      </w:pPr>
      <w:r w:rsidRPr="006278E5">
        <w:rPr>
          <w:rFonts w:ascii="Calibri" w:eastAsia="Calibri" w:hAnsi="Calibri" w:cs="Calibri"/>
        </w:rPr>
        <w:t>Commission Member Aiken pointed out that the commission was being asked to approve a project that was incomplete simply to meet a scheduling request. He stated that the missing elements were the developer's responsibility and that the commission should not feel pressured to accommodate their timeline at the expense of due diligence.</w:t>
      </w:r>
    </w:p>
    <w:p w14:paraId="581CD897" w14:textId="77777777" w:rsidR="006278E5" w:rsidRPr="006278E5" w:rsidRDefault="006278E5" w:rsidP="006278E5">
      <w:pPr>
        <w:ind w:left="360"/>
        <w:rPr>
          <w:rFonts w:ascii="Calibri" w:eastAsia="Calibri" w:hAnsi="Calibri" w:cs="Calibri"/>
        </w:rPr>
      </w:pPr>
    </w:p>
    <w:p w14:paraId="65ADF431" w14:textId="3210F85A" w:rsidR="006278E5" w:rsidRPr="006278E5" w:rsidRDefault="006278E5" w:rsidP="006278E5">
      <w:pPr>
        <w:ind w:left="360"/>
        <w:rPr>
          <w:rFonts w:ascii="Calibri" w:eastAsia="Calibri" w:hAnsi="Calibri" w:cs="Calibri"/>
        </w:rPr>
      </w:pPr>
      <w:r>
        <w:rPr>
          <w:rFonts w:ascii="Calibri" w:eastAsia="Calibri" w:hAnsi="Calibri" w:cs="Calibri"/>
        </w:rPr>
        <w:t>Mr.</w:t>
      </w:r>
      <w:r w:rsidRPr="006278E5">
        <w:rPr>
          <w:rFonts w:ascii="Calibri" w:eastAsia="Calibri" w:hAnsi="Calibri" w:cs="Calibri"/>
        </w:rPr>
        <w:t xml:space="preserve"> Burggraaf explained that </w:t>
      </w:r>
      <w:r w:rsidR="00E03A91">
        <w:rPr>
          <w:rFonts w:ascii="Calibri" w:eastAsia="Calibri" w:hAnsi="Calibri" w:cs="Calibri"/>
        </w:rPr>
        <w:t xml:space="preserve">the </w:t>
      </w:r>
      <w:r w:rsidRPr="006278E5">
        <w:rPr>
          <w:rFonts w:ascii="Calibri" w:eastAsia="Calibri" w:hAnsi="Calibri" w:cs="Calibri"/>
        </w:rPr>
        <w:t xml:space="preserve">staff could not provide a direct recommendation as the situation was not ideal. He stated that while they wanted to be </w:t>
      </w:r>
      <w:proofErr w:type="gramStart"/>
      <w:r w:rsidRPr="006278E5">
        <w:rPr>
          <w:rFonts w:ascii="Calibri" w:eastAsia="Calibri" w:hAnsi="Calibri" w:cs="Calibri"/>
        </w:rPr>
        <w:t>accommodating</w:t>
      </w:r>
      <w:proofErr w:type="gramEnd"/>
      <w:r w:rsidRPr="006278E5">
        <w:rPr>
          <w:rFonts w:ascii="Calibri" w:eastAsia="Calibri" w:hAnsi="Calibri" w:cs="Calibri"/>
        </w:rPr>
        <w:t>, the project should not have been presented for approval before all necessary elements were in place. He emphasized that the commission had to weigh the facts and make the difficult decision.</w:t>
      </w:r>
    </w:p>
    <w:p w14:paraId="5D7DE5BF" w14:textId="77777777" w:rsidR="006278E5" w:rsidRPr="006278E5" w:rsidRDefault="006278E5" w:rsidP="006278E5">
      <w:pPr>
        <w:ind w:left="360"/>
        <w:rPr>
          <w:rFonts w:ascii="Calibri" w:eastAsia="Calibri" w:hAnsi="Calibri" w:cs="Calibri"/>
        </w:rPr>
      </w:pPr>
    </w:p>
    <w:p w14:paraId="41E3CA72" w14:textId="77777777"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Ms. Chatterley explained that the subdivision improvement plan approval was a three-step process and that she had only completed her portion of the review. The engineers and public works </w:t>
      </w:r>
      <w:proofErr w:type="gramStart"/>
      <w:r w:rsidRPr="006278E5">
        <w:rPr>
          <w:rFonts w:ascii="Calibri" w:eastAsia="Calibri" w:hAnsi="Calibri" w:cs="Calibri"/>
        </w:rPr>
        <w:t>director</w:t>
      </w:r>
      <w:proofErr w:type="gramEnd"/>
      <w:r w:rsidRPr="006278E5">
        <w:rPr>
          <w:rFonts w:ascii="Calibri" w:eastAsia="Calibri" w:hAnsi="Calibri" w:cs="Calibri"/>
        </w:rPr>
        <w:t xml:space="preserve"> had yet to provide their input, making it impossible for her to speak on their behalf.</w:t>
      </w:r>
    </w:p>
    <w:p w14:paraId="7E797F18" w14:textId="77777777" w:rsidR="006278E5" w:rsidRPr="006278E5" w:rsidRDefault="006278E5" w:rsidP="006278E5">
      <w:pPr>
        <w:rPr>
          <w:rFonts w:ascii="Calibri" w:eastAsia="Calibri" w:hAnsi="Calibri" w:cs="Calibri"/>
        </w:rPr>
      </w:pPr>
    </w:p>
    <w:p w14:paraId="49A7C5C5" w14:textId="12134ADF" w:rsidR="006278E5" w:rsidRPr="006278E5" w:rsidRDefault="006278E5" w:rsidP="006278E5">
      <w:pPr>
        <w:ind w:left="360"/>
        <w:rPr>
          <w:rFonts w:ascii="Calibri" w:eastAsia="Calibri" w:hAnsi="Calibri" w:cs="Calibri"/>
        </w:rPr>
      </w:pPr>
      <w:r w:rsidRPr="006278E5">
        <w:rPr>
          <w:rFonts w:ascii="Calibri" w:eastAsia="Calibri" w:hAnsi="Calibri" w:cs="Calibri"/>
        </w:rPr>
        <w:t xml:space="preserve">Commission Member Glover stated that he was not comfortable approving the project as it stood but also did not think it should be denied outright. He motioned to continue the discussion </w:t>
      </w:r>
      <w:proofErr w:type="gramStart"/>
      <w:r w:rsidRPr="006278E5">
        <w:rPr>
          <w:rFonts w:ascii="Calibri" w:eastAsia="Calibri" w:hAnsi="Calibri" w:cs="Calibri"/>
        </w:rPr>
        <w:t>to</w:t>
      </w:r>
      <w:proofErr w:type="gramEnd"/>
      <w:r w:rsidRPr="006278E5">
        <w:rPr>
          <w:rFonts w:ascii="Calibri" w:eastAsia="Calibri" w:hAnsi="Calibri" w:cs="Calibri"/>
        </w:rPr>
        <w:t xml:space="preserve"> the next meeting.</w:t>
      </w:r>
    </w:p>
    <w:p w14:paraId="6B00B2DB" w14:textId="77777777" w:rsidR="006278E5" w:rsidRDefault="006278E5" w:rsidP="000E47EF">
      <w:pPr>
        <w:ind w:left="360"/>
        <w:rPr>
          <w:rFonts w:ascii="Calibri" w:eastAsia="Calibri" w:hAnsi="Calibri" w:cs="Calibri"/>
        </w:rPr>
      </w:pPr>
    </w:p>
    <w:p w14:paraId="779330DB" w14:textId="07A05FF8" w:rsidR="000E47EF" w:rsidRDefault="000E47EF" w:rsidP="000E47EF">
      <w:pPr>
        <w:ind w:left="360"/>
        <w:rPr>
          <w:rFonts w:ascii="Calibri" w:eastAsia="Calibri" w:hAnsi="Calibri" w:cs="Calibri"/>
        </w:rPr>
      </w:pPr>
      <w:r w:rsidRPr="000E47EF">
        <w:rPr>
          <w:rFonts w:ascii="Calibri" w:eastAsia="Calibri" w:hAnsi="Calibri" w:cs="Calibri"/>
        </w:rPr>
        <w:lastRenderedPageBreak/>
        <w:t xml:space="preserve">Commission Member </w:t>
      </w:r>
      <w:r>
        <w:rPr>
          <w:rFonts w:ascii="Calibri" w:eastAsia="Calibri" w:hAnsi="Calibri" w:cs="Calibri"/>
        </w:rPr>
        <w:t>Glover</w:t>
      </w:r>
      <w:r w:rsidRPr="000E47EF">
        <w:rPr>
          <w:rFonts w:ascii="Calibri" w:eastAsia="Calibri" w:hAnsi="Calibri" w:cs="Calibri"/>
        </w:rPr>
        <w:t xml:space="preserve"> made a motion to </w:t>
      </w:r>
      <w:r>
        <w:rPr>
          <w:rFonts w:ascii="Calibri" w:eastAsia="Calibri" w:hAnsi="Calibri" w:cs="Calibri"/>
        </w:rPr>
        <w:t xml:space="preserve">continue </w:t>
      </w:r>
      <w:proofErr w:type="gramStart"/>
      <w:r>
        <w:rPr>
          <w:rFonts w:ascii="Calibri" w:eastAsia="Calibri" w:hAnsi="Calibri" w:cs="Calibri"/>
        </w:rPr>
        <w:t>to</w:t>
      </w:r>
      <w:proofErr w:type="gramEnd"/>
      <w:r>
        <w:rPr>
          <w:rFonts w:ascii="Calibri" w:eastAsia="Calibri" w:hAnsi="Calibri" w:cs="Calibri"/>
        </w:rPr>
        <w:t xml:space="preserve"> the next meeting</w:t>
      </w:r>
      <w:r w:rsidRPr="000E47EF">
        <w:rPr>
          <w:rFonts w:ascii="Calibri" w:eastAsia="Calibri" w:hAnsi="Calibri" w:cs="Calibri"/>
        </w:rPr>
        <w:t xml:space="preserve">. Commission Member </w:t>
      </w:r>
      <w:r w:rsidR="00C23734">
        <w:rPr>
          <w:rFonts w:ascii="Calibri" w:eastAsia="Calibri" w:hAnsi="Calibri" w:cs="Calibri"/>
        </w:rPr>
        <w:t>Lyman</w:t>
      </w:r>
      <w:r w:rsidRPr="000E47EF">
        <w:rPr>
          <w:rFonts w:ascii="Calibri" w:eastAsia="Calibri" w:hAnsi="Calibri" w:cs="Calibri"/>
        </w:rPr>
        <w:t xml:space="preserve"> seconded the motion.</w:t>
      </w:r>
    </w:p>
    <w:p w14:paraId="4686C577" w14:textId="570BB7B3" w:rsidR="000E47EF" w:rsidRPr="000E47EF" w:rsidRDefault="000E47EF" w:rsidP="000E47EF">
      <w:pPr>
        <w:ind w:left="360"/>
        <w:rPr>
          <w:rFonts w:ascii="Calibri" w:eastAsia="Calibri" w:hAnsi="Calibri" w:cs="Calibri"/>
        </w:rPr>
      </w:pPr>
      <w:r w:rsidRPr="000E47EF">
        <w:rPr>
          <w:rFonts w:ascii="Calibri" w:eastAsia="Calibri" w:hAnsi="Calibri" w:cs="Calibri"/>
        </w:rPr>
        <w:t xml:space="preserve"> </w:t>
      </w:r>
    </w:p>
    <w:p w14:paraId="3B524876"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Russ Whitaker – YES</w:t>
      </w:r>
    </w:p>
    <w:p w14:paraId="5EB2B5BA"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Ben Aiken – YES</w:t>
      </w:r>
    </w:p>
    <w:p w14:paraId="08F278C4"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Marlee Swain – YES</w:t>
      </w:r>
    </w:p>
    <w:p w14:paraId="590FA2A9"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Nate Lyman – YES</w:t>
      </w:r>
    </w:p>
    <w:p w14:paraId="47E014B8"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Kerry Glover – YES</w:t>
      </w:r>
    </w:p>
    <w:p w14:paraId="7A87C330"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Dennis Shakespear – YES</w:t>
      </w:r>
    </w:p>
    <w:p w14:paraId="4557FB4D" w14:textId="77777777" w:rsidR="000E47EF" w:rsidRPr="00A11B47" w:rsidRDefault="000E47EF" w:rsidP="000E47EF">
      <w:pPr>
        <w:ind w:left="360"/>
        <w:rPr>
          <w:rFonts w:ascii="Calibri" w:eastAsia="Calibri" w:hAnsi="Calibri" w:cs="Calibri"/>
          <w:highlight w:val="yellow"/>
        </w:rPr>
      </w:pPr>
      <w:r w:rsidRPr="00A11B47">
        <w:rPr>
          <w:rFonts w:ascii="Calibri" w:eastAsia="Calibri" w:hAnsi="Calibri" w:cs="Calibri"/>
          <w:highlight w:val="yellow"/>
        </w:rPr>
        <w:t>Terry Edwards – Absent</w:t>
      </w:r>
    </w:p>
    <w:p w14:paraId="5CFE1559" w14:textId="5B50A458" w:rsidR="007347D4" w:rsidRDefault="000E47EF" w:rsidP="000E47EF">
      <w:pPr>
        <w:ind w:left="360"/>
        <w:rPr>
          <w:rFonts w:ascii="Calibri" w:eastAsia="Calibri" w:hAnsi="Calibri" w:cs="Calibri"/>
        </w:rPr>
      </w:pPr>
      <w:r w:rsidRPr="00A11B47">
        <w:rPr>
          <w:rFonts w:ascii="Calibri" w:eastAsia="Calibri" w:hAnsi="Calibri" w:cs="Calibri"/>
          <w:highlight w:val="yellow"/>
        </w:rPr>
        <w:t>Mark Gilberg – Absent</w:t>
      </w:r>
    </w:p>
    <w:bookmarkEnd w:id="1"/>
    <w:p w14:paraId="482A37D7" w14:textId="77777777" w:rsidR="007347D4" w:rsidRPr="00A10DB4" w:rsidRDefault="007347D4" w:rsidP="007347D4">
      <w:pPr>
        <w:ind w:left="360"/>
        <w:rPr>
          <w:rFonts w:ascii="Calibri" w:eastAsia="Calibri" w:hAnsi="Calibri" w:cs="Calibri"/>
        </w:rPr>
      </w:pPr>
    </w:p>
    <w:p w14:paraId="4D15B63F" w14:textId="77777777" w:rsidR="00B659A8" w:rsidRDefault="00B659A8" w:rsidP="00B659A8">
      <w:pPr>
        <w:rPr>
          <w:rFonts w:ascii="Calibri" w:eastAsia="Calibri" w:hAnsi="Calibri" w:cs="Calibri"/>
        </w:rPr>
      </w:pPr>
    </w:p>
    <w:p w14:paraId="10791A0D" w14:textId="31EF62D4" w:rsidR="00814486" w:rsidRDefault="00EE08A5" w:rsidP="00B659A8">
      <w:pPr>
        <w:rPr>
          <w:rFonts w:ascii="Calibri" w:eastAsia="Calibri" w:hAnsi="Calibri" w:cs="Calibri"/>
          <w:b/>
          <w:bCs/>
          <w:iCs/>
        </w:rPr>
      </w:pPr>
      <w:r>
        <w:rPr>
          <w:rFonts w:ascii="Calibri" w:eastAsia="Calibri" w:hAnsi="Calibri" w:cs="Calibri"/>
          <w:b/>
          <w:bCs/>
          <w:iCs/>
        </w:rPr>
        <w:t xml:space="preserve">Legislative Decision: </w:t>
      </w:r>
    </w:p>
    <w:p w14:paraId="108BAA65" w14:textId="77777777" w:rsidR="00E15349" w:rsidRDefault="00E15349" w:rsidP="00814486">
      <w:pPr>
        <w:rPr>
          <w:rFonts w:ascii="Calibri" w:eastAsia="Calibri" w:hAnsi="Calibri" w:cs="Calibri"/>
          <w:iCs/>
        </w:rPr>
      </w:pPr>
    </w:p>
    <w:p w14:paraId="7C4B8DC7" w14:textId="1642A58D" w:rsidR="008A5C07" w:rsidRPr="008A5C07" w:rsidRDefault="00EE08A5" w:rsidP="008A5C07">
      <w:pPr>
        <w:pStyle w:val="ListParagraph"/>
        <w:numPr>
          <w:ilvl w:val="0"/>
          <w:numId w:val="11"/>
        </w:numPr>
        <w:spacing w:after="240"/>
        <w:ind w:left="360"/>
        <w:rPr>
          <w:rFonts w:ascii="Calibri" w:eastAsia="Calibri" w:hAnsi="Calibri" w:cs="Calibri"/>
          <w:b/>
        </w:rPr>
      </w:pPr>
      <w:r>
        <w:rPr>
          <w:rFonts w:ascii="Calibri" w:eastAsia="Calibri" w:hAnsi="Calibri" w:cs="Calibri"/>
          <w:b/>
        </w:rPr>
        <w:t xml:space="preserve">PUBLIC HEARING: </w:t>
      </w:r>
      <w:r w:rsidRPr="00EE08A5">
        <w:rPr>
          <w:rFonts w:ascii="Calibri" w:eastAsia="Calibri" w:hAnsi="Calibri" w:cs="Calibri"/>
          <w:bCs/>
        </w:rPr>
        <w:t xml:space="preserve">Discuss and recommend to </w:t>
      </w:r>
      <w:r w:rsidR="00E03A91">
        <w:rPr>
          <w:rFonts w:ascii="Calibri" w:eastAsia="Calibri" w:hAnsi="Calibri" w:cs="Calibri"/>
          <w:bCs/>
        </w:rPr>
        <w:t xml:space="preserve">the </w:t>
      </w:r>
      <w:r w:rsidRPr="00EE08A5">
        <w:rPr>
          <w:rFonts w:ascii="Calibri" w:eastAsia="Calibri" w:hAnsi="Calibri" w:cs="Calibri"/>
          <w:bCs/>
        </w:rPr>
        <w:t>City Council a text amendment for the Kanab City Land Use Ordinance, Chapter 4-22 Temporary Lodging. [Applicant: Kanab City]</w:t>
      </w:r>
    </w:p>
    <w:p w14:paraId="04621C43" w14:textId="4CFA813E" w:rsidR="008A5C07" w:rsidRPr="008A5C07" w:rsidRDefault="008A5C07" w:rsidP="008A5C07">
      <w:pPr>
        <w:ind w:left="360"/>
        <w:rPr>
          <w:rFonts w:ascii="Calibri" w:eastAsia="Calibri" w:hAnsi="Calibri" w:cs="Calibri"/>
        </w:rPr>
      </w:pPr>
      <w:r w:rsidRPr="008A5C07">
        <w:rPr>
          <w:rFonts w:ascii="Calibri" w:eastAsia="Calibri" w:hAnsi="Calibri" w:cs="Calibri"/>
        </w:rPr>
        <w:t>Ms. Chatterley explained that the city council had discussed altering business license requirements to remove the mandatory fire inspection for vacation rentals. Initially, it was believed that this change would only affect the general ordinances, but upon review, she found that Chapter</w:t>
      </w:r>
      <w:r w:rsidR="00E03A91">
        <w:rPr>
          <w:rFonts w:ascii="Calibri" w:eastAsia="Calibri" w:hAnsi="Calibri" w:cs="Calibri"/>
        </w:rPr>
        <w:t>s</w:t>
      </w:r>
      <w:r w:rsidRPr="008A5C07">
        <w:rPr>
          <w:rFonts w:ascii="Calibri" w:eastAsia="Calibri" w:hAnsi="Calibri" w:cs="Calibri"/>
        </w:rPr>
        <w:t xml:space="preserve"> 4-22 also contained references to these inspections. The proposed amendment sought to remove fire inspection requirements from land use ordinances and instead refer business owners to the general business license section for regulations. She noted that under the current ordinance, renewal of a business license required an inspection from both the zoning administrator and the local fire inspector. However, the zoning administrator</w:t>
      </w:r>
      <w:r w:rsidR="00E03A91">
        <w:rPr>
          <w:rFonts w:ascii="Calibri" w:eastAsia="Calibri" w:hAnsi="Calibri" w:cs="Calibri"/>
        </w:rPr>
        <w:t>'</w:t>
      </w:r>
      <w:r w:rsidRPr="008A5C07">
        <w:rPr>
          <w:rFonts w:ascii="Calibri" w:eastAsia="Calibri" w:hAnsi="Calibri" w:cs="Calibri"/>
        </w:rPr>
        <w:t xml:space="preserve">s role had already been made discretionary rather than mandatory, and the fire inspections were being reconsidered.  </w:t>
      </w:r>
    </w:p>
    <w:p w14:paraId="42E2F355" w14:textId="77777777" w:rsidR="008A5C07" w:rsidRPr="008A5C07" w:rsidRDefault="008A5C07" w:rsidP="008A5C07">
      <w:pPr>
        <w:ind w:left="360"/>
        <w:rPr>
          <w:rFonts w:ascii="Calibri" w:eastAsia="Calibri" w:hAnsi="Calibri" w:cs="Calibri"/>
        </w:rPr>
      </w:pPr>
    </w:p>
    <w:p w14:paraId="1165DE70" w14:textId="5E33DFB4"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Ms. Chatterley explained that under the new proposal, vacation rental owners would be responsible for conducting self-inspections and certifying that they met city, state, building, and fire codes. She provided an overview of the self-certification checklist, which included compliance with setback requirements, occupancy limits, fire exit plans, smoke and CO2 detectors, and fire suppression systems when required.  </w:t>
      </w:r>
      <w:r>
        <w:rPr>
          <w:rFonts w:ascii="Calibri" w:eastAsia="Calibri" w:hAnsi="Calibri" w:cs="Calibri"/>
        </w:rPr>
        <w:t xml:space="preserve"> </w:t>
      </w:r>
      <w:r w:rsidRPr="008A5C07">
        <w:rPr>
          <w:rFonts w:ascii="Calibri" w:eastAsia="Calibri" w:hAnsi="Calibri" w:cs="Calibri"/>
        </w:rPr>
        <w:t xml:space="preserve">A key area of contention was the enforcement of fire suppression systems for transient rentals with an occupancy of 11 or more people. </w:t>
      </w:r>
      <w:r>
        <w:rPr>
          <w:rFonts w:ascii="Calibri" w:eastAsia="Calibri" w:hAnsi="Calibri" w:cs="Calibri"/>
        </w:rPr>
        <w:t>She</w:t>
      </w:r>
      <w:r w:rsidRPr="008A5C07">
        <w:rPr>
          <w:rFonts w:ascii="Calibri" w:eastAsia="Calibri" w:hAnsi="Calibri" w:cs="Calibri"/>
        </w:rPr>
        <w:t xml:space="preserve"> stated that in 2018, Kanab City decided to enforce this requirement, but some property owners had pushed back, seeking relief from </w:t>
      </w:r>
      <w:r w:rsidR="00E03A91">
        <w:rPr>
          <w:rFonts w:ascii="Calibri" w:eastAsia="Calibri" w:hAnsi="Calibri" w:cs="Calibri"/>
        </w:rPr>
        <w:t xml:space="preserve">the </w:t>
      </w:r>
      <w:r w:rsidRPr="008A5C07">
        <w:rPr>
          <w:rFonts w:ascii="Calibri" w:eastAsia="Calibri" w:hAnsi="Calibri" w:cs="Calibri"/>
        </w:rPr>
        <w:t xml:space="preserve">city council. She emphasized that under the self-certification model, liability would shift to homeowners, who would be responsible for ensuring compliance with fire and building codes.  </w:t>
      </w:r>
    </w:p>
    <w:p w14:paraId="0C132131" w14:textId="77777777" w:rsidR="008A5C07" w:rsidRPr="008A5C07" w:rsidRDefault="008A5C07" w:rsidP="008A5C07">
      <w:pPr>
        <w:ind w:left="360"/>
        <w:rPr>
          <w:rFonts w:ascii="Calibri" w:eastAsia="Calibri" w:hAnsi="Calibri" w:cs="Calibri"/>
        </w:rPr>
      </w:pPr>
    </w:p>
    <w:p w14:paraId="77EC2083" w14:textId="77777777" w:rsidR="008A5C07" w:rsidRDefault="008A5C07" w:rsidP="008A5C07">
      <w:pPr>
        <w:ind w:left="360"/>
        <w:rPr>
          <w:rFonts w:ascii="Calibri" w:eastAsia="Calibri" w:hAnsi="Calibri" w:cs="Calibri"/>
        </w:rPr>
      </w:pPr>
      <w:r w:rsidRPr="008A5C07">
        <w:rPr>
          <w:rFonts w:ascii="Calibri" w:eastAsia="Calibri" w:hAnsi="Calibri" w:cs="Calibri"/>
        </w:rPr>
        <w:t xml:space="preserve">Commission Member Shakespear asked whether new vacation rental applications would still require an initial city inspection. </w:t>
      </w:r>
    </w:p>
    <w:p w14:paraId="62F11D39" w14:textId="77777777" w:rsidR="008A5C07" w:rsidRDefault="008A5C07" w:rsidP="008A5C07">
      <w:pPr>
        <w:ind w:left="360"/>
        <w:rPr>
          <w:rFonts w:ascii="Calibri" w:eastAsia="Calibri" w:hAnsi="Calibri" w:cs="Calibri"/>
        </w:rPr>
      </w:pPr>
    </w:p>
    <w:p w14:paraId="54ED189C" w14:textId="5FFF5F1F" w:rsidR="008A5C07" w:rsidRPr="008A5C07" w:rsidRDefault="008A5C07" w:rsidP="008A5C07">
      <w:pPr>
        <w:ind w:left="360"/>
        <w:rPr>
          <w:rFonts w:ascii="Calibri" w:eastAsia="Calibri" w:hAnsi="Calibri" w:cs="Calibri"/>
        </w:rPr>
      </w:pPr>
      <w:r w:rsidRPr="008A5C07">
        <w:rPr>
          <w:rFonts w:ascii="Calibri" w:eastAsia="Calibri" w:hAnsi="Calibri" w:cs="Calibri"/>
        </w:rPr>
        <w:lastRenderedPageBreak/>
        <w:t xml:space="preserve">Ms. Chatterley confirmed that if self-inspections were approved, all new and renewal applications would follow the same self-certification process.  </w:t>
      </w:r>
    </w:p>
    <w:p w14:paraId="26D60146" w14:textId="77777777" w:rsidR="008A5C07" w:rsidRPr="008A5C07" w:rsidRDefault="008A5C07" w:rsidP="008A5C07">
      <w:pPr>
        <w:ind w:left="360"/>
        <w:rPr>
          <w:rFonts w:ascii="Calibri" w:eastAsia="Calibri" w:hAnsi="Calibri" w:cs="Calibri"/>
        </w:rPr>
      </w:pPr>
    </w:p>
    <w:p w14:paraId="7AFBA3C8" w14:textId="68E5A71F" w:rsidR="008A5C07" w:rsidRPr="008A5C07" w:rsidRDefault="008A5C07" w:rsidP="008A5C07">
      <w:pPr>
        <w:ind w:left="360"/>
        <w:rPr>
          <w:rFonts w:ascii="Calibri" w:eastAsia="Calibri" w:hAnsi="Calibri" w:cs="Calibri"/>
        </w:rPr>
      </w:pPr>
      <w:r>
        <w:rPr>
          <w:rFonts w:ascii="Calibri" w:eastAsia="Calibri" w:hAnsi="Calibri" w:cs="Calibri"/>
        </w:rPr>
        <w:t>Mr.</w:t>
      </w:r>
      <w:r w:rsidRPr="008A5C07">
        <w:rPr>
          <w:rFonts w:ascii="Calibri" w:eastAsia="Calibri" w:hAnsi="Calibri" w:cs="Calibri"/>
        </w:rPr>
        <w:t xml:space="preserve"> Burggraaf elaborated that this issue had been raised by residents who were dissatisfied with city inspections. He explained that while the city could not exempt owners from state and fire codes, it could allow self-certification, shifting liability onto property owners if they falsely claimed compliance.  </w:t>
      </w:r>
    </w:p>
    <w:p w14:paraId="22C72931" w14:textId="77777777" w:rsidR="008A5C07" w:rsidRPr="008A5C07" w:rsidRDefault="008A5C07" w:rsidP="008A5C07">
      <w:pPr>
        <w:ind w:left="360"/>
        <w:rPr>
          <w:rFonts w:ascii="Calibri" w:eastAsia="Calibri" w:hAnsi="Calibri" w:cs="Calibri"/>
        </w:rPr>
      </w:pPr>
    </w:p>
    <w:p w14:paraId="00F5DBA2" w14:textId="77777777" w:rsidR="008A5C07" w:rsidRDefault="008A5C07" w:rsidP="008A5C07">
      <w:pPr>
        <w:ind w:left="360"/>
        <w:rPr>
          <w:rFonts w:ascii="Calibri" w:eastAsia="Calibri" w:hAnsi="Calibri" w:cs="Calibri"/>
        </w:rPr>
      </w:pPr>
      <w:r w:rsidRPr="008A5C07">
        <w:rPr>
          <w:rFonts w:ascii="Calibri" w:eastAsia="Calibri" w:hAnsi="Calibri" w:cs="Calibri"/>
        </w:rPr>
        <w:t xml:space="preserve">Commission Member Aiken questioned why vacation rentals were being treated differently from other businesses, arguing that this amendment created an exception for one group. </w:t>
      </w:r>
    </w:p>
    <w:p w14:paraId="2B4FE7F3" w14:textId="77777777" w:rsidR="008A5C07" w:rsidRDefault="008A5C07" w:rsidP="008A5C07">
      <w:pPr>
        <w:ind w:left="360"/>
        <w:rPr>
          <w:rFonts w:ascii="Calibri" w:eastAsia="Calibri" w:hAnsi="Calibri" w:cs="Calibri"/>
        </w:rPr>
      </w:pPr>
    </w:p>
    <w:p w14:paraId="4D840841" w14:textId="43EE62C5"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Ms. Chatterley responded that residential homes did not typically require fire inspections unless they were being used as transient rentals with 11 or more occupants. Commercial businesses, including hotels and retail stores, would still require fire inspections.  </w:t>
      </w:r>
    </w:p>
    <w:p w14:paraId="5D3D7C14" w14:textId="77777777" w:rsidR="008A5C07" w:rsidRPr="008A5C07" w:rsidRDefault="008A5C07" w:rsidP="008A5C07">
      <w:pPr>
        <w:ind w:left="360"/>
        <w:rPr>
          <w:rFonts w:ascii="Calibri" w:eastAsia="Calibri" w:hAnsi="Calibri" w:cs="Calibri"/>
        </w:rPr>
      </w:pPr>
    </w:p>
    <w:p w14:paraId="1ACDFCA2" w14:textId="12EBE72A"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Commission Member Glover countered that residential homes rented to long-term tenants with 11 or more people were not required to install fire suppression systems, raising questions about fairness. He pointed out that state codes were open to interpretation and that the self-certification process transferred responsibility to property owners rather than eliminating fire safety requirements.  </w:t>
      </w:r>
    </w:p>
    <w:p w14:paraId="6B61A5DF" w14:textId="77777777" w:rsidR="008A5C07" w:rsidRPr="008A5C07" w:rsidRDefault="008A5C07" w:rsidP="008A5C07">
      <w:pPr>
        <w:ind w:left="360"/>
        <w:rPr>
          <w:rFonts w:ascii="Calibri" w:eastAsia="Calibri" w:hAnsi="Calibri" w:cs="Calibri"/>
        </w:rPr>
      </w:pPr>
    </w:p>
    <w:p w14:paraId="1C253FBE" w14:textId="77777777"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Commission Member Aiken remained opposed to the amendment, stating that it catered to a small group of property owners seeking to avoid compliance with regulations that applied to businesses like hotels.  </w:t>
      </w:r>
    </w:p>
    <w:p w14:paraId="5C0B2CDF" w14:textId="77777777" w:rsidR="008A5C07" w:rsidRPr="008A5C07" w:rsidRDefault="008A5C07" w:rsidP="008A5C07">
      <w:pPr>
        <w:ind w:left="360"/>
        <w:rPr>
          <w:rFonts w:ascii="Calibri" w:eastAsia="Calibri" w:hAnsi="Calibri" w:cs="Calibri"/>
        </w:rPr>
      </w:pPr>
    </w:p>
    <w:p w14:paraId="33C5407A" w14:textId="77777777"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Ms. Chatterley explained that the city lacked sufficient staff to conduct regular inspections, and the fire department </w:t>
      </w:r>
      <w:proofErr w:type="gramStart"/>
      <w:r w:rsidRPr="008A5C07">
        <w:rPr>
          <w:rFonts w:ascii="Calibri" w:eastAsia="Calibri" w:hAnsi="Calibri" w:cs="Calibri"/>
        </w:rPr>
        <w:t>already</w:t>
      </w:r>
      <w:proofErr w:type="gramEnd"/>
      <w:r w:rsidRPr="008A5C07">
        <w:rPr>
          <w:rFonts w:ascii="Calibri" w:eastAsia="Calibri" w:hAnsi="Calibri" w:cs="Calibri"/>
        </w:rPr>
        <w:t xml:space="preserve"> struggled to keep up with commercial business inspections. Increasing enforcement would require adjustments to the fee structure, as the current $25 inspection fee was inadequate to fund additional staffing.  </w:t>
      </w:r>
    </w:p>
    <w:p w14:paraId="31475D84" w14:textId="77777777" w:rsidR="008A5C07" w:rsidRPr="008A5C07" w:rsidRDefault="008A5C07" w:rsidP="008A5C07">
      <w:pPr>
        <w:ind w:left="360"/>
        <w:rPr>
          <w:rFonts w:ascii="Calibri" w:eastAsia="Calibri" w:hAnsi="Calibri" w:cs="Calibri"/>
        </w:rPr>
      </w:pPr>
    </w:p>
    <w:p w14:paraId="19DB5896" w14:textId="2A7396A6" w:rsidR="008A5C07" w:rsidRPr="008A5C07" w:rsidRDefault="008A5C07" w:rsidP="008A5C07">
      <w:pPr>
        <w:ind w:left="360"/>
        <w:rPr>
          <w:rFonts w:ascii="Calibri" w:eastAsia="Calibri" w:hAnsi="Calibri" w:cs="Calibri"/>
        </w:rPr>
      </w:pPr>
      <w:r w:rsidRPr="008A5C07">
        <w:rPr>
          <w:rFonts w:ascii="Calibri" w:eastAsia="Calibri" w:hAnsi="Calibri" w:cs="Calibri"/>
        </w:rPr>
        <w:t xml:space="preserve">Commission Member Swain formally opened and closed the public hearing.  </w:t>
      </w:r>
    </w:p>
    <w:p w14:paraId="37EA479D" w14:textId="77777777" w:rsidR="008C2666" w:rsidRDefault="008C2666" w:rsidP="008A5C07">
      <w:pPr>
        <w:rPr>
          <w:rFonts w:ascii="Calibri" w:eastAsia="Calibri" w:hAnsi="Calibri" w:cs="Calibri"/>
        </w:rPr>
      </w:pPr>
    </w:p>
    <w:p w14:paraId="7545D804" w14:textId="1B2E8A28" w:rsidR="000E47EF" w:rsidRPr="000E47EF" w:rsidRDefault="000E47EF" w:rsidP="000E47EF">
      <w:pPr>
        <w:ind w:left="360"/>
        <w:rPr>
          <w:rFonts w:ascii="Calibri" w:eastAsia="Calibri" w:hAnsi="Calibri" w:cs="Calibri"/>
        </w:rPr>
      </w:pPr>
      <w:r w:rsidRPr="000E47EF">
        <w:rPr>
          <w:rFonts w:ascii="Calibri" w:eastAsia="Calibri" w:hAnsi="Calibri" w:cs="Calibri"/>
        </w:rPr>
        <w:t xml:space="preserve">Commission Member Glover made a motion to </w:t>
      </w:r>
      <w:r>
        <w:rPr>
          <w:rFonts w:ascii="Calibri" w:eastAsia="Calibri" w:hAnsi="Calibri" w:cs="Calibri"/>
        </w:rPr>
        <w:t xml:space="preserve">send a positive recommendation to the City Council to adopt the changes to the Kanab City Land Use Ordinance Chapter 4-22, </w:t>
      </w:r>
      <w:r w:rsidR="00F66030">
        <w:rPr>
          <w:rFonts w:ascii="Calibri" w:eastAsia="Calibri" w:hAnsi="Calibri" w:cs="Calibri"/>
        </w:rPr>
        <w:t xml:space="preserve">identified in Exhibit A of the staff report for </w:t>
      </w:r>
      <w:r w:rsidR="00F66030" w:rsidRPr="00F66030">
        <w:rPr>
          <w:rFonts w:ascii="Calibri" w:eastAsia="Calibri" w:hAnsi="Calibri" w:cs="Calibri"/>
        </w:rPr>
        <w:t>TXT 25-002</w:t>
      </w:r>
      <w:r w:rsidRPr="000E47EF">
        <w:rPr>
          <w:rFonts w:ascii="Calibri" w:eastAsia="Calibri" w:hAnsi="Calibri" w:cs="Calibri"/>
        </w:rPr>
        <w:t xml:space="preserve">. </w:t>
      </w:r>
      <w:r w:rsidRPr="00A11B47">
        <w:rPr>
          <w:rFonts w:ascii="Calibri" w:eastAsia="Calibri" w:hAnsi="Calibri" w:cs="Calibri"/>
          <w:highlight w:val="yellow"/>
        </w:rPr>
        <w:t>Commission Member Swain seconded the motion.</w:t>
      </w:r>
    </w:p>
    <w:p w14:paraId="137D0239" w14:textId="77777777" w:rsidR="000E47EF" w:rsidRPr="000E47EF" w:rsidRDefault="000E47EF" w:rsidP="000E47EF">
      <w:pPr>
        <w:pStyle w:val="ListParagraph"/>
        <w:rPr>
          <w:rFonts w:ascii="Calibri" w:eastAsia="Calibri" w:hAnsi="Calibri" w:cs="Calibri"/>
        </w:rPr>
      </w:pPr>
      <w:r w:rsidRPr="000E47EF">
        <w:rPr>
          <w:rFonts w:ascii="Calibri" w:eastAsia="Calibri" w:hAnsi="Calibri" w:cs="Calibri"/>
        </w:rPr>
        <w:t xml:space="preserve"> </w:t>
      </w:r>
    </w:p>
    <w:p w14:paraId="0F13E946" w14:textId="77777777" w:rsidR="000E47EF" w:rsidRDefault="000E47EF" w:rsidP="000E47EF">
      <w:pPr>
        <w:ind w:firstLine="360"/>
        <w:rPr>
          <w:rFonts w:ascii="Calibri" w:eastAsia="Calibri" w:hAnsi="Calibri" w:cs="Calibri"/>
        </w:rPr>
      </w:pPr>
      <w:r w:rsidRPr="000E47EF">
        <w:rPr>
          <w:rFonts w:ascii="Calibri" w:eastAsia="Calibri" w:hAnsi="Calibri" w:cs="Calibri"/>
        </w:rPr>
        <w:t>Russ Whitaker – YES</w:t>
      </w:r>
    </w:p>
    <w:p w14:paraId="5A55BB43" w14:textId="748F9382" w:rsidR="000E47EF" w:rsidRDefault="000E47EF" w:rsidP="000E47EF">
      <w:pPr>
        <w:ind w:firstLine="360"/>
        <w:rPr>
          <w:rFonts w:ascii="Calibri" w:eastAsia="Calibri" w:hAnsi="Calibri" w:cs="Calibri"/>
        </w:rPr>
      </w:pPr>
      <w:r w:rsidRPr="000E47EF">
        <w:rPr>
          <w:rFonts w:ascii="Calibri" w:eastAsia="Calibri" w:hAnsi="Calibri" w:cs="Calibri"/>
        </w:rPr>
        <w:t xml:space="preserve">Ben Aiken – </w:t>
      </w:r>
      <w:r w:rsidR="00F66030">
        <w:rPr>
          <w:rFonts w:ascii="Calibri" w:eastAsia="Calibri" w:hAnsi="Calibri" w:cs="Calibri"/>
        </w:rPr>
        <w:t>NO</w:t>
      </w:r>
    </w:p>
    <w:p w14:paraId="3D659EED" w14:textId="77777777" w:rsidR="000E47EF" w:rsidRDefault="000E47EF" w:rsidP="000E47EF">
      <w:pPr>
        <w:ind w:firstLine="360"/>
        <w:rPr>
          <w:rFonts w:ascii="Calibri" w:eastAsia="Calibri" w:hAnsi="Calibri" w:cs="Calibri"/>
        </w:rPr>
      </w:pPr>
      <w:r w:rsidRPr="000E47EF">
        <w:rPr>
          <w:rFonts w:ascii="Calibri" w:eastAsia="Calibri" w:hAnsi="Calibri" w:cs="Calibri"/>
        </w:rPr>
        <w:t>Marlee Swain – YES</w:t>
      </w:r>
    </w:p>
    <w:p w14:paraId="15756DD2" w14:textId="77777777" w:rsidR="000E47EF" w:rsidRDefault="000E47EF" w:rsidP="000E47EF">
      <w:pPr>
        <w:ind w:firstLine="360"/>
        <w:rPr>
          <w:rFonts w:ascii="Calibri" w:eastAsia="Calibri" w:hAnsi="Calibri" w:cs="Calibri"/>
        </w:rPr>
      </w:pPr>
      <w:r w:rsidRPr="000E47EF">
        <w:rPr>
          <w:rFonts w:ascii="Calibri" w:eastAsia="Calibri" w:hAnsi="Calibri" w:cs="Calibri"/>
        </w:rPr>
        <w:t>Nate Lyman – YES</w:t>
      </w:r>
    </w:p>
    <w:p w14:paraId="3F364B99" w14:textId="77777777" w:rsidR="000E47EF" w:rsidRDefault="000E47EF" w:rsidP="000E47EF">
      <w:pPr>
        <w:ind w:firstLine="360"/>
        <w:rPr>
          <w:rFonts w:ascii="Calibri" w:eastAsia="Calibri" w:hAnsi="Calibri" w:cs="Calibri"/>
        </w:rPr>
      </w:pPr>
      <w:r w:rsidRPr="000E47EF">
        <w:rPr>
          <w:rFonts w:ascii="Calibri" w:eastAsia="Calibri" w:hAnsi="Calibri" w:cs="Calibri"/>
        </w:rPr>
        <w:t>Kerry Glover – YES</w:t>
      </w:r>
    </w:p>
    <w:p w14:paraId="2C702347" w14:textId="77777777" w:rsidR="000E47EF" w:rsidRDefault="000E47EF" w:rsidP="000E47EF">
      <w:pPr>
        <w:ind w:firstLine="360"/>
        <w:rPr>
          <w:rFonts w:ascii="Calibri" w:eastAsia="Calibri" w:hAnsi="Calibri" w:cs="Calibri"/>
        </w:rPr>
      </w:pPr>
      <w:r w:rsidRPr="000E47EF">
        <w:rPr>
          <w:rFonts w:ascii="Calibri" w:eastAsia="Calibri" w:hAnsi="Calibri" w:cs="Calibri"/>
        </w:rPr>
        <w:t>Dennis Shakespear – YES</w:t>
      </w:r>
    </w:p>
    <w:p w14:paraId="7A20DA8A" w14:textId="77777777" w:rsidR="000E47EF" w:rsidRDefault="000E47EF" w:rsidP="000E47EF">
      <w:pPr>
        <w:ind w:firstLine="360"/>
        <w:rPr>
          <w:rFonts w:ascii="Calibri" w:eastAsia="Calibri" w:hAnsi="Calibri" w:cs="Calibri"/>
        </w:rPr>
      </w:pPr>
      <w:r w:rsidRPr="000E47EF">
        <w:rPr>
          <w:rFonts w:ascii="Calibri" w:eastAsia="Calibri" w:hAnsi="Calibri" w:cs="Calibri"/>
        </w:rPr>
        <w:lastRenderedPageBreak/>
        <w:t>Terry Edwards – Absent</w:t>
      </w:r>
    </w:p>
    <w:p w14:paraId="624F61B9" w14:textId="7DC498A5" w:rsidR="000E47EF" w:rsidRPr="000E47EF" w:rsidRDefault="000E47EF" w:rsidP="000E47EF">
      <w:pPr>
        <w:ind w:firstLine="360"/>
        <w:rPr>
          <w:rFonts w:ascii="Calibri" w:eastAsia="Calibri" w:hAnsi="Calibri" w:cs="Calibri"/>
        </w:rPr>
      </w:pPr>
      <w:r w:rsidRPr="000E47EF">
        <w:rPr>
          <w:rFonts w:ascii="Calibri" w:eastAsia="Calibri" w:hAnsi="Calibri" w:cs="Calibri"/>
        </w:rPr>
        <w:t>Mark Gilberg – Absent</w:t>
      </w:r>
    </w:p>
    <w:p w14:paraId="46D7D1CB" w14:textId="77777777" w:rsidR="000E47EF" w:rsidRPr="000E47EF" w:rsidRDefault="000E47EF" w:rsidP="000E47EF">
      <w:pPr>
        <w:spacing w:after="240"/>
        <w:ind w:left="360"/>
        <w:rPr>
          <w:rFonts w:ascii="Calibri" w:eastAsia="Calibri" w:hAnsi="Calibri" w:cs="Calibri"/>
          <w:bCs/>
        </w:rPr>
      </w:pPr>
    </w:p>
    <w:p w14:paraId="7E9876A8" w14:textId="4E80B576" w:rsidR="00EE08A5" w:rsidRDefault="00EE08A5" w:rsidP="00066DFF">
      <w:pPr>
        <w:spacing w:after="240"/>
        <w:rPr>
          <w:rFonts w:ascii="Calibri" w:eastAsia="Calibri" w:hAnsi="Calibri" w:cs="Calibri"/>
          <w:b/>
          <w:bCs/>
        </w:rPr>
      </w:pPr>
      <w:r>
        <w:rPr>
          <w:rFonts w:ascii="Calibri" w:eastAsia="Calibri" w:hAnsi="Calibri" w:cs="Calibri"/>
          <w:b/>
          <w:bCs/>
        </w:rPr>
        <w:t>Work Meeting:</w:t>
      </w:r>
    </w:p>
    <w:p w14:paraId="3DEBF637" w14:textId="03B5958B" w:rsidR="00EE08A5" w:rsidRDefault="00EE08A5" w:rsidP="00EE08A5">
      <w:pPr>
        <w:pStyle w:val="ListParagraph"/>
        <w:numPr>
          <w:ilvl w:val="0"/>
          <w:numId w:val="12"/>
        </w:numPr>
        <w:spacing w:after="240"/>
        <w:ind w:left="360"/>
        <w:rPr>
          <w:rFonts w:ascii="Calibri" w:eastAsia="Calibri" w:hAnsi="Calibri" w:cs="Calibri"/>
          <w:b/>
          <w:bCs/>
        </w:rPr>
      </w:pPr>
      <w:r>
        <w:rPr>
          <w:rFonts w:ascii="Calibri" w:eastAsia="Calibri" w:hAnsi="Calibri" w:cs="Calibri"/>
          <w:b/>
          <w:bCs/>
        </w:rPr>
        <w:t>Open Public Meetings Training</w:t>
      </w:r>
    </w:p>
    <w:p w14:paraId="145C365B" w14:textId="77777777" w:rsidR="008A5C07" w:rsidRDefault="008A5C07" w:rsidP="008A5C07">
      <w:pPr>
        <w:pStyle w:val="ListParagraph"/>
        <w:spacing w:after="240"/>
        <w:ind w:left="360"/>
        <w:rPr>
          <w:rFonts w:ascii="Calibri" w:eastAsia="Calibri" w:hAnsi="Calibri" w:cs="Calibri"/>
          <w:b/>
          <w:bCs/>
        </w:rPr>
      </w:pPr>
    </w:p>
    <w:p w14:paraId="628E92AD" w14:textId="2894B160" w:rsidR="008A5C07" w:rsidRPr="008A5C07" w:rsidRDefault="008A5C07" w:rsidP="008A5C07">
      <w:pPr>
        <w:pStyle w:val="ListParagraph"/>
        <w:spacing w:after="240"/>
        <w:ind w:left="360"/>
        <w:rPr>
          <w:rFonts w:ascii="Calibri" w:eastAsia="Calibri" w:hAnsi="Calibri" w:cs="Calibri"/>
        </w:rPr>
      </w:pPr>
      <w:r>
        <w:rPr>
          <w:rFonts w:ascii="Calibri" w:eastAsia="Calibri" w:hAnsi="Calibri" w:cs="Calibri"/>
        </w:rPr>
        <w:t>Mr.</w:t>
      </w:r>
      <w:r w:rsidRPr="008A5C07">
        <w:rPr>
          <w:rFonts w:ascii="Calibri" w:eastAsia="Calibri" w:hAnsi="Calibri" w:cs="Calibri"/>
        </w:rPr>
        <w:t xml:space="preserve"> Burggraaf introduced the open public meetings training session, noting that Council Member Chamberlain had attended multiple sessions before and might choose to leave. He gauged the audience</w:t>
      </w:r>
      <w:r w:rsidR="00E03A91">
        <w:rPr>
          <w:rFonts w:ascii="Calibri" w:eastAsia="Calibri" w:hAnsi="Calibri" w:cs="Calibri"/>
        </w:rPr>
        <w:t>'</w:t>
      </w:r>
      <w:r w:rsidRPr="008A5C07">
        <w:rPr>
          <w:rFonts w:ascii="Calibri" w:eastAsia="Calibri" w:hAnsi="Calibri" w:cs="Calibri"/>
        </w:rPr>
        <w:t>s familiarity with the Public Meetings Act, recognizing that some had attended similar training before. To make the session interactive, he offered a "choose your own adventure" format, allowing attendees to select between two examples of public meetings</w:t>
      </w:r>
      <w:r w:rsidR="00E03A91">
        <w:rPr>
          <w:rFonts w:ascii="Calibri" w:eastAsia="Calibri" w:hAnsi="Calibri" w:cs="Calibri"/>
        </w:rPr>
        <w:t>.</w:t>
      </w:r>
      <w:r w:rsidRPr="008A5C07">
        <w:rPr>
          <w:rFonts w:ascii="Calibri" w:eastAsia="Calibri" w:hAnsi="Calibri" w:cs="Calibri"/>
        </w:rPr>
        <w:t xml:space="preserve"> The goal was to illustrate how public meetings could go awry and frame the discussion on proper meeting procedures.</w:t>
      </w:r>
      <w:r>
        <w:rPr>
          <w:rFonts w:ascii="Calibri" w:eastAsia="Calibri" w:hAnsi="Calibri" w:cs="Calibri"/>
        </w:rPr>
        <w:t xml:space="preserve"> He </w:t>
      </w:r>
      <w:r w:rsidRPr="008A5C07">
        <w:rPr>
          <w:rFonts w:ascii="Calibri" w:eastAsia="Calibri" w:hAnsi="Calibri" w:cs="Calibri"/>
        </w:rPr>
        <w:t>played a humorous video depicting a chaotic public comment session where speakers engaged in unrelated discussions, made inappropriate requests, and received direct responses from officials.</w:t>
      </w:r>
      <w:r w:rsidR="00E03A91">
        <w:rPr>
          <w:rFonts w:ascii="Calibri" w:eastAsia="Calibri" w:hAnsi="Calibri" w:cs="Calibri"/>
        </w:rPr>
        <w:t xml:space="preserve"> He then </w:t>
      </w:r>
      <w:r w:rsidRPr="008A5C07">
        <w:rPr>
          <w:rFonts w:ascii="Calibri" w:eastAsia="Calibri" w:hAnsi="Calibri" w:cs="Calibri"/>
        </w:rPr>
        <w:t xml:space="preserve">led a discussion on the key mistakes made in the video, emphasizing that public comment periods should not become </w:t>
      </w:r>
      <w:proofErr w:type="gramStart"/>
      <w:r w:rsidRPr="008A5C07">
        <w:rPr>
          <w:rFonts w:ascii="Calibri" w:eastAsia="Calibri" w:hAnsi="Calibri" w:cs="Calibri"/>
        </w:rPr>
        <w:t>dialogues</w:t>
      </w:r>
      <w:proofErr w:type="gramEnd"/>
      <w:r w:rsidRPr="008A5C07">
        <w:rPr>
          <w:rFonts w:ascii="Calibri" w:eastAsia="Calibri" w:hAnsi="Calibri" w:cs="Calibri"/>
        </w:rPr>
        <w:t xml:space="preserve"> between officials and speakers. He explained that officials should listen rather than engage in conversation and that only the chair should interrupt if necessary. He also noted that topics not on the agenda should not be acted upon or decided without proper procedure.</w:t>
      </w:r>
    </w:p>
    <w:p w14:paraId="129DD09D" w14:textId="77777777" w:rsidR="008A5C07" w:rsidRPr="008A5C07" w:rsidRDefault="008A5C07" w:rsidP="008A5C07">
      <w:pPr>
        <w:pStyle w:val="ListParagraph"/>
        <w:spacing w:after="240"/>
        <w:ind w:left="360"/>
        <w:rPr>
          <w:rFonts w:ascii="Calibri" w:eastAsia="Calibri" w:hAnsi="Calibri" w:cs="Calibri"/>
        </w:rPr>
      </w:pPr>
    </w:p>
    <w:p w14:paraId="5F7C040C" w14:textId="6C4C2DCD" w:rsidR="008A5C07" w:rsidRDefault="008A5C07" w:rsidP="008A5C07">
      <w:pPr>
        <w:pStyle w:val="ListParagraph"/>
        <w:spacing w:after="240"/>
        <w:ind w:left="360"/>
        <w:rPr>
          <w:rFonts w:ascii="Calibri" w:eastAsia="Calibri" w:hAnsi="Calibri" w:cs="Calibri"/>
        </w:rPr>
      </w:pPr>
      <w:r>
        <w:rPr>
          <w:rFonts w:ascii="Calibri" w:eastAsia="Calibri" w:hAnsi="Calibri" w:cs="Calibri"/>
        </w:rPr>
        <w:t>Mr</w:t>
      </w:r>
      <w:r w:rsidRPr="008A5C07">
        <w:rPr>
          <w:rFonts w:ascii="Calibri" w:eastAsia="Calibri" w:hAnsi="Calibri" w:cs="Calibri"/>
        </w:rPr>
        <w:t>. Burggraaf explained that while speakers should be allowed to finish their statements, the chair has the discretion to redirect comments that are irrelevant to the commission</w:t>
      </w:r>
      <w:r w:rsidR="00E03A91">
        <w:rPr>
          <w:rFonts w:ascii="Calibri" w:eastAsia="Calibri" w:hAnsi="Calibri" w:cs="Calibri"/>
        </w:rPr>
        <w:t>'</w:t>
      </w:r>
      <w:r w:rsidRPr="008A5C07">
        <w:rPr>
          <w:rFonts w:ascii="Calibri" w:eastAsia="Calibri" w:hAnsi="Calibri" w:cs="Calibri"/>
        </w:rPr>
        <w:t xml:space="preserve">s responsibilities. He clarified that if a speaker raises a significant but </w:t>
      </w:r>
      <w:proofErr w:type="spellStart"/>
      <w:r w:rsidRPr="008A5C07">
        <w:rPr>
          <w:rFonts w:ascii="Calibri" w:eastAsia="Calibri" w:hAnsi="Calibri" w:cs="Calibri"/>
        </w:rPr>
        <w:t>unagendized</w:t>
      </w:r>
      <w:proofErr w:type="spellEnd"/>
      <w:r w:rsidRPr="008A5C07">
        <w:rPr>
          <w:rFonts w:ascii="Calibri" w:eastAsia="Calibri" w:hAnsi="Calibri" w:cs="Calibri"/>
        </w:rPr>
        <w:t xml:space="preserve"> planning issue, it can be discussed later but not acted upon until properly scheduled.</w:t>
      </w:r>
      <w:r>
        <w:rPr>
          <w:rFonts w:ascii="Calibri" w:eastAsia="Calibri" w:hAnsi="Calibri" w:cs="Calibri"/>
        </w:rPr>
        <w:t xml:space="preserve"> </w:t>
      </w:r>
      <w:r w:rsidRPr="008A5C07">
        <w:rPr>
          <w:rFonts w:ascii="Calibri" w:eastAsia="Calibri" w:hAnsi="Calibri" w:cs="Calibri"/>
        </w:rPr>
        <w:t xml:space="preserve">Moving into the core training, </w:t>
      </w:r>
      <w:r>
        <w:rPr>
          <w:rFonts w:ascii="Calibri" w:eastAsia="Calibri" w:hAnsi="Calibri" w:cs="Calibri"/>
        </w:rPr>
        <w:t>he</w:t>
      </w:r>
      <w:r w:rsidRPr="008A5C07">
        <w:rPr>
          <w:rFonts w:ascii="Calibri" w:eastAsia="Calibri" w:hAnsi="Calibri" w:cs="Calibri"/>
        </w:rPr>
        <w:t xml:space="preserve"> reviewed the Open Public Meetings Act, emphasizing that public bodies exist to conduct the people's business transparently. He explained that the planning commission qualifies as a public body and must follow the Act</w:t>
      </w:r>
      <w:r w:rsidR="00E03A91">
        <w:rPr>
          <w:rFonts w:ascii="Calibri" w:eastAsia="Calibri" w:hAnsi="Calibri" w:cs="Calibri"/>
        </w:rPr>
        <w:t>'</w:t>
      </w:r>
      <w:r w:rsidRPr="008A5C07">
        <w:rPr>
          <w:rFonts w:ascii="Calibri" w:eastAsia="Calibri" w:hAnsi="Calibri" w:cs="Calibri"/>
        </w:rPr>
        <w:t>s requirements. He also highlighted a recent change in state law, which previously considered any informal gathering of planning commission members discussing commission business as a public meeting. The new rule, however, requires a quorum of four members for a meeting to be formally recognized under the Act.</w:t>
      </w:r>
      <w:r>
        <w:rPr>
          <w:rFonts w:ascii="Calibri" w:eastAsia="Calibri" w:hAnsi="Calibri" w:cs="Calibri"/>
        </w:rPr>
        <w:t xml:space="preserve"> He </w:t>
      </w:r>
      <w:r w:rsidRPr="008A5C07">
        <w:rPr>
          <w:rFonts w:ascii="Calibri" w:eastAsia="Calibri" w:hAnsi="Calibri" w:cs="Calibri"/>
        </w:rPr>
        <w:t>continued with additional details about meeting requirements, stressing the importance of openness, public participation, and adherence to legal procedures in all commission meetings.</w:t>
      </w:r>
    </w:p>
    <w:p w14:paraId="522A377D" w14:textId="77777777" w:rsidR="008A5C07" w:rsidRPr="008A5C07" w:rsidRDefault="008A5C07" w:rsidP="008A5C07">
      <w:pPr>
        <w:pStyle w:val="ListParagraph"/>
        <w:spacing w:after="240"/>
        <w:ind w:left="360"/>
        <w:rPr>
          <w:rFonts w:ascii="Calibri" w:eastAsia="Calibri" w:hAnsi="Calibri" w:cs="Calibri"/>
        </w:rPr>
      </w:pPr>
    </w:p>
    <w:p w14:paraId="50D5C740" w14:textId="77777777" w:rsidR="008A5C07" w:rsidRDefault="008A5C07" w:rsidP="008A5C07">
      <w:pPr>
        <w:pStyle w:val="ListParagraph"/>
        <w:spacing w:after="240"/>
        <w:ind w:left="360"/>
        <w:rPr>
          <w:rFonts w:ascii="Calibri" w:eastAsia="Calibri" w:hAnsi="Calibri" w:cs="Calibri"/>
        </w:rPr>
      </w:pPr>
      <w:r>
        <w:rPr>
          <w:rFonts w:ascii="Calibri" w:eastAsia="Calibri" w:hAnsi="Calibri" w:cs="Calibri"/>
        </w:rPr>
        <w:t>Ms.</w:t>
      </w:r>
      <w:r w:rsidRPr="008A5C07">
        <w:rPr>
          <w:rFonts w:ascii="Calibri" w:eastAsia="Calibri" w:hAnsi="Calibri" w:cs="Calibri"/>
        </w:rPr>
        <w:t xml:space="preserve"> Chatterley asked for clarification on quorum requirements</w:t>
      </w:r>
      <w:r>
        <w:rPr>
          <w:rFonts w:ascii="Calibri" w:eastAsia="Calibri" w:hAnsi="Calibri" w:cs="Calibri"/>
        </w:rPr>
        <w:t>.</w:t>
      </w:r>
    </w:p>
    <w:p w14:paraId="3AE2829E" w14:textId="77777777" w:rsidR="008A5C07" w:rsidRDefault="008A5C07" w:rsidP="008A5C07">
      <w:pPr>
        <w:pStyle w:val="ListParagraph"/>
        <w:spacing w:after="240"/>
        <w:ind w:left="360"/>
        <w:rPr>
          <w:rFonts w:ascii="Calibri" w:eastAsia="Calibri" w:hAnsi="Calibri" w:cs="Calibri"/>
        </w:rPr>
      </w:pPr>
    </w:p>
    <w:p w14:paraId="33B43912" w14:textId="1BFA7110" w:rsidR="008A5C07" w:rsidRPr="008A5C07" w:rsidRDefault="008A5C07" w:rsidP="008A5C07">
      <w:pPr>
        <w:pStyle w:val="ListParagraph"/>
        <w:spacing w:after="240"/>
        <w:ind w:left="360"/>
        <w:rPr>
          <w:rFonts w:ascii="Calibri" w:eastAsia="Calibri" w:hAnsi="Calibri" w:cs="Calibri"/>
        </w:rPr>
      </w:pPr>
      <w:r>
        <w:rPr>
          <w:rFonts w:ascii="Calibri" w:eastAsia="Calibri" w:hAnsi="Calibri" w:cs="Calibri"/>
        </w:rPr>
        <w:t xml:space="preserve">Mr. </w:t>
      </w:r>
      <w:r w:rsidRPr="008A5C07">
        <w:rPr>
          <w:rFonts w:ascii="Calibri" w:eastAsia="Calibri" w:hAnsi="Calibri" w:cs="Calibri"/>
        </w:rPr>
        <w:t xml:space="preserve">Burggraaf explained that a quorum requires the chair or chair pro </w:t>
      </w:r>
      <w:proofErr w:type="spellStart"/>
      <w:proofErr w:type="gramStart"/>
      <w:r w:rsidRPr="008A5C07">
        <w:rPr>
          <w:rFonts w:ascii="Calibri" w:eastAsia="Calibri" w:hAnsi="Calibri" w:cs="Calibri"/>
        </w:rPr>
        <w:t>tem</w:t>
      </w:r>
      <w:proofErr w:type="spellEnd"/>
      <w:proofErr w:type="gramEnd"/>
      <w:r w:rsidRPr="008A5C07">
        <w:rPr>
          <w:rFonts w:ascii="Calibri" w:eastAsia="Calibri" w:hAnsi="Calibri" w:cs="Calibri"/>
        </w:rPr>
        <w:t xml:space="preserve"> along with three other members. He elaborated that meetings must be formally called to be considered official. While informal gatherings of a quorum outside a formal meeting no longer technically violate the Open Public Meetings Act, he advised avoiding discussions about city-related issues in such settings to maintain transparency. He also clarified that one-on-one or small group phone calls and text </w:t>
      </w:r>
      <w:r w:rsidRPr="008A5C07">
        <w:rPr>
          <w:rFonts w:ascii="Calibri" w:eastAsia="Calibri" w:hAnsi="Calibri" w:cs="Calibri"/>
        </w:rPr>
        <w:lastRenderedPageBreak/>
        <w:t>messages about planning commission matters do not constitute a meeting but could be subject to public records requests.</w:t>
      </w:r>
    </w:p>
    <w:p w14:paraId="23FE32EB" w14:textId="77777777" w:rsidR="008A5C07" w:rsidRPr="008A5C07" w:rsidRDefault="008A5C07" w:rsidP="008A5C07">
      <w:pPr>
        <w:pStyle w:val="ListParagraph"/>
        <w:spacing w:after="240"/>
        <w:ind w:left="360"/>
        <w:rPr>
          <w:rFonts w:ascii="Calibri" w:eastAsia="Calibri" w:hAnsi="Calibri" w:cs="Calibri"/>
        </w:rPr>
      </w:pPr>
    </w:p>
    <w:p w14:paraId="2038B19C" w14:textId="77777777" w:rsidR="008A5C07" w:rsidRDefault="008A5C07" w:rsidP="008A5C07">
      <w:pPr>
        <w:pStyle w:val="ListParagraph"/>
        <w:spacing w:after="240"/>
        <w:ind w:left="360"/>
        <w:rPr>
          <w:rFonts w:ascii="Calibri" w:eastAsia="Calibri" w:hAnsi="Calibri" w:cs="Calibri"/>
        </w:rPr>
      </w:pPr>
      <w:r w:rsidRPr="008A5C07">
        <w:rPr>
          <w:rFonts w:ascii="Calibri" w:eastAsia="Calibri" w:hAnsi="Calibri" w:cs="Calibri"/>
        </w:rPr>
        <w:t xml:space="preserve">Commission Member Glover confirmed that city email accounts had been reinstated for planning commission members. </w:t>
      </w:r>
    </w:p>
    <w:p w14:paraId="61C65E22" w14:textId="77777777" w:rsidR="008A5C07" w:rsidRDefault="008A5C07" w:rsidP="008A5C07">
      <w:pPr>
        <w:pStyle w:val="ListParagraph"/>
        <w:spacing w:after="240"/>
        <w:ind w:left="360"/>
        <w:rPr>
          <w:rFonts w:ascii="Calibri" w:eastAsia="Calibri" w:hAnsi="Calibri" w:cs="Calibri"/>
        </w:rPr>
      </w:pPr>
    </w:p>
    <w:p w14:paraId="69F430DE" w14:textId="39C444A3" w:rsidR="008A5C07" w:rsidRPr="008A5C07" w:rsidRDefault="008A5C07" w:rsidP="008A5C07">
      <w:pPr>
        <w:pStyle w:val="ListParagraph"/>
        <w:spacing w:after="240"/>
        <w:ind w:left="360"/>
        <w:rPr>
          <w:rFonts w:ascii="Calibri" w:eastAsia="Calibri" w:hAnsi="Calibri" w:cs="Calibri"/>
        </w:rPr>
      </w:pPr>
      <w:r>
        <w:rPr>
          <w:rFonts w:ascii="Calibri" w:eastAsia="Calibri" w:hAnsi="Calibri" w:cs="Calibri"/>
        </w:rPr>
        <w:t xml:space="preserve">Mr. </w:t>
      </w:r>
      <w:r w:rsidRPr="008A5C07">
        <w:rPr>
          <w:rFonts w:ascii="Calibri" w:eastAsia="Calibri" w:hAnsi="Calibri" w:cs="Calibri"/>
        </w:rPr>
        <w:t>Burggraaf recommended using city email for official communications to avoid the need to search personal emails if a subpoena or records request arises. He reiterated that meetings must be officially scheduled and posted according to the Open Public Meetings Act. General meetings, workshops, and executive sessions are open to the public unless specifically closed under limited legal circumstances. He noted that closing a planning commission meeting is rare and typically unnecessary, explaining that closed meetings are reserved for discussions about pending litigation, personnel matters, or sensitive real estate transactions.</w:t>
      </w:r>
    </w:p>
    <w:p w14:paraId="5803AA23" w14:textId="77777777" w:rsidR="008A5C07" w:rsidRPr="008A5C07" w:rsidRDefault="008A5C07" w:rsidP="008A5C07">
      <w:pPr>
        <w:pStyle w:val="ListParagraph"/>
        <w:spacing w:after="240"/>
        <w:ind w:left="360"/>
        <w:rPr>
          <w:rFonts w:ascii="Calibri" w:eastAsia="Calibri" w:hAnsi="Calibri" w:cs="Calibri"/>
        </w:rPr>
      </w:pPr>
    </w:p>
    <w:p w14:paraId="1FA2D35D" w14:textId="07EE554A" w:rsidR="008A5C07" w:rsidRPr="008A5C07" w:rsidRDefault="008A5C07" w:rsidP="008A5C07">
      <w:pPr>
        <w:pStyle w:val="ListParagraph"/>
        <w:spacing w:after="240"/>
        <w:ind w:left="360"/>
        <w:rPr>
          <w:rFonts w:ascii="Calibri" w:eastAsia="Calibri" w:hAnsi="Calibri" w:cs="Calibri"/>
        </w:rPr>
      </w:pPr>
      <w:r>
        <w:rPr>
          <w:rFonts w:ascii="Calibri" w:eastAsia="Calibri" w:hAnsi="Calibri" w:cs="Calibri"/>
        </w:rPr>
        <w:t xml:space="preserve">Mr. </w:t>
      </w:r>
      <w:r w:rsidRPr="008A5C07">
        <w:rPr>
          <w:rFonts w:ascii="Calibri" w:eastAsia="Calibri" w:hAnsi="Calibri" w:cs="Calibri"/>
        </w:rPr>
        <w:t>Burggraaf outlined the four key components of open meetings: transparency, proper notice, record-keeping, and public participation. He explained that meeting notices must be posted at least 24 hours in advance and detailed the various requirements, including publication on the Utah Public Notice website, the city website, and physical posting at city offices. He noted that special meetings could be called if needed, but emergency planning commission meetings were highly unlikely. He also emphasized that meeting agendas must include reasonable specificity and that decisions cannot be made on items not properly noticed.</w:t>
      </w:r>
    </w:p>
    <w:p w14:paraId="449357AC" w14:textId="77777777" w:rsidR="008A5C07" w:rsidRPr="008A5C07" w:rsidRDefault="008A5C07" w:rsidP="008A5C07">
      <w:pPr>
        <w:pStyle w:val="ListParagraph"/>
        <w:spacing w:after="240"/>
        <w:ind w:left="360"/>
        <w:rPr>
          <w:rFonts w:ascii="Calibri" w:eastAsia="Calibri" w:hAnsi="Calibri" w:cs="Calibri"/>
        </w:rPr>
      </w:pPr>
    </w:p>
    <w:p w14:paraId="25787E6D" w14:textId="77777777" w:rsidR="008A5C07" w:rsidRDefault="008A5C07" w:rsidP="008A5C07">
      <w:pPr>
        <w:pStyle w:val="ListParagraph"/>
        <w:spacing w:after="240"/>
        <w:ind w:left="360"/>
        <w:rPr>
          <w:rFonts w:ascii="Calibri" w:eastAsia="Calibri" w:hAnsi="Calibri" w:cs="Calibri"/>
        </w:rPr>
      </w:pPr>
      <w:r>
        <w:rPr>
          <w:rFonts w:ascii="Calibri" w:eastAsia="Calibri" w:hAnsi="Calibri" w:cs="Calibri"/>
        </w:rPr>
        <w:t xml:space="preserve">Mr. </w:t>
      </w:r>
      <w:r w:rsidRPr="008A5C07">
        <w:rPr>
          <w:rFonts w:ascii="Calibri" w:eastAsia="Calibri" w:hAnsi="Calibri" w:cs="Calibri"/>
        </w:rPr>
        <w:t>Burggraaf stressed the importance of maintaining accurate meeting records, including minutes and audio recordings, which must be posted publicly within three days. He advised commissioners to review minutes carefully to ensure accuracy, particularly regarding motions and voting records. He also discussed the growing trend of using AI-generated transcripts but reiterated that the commission prefers concise, decision-focused minutes rather than word-for-word records. He encouraged members to verify their own contributions in the minutes for accuracy.</w:t>
      </w:r>
      <w:r>
        <w:rPr>
          <w:rFonts w:ascii="Calibri" w:eastAsia="Calibri" w:hAnsi="Calibri" w:cs="Calibri"/>
        </w:rPr>
        <w:t xml:space="preserve"> </w:t>
      </w:r>
      <w:r w:rsidRPr="008A5C07">
        <w:rPr>
          <w:rFonts w:ascii="Calibri" w:eastAsia="Calibri" w:hAnsi="Calibri" w:cs="Calibri"/>
        </w:rPr>
        <w:t xml:space="preserve">Regarding public comment, </w:t>
      </w:r>
      <w:r>
        <w:rPr>
          <w:rFonts w:ascii="Calibri" w:eastAsia="Calibri" w:hAnsi="Calibri" w:cs="Calibri"/>
        </w:rPr>
        <w:t>he</w:t>
      </w:r>
      <w:r w:rsidRPr="008A5C07">
        <w:rPr>
          <w:rFonts w:ascii="Calibri" w:eastAsia="Calibri" w:hAnsi="Calibri" w:cs="Calibri"/>
        </w:rPr>
        <w:t xml:space="preserve"> reminded the commission that while meetings are public, disruptions can be managed. He explained that if a person becomes disruptive, the chair can call for a recess, and if necessary, law enforcement can be called to restore order. He noted that individuals have the right to record meetings </w:t>
      </w:r>
      <w:proofErr w:type="gramStart"/>
      <w:r w:rsidRPr="008A5C07">
        <w:rPr>
          <w:rFonts w:ascii="Calibri" w:eastAsia="Calibri" w:hAnsi="Calibri" w:cs="Calibri"/>
        </w:rPr>
        <w:t>as long as</w:t>
      </w:r>
      <w:proofErr w:type="gramEnd"/>
      <w:r w:rsidRPr="008A5C07">
        <w:rPr>
          <w:rFonts w:ascii="Calibri" w:eastAsia="Calibri" w:hAnsi="Calibri" w:cs="Calibri"/>
        </w:rPr>
        <w:t xml:space="preserve"> they are not disruptive, and public officials should expect their meetings to be recorded and shared online. If a person is persistently disruptive, the commission can vote by a two-thirds majority to have them removed from the meeting.</w:t>
      </w:r>
    </w:p>
    <w:p w14:paraId="05BEC6AF" w14:textId="77777777" w:rsidR="008A5C07" w:rsidRDefault="008A5C07" w:rsidP="008A5C07">
      <w:pPr>
        <w:pStyle w:val="ListParagraph"/>
        <w:spacing w:after="240"/>
        <w:ind w:left="360"/>
        <w:rPr>
          <w:rFonts w:ascii="Calibri" w:eastAsia="Calibri" w:hAnsi="Calibri" w:cs="Calibri"/>
        </w:rPr>
      </w:pPr>
    </w:p>
    <w:p w14:paraId="565739CA" w14:textId="5A5F6D47" w:rsidR="008A5C07" w:rsidRDefault="008A5C07" w:rsidP="008A5C07">
      <w:pPr>
        <w:pStyle w:val="ListParagraph"/>
        <w:spacing w:after="240"/>
        <w:ind w:left="360"/>
        <w:rPr>
          <w:rFonts w:ascii="Calibri" w:eastAsia="Calibri" w:hAnsi="Calibri" w:cs="Calibri"/>
        </w:rPr>
      </w:pPr>
      <w:r>
        <w:rPr>
          <w:rFonts w:ascii="Calibri" w:eastAsia="Calibri" w:hAnsi="Calibri" w:cs="Calibri"/>
        </w:rPr>
        <w:t>Mr.</w:t>
      </w:r>
      <w:r w:rsidRPr="008A5C07">
        <w:rPr>
          <w:rFonts w:ascii="Calibri" w:eastAsia="Calibri" w:hAnsi="Calibri" w:cs="Calibri"/>
        </w:rPr>
        <w:t xml:space="preserve"> Burggraaf encouraged the commissioners to maintain transparency, follow proper procedures, and avoid making pre-determined decisions outside of public meetings. He advised against using emails or private discussions to coordinate votes in advance, as this could undermine the integrity of the process. He emphasized that while commissioners can discuss issues with one another outside of meetings, they should not attempt to rally votes before an official meeting.</w:t>
      </w:r>
    </w:p>
    <w:p w14:paraId="7ED1FE9E" w14:textId="77777777" w:rsidR="008A5C07" w:rsidRPr="008A5C07" w:rsidRDefault="008A5C07" w:rsidP="008A5C07">
      <w:pPr>
        <w:pStyle w:val="ListParagraph"/>
        <w:spacing w:after="240"/>
        <w:ind w:left="360"/>
        <w:rPr>
          <w:rFonts w:ascii="Calibri" w:eastAsia="Calibri" w:hAnsi="Calibri" w:cs="Calibri"/>
        </w:rPr>
      </w:pPr>
    </w:p>
    <w:p w14:paraId="57625CFC" w14:textId="77777777" w:rsidR="008A5C07" w:rsidRDefault="008A5C07" w:rsidP="008A5C07">
      <w:pPr>
        <w:pStyle w:val="ListParagraph"/>
        <w:spacing w:after="240"/>
        <w:ind w:left="360"/>
        <w:rPr>
          <w:rFonts w:ascii="Calibri" w:eastAsia="Calibri" w:hAnsi="Calibri" w:cs="Calibri"/>
        </w:rPr>
      </w:pPr>
      <w:r w:rsidRPr="008A5C07">
        <w:rPr>
          <w:rFonts w:ascii="Calibri" w:eastAsia="Calibri" w:hAnsi="Calibri" w:cs="Calibri"/>
        </w:rPr>
        <w:lastRenderedPageBreak/>
        <w:t xml:space="preserve">Commission Member Swain sought clarification on the process of expelling a disruptive individual from a meeting. </w:t>
      </w:r>
    </w:p>
    <w:p w14:paraId="6E917C41" w14:textId="77777777" w:rsidR="008A5C07" w:rsidRDefault="008A5C07" w:rsidP="008A5C07">
      <w:pPr>
        <w:pStyle w:val="ListParagraph"/>
        <w:spacing w:after="240"/>
        <w:ind w:left="360"/>
        <w:rPr>
          <w:rFonts w:ascii="Calibri" w:eastAsia="Calibri" w:hAnsi="Calibri" w:cs="Calibri"/>
        </w:rPr>
      </w:pPr>
    </w:p>
    <w:p w14:paraId="5ABEC9F9" w14:textId="4DB1BEFE" w:rsidR="008A5C07" w:rsidRPr="00E03A91" w:rsidRDefault="008A5C07" w:rsidP="00E03A91">
      <w:pPr>
        <w:pStyle w:val="ListParagraph"/>
        <w:spacing w:after="240"/>
        <w:ind w:left="360"/>
        <w:rPr>
          <w:rFonts w:ascii="Calibri" w:eastAsia="Calibri" w:hAnsi="Calibri" w:cs="Calibri"/>
        </w:rPr>
      </w:pPr>
      <w:r>
        <w:rPr>
          <w:rFonts w:ascii="Calibri" w:eastAsia="Calibri" w:hAnsi="Calibri" w:cs="Calibri"/>
        </w:rPr>
        <w:t>Mr.</w:t>
      </w:r>
      <w:r w:rsidRPr="008A5C07">
        <w:rPr>
          <w:rFonts w:ascii="Calibri" w:eastAsia="Calibri" w:hAnsi="Calibri" w:cs="Calibri"/>
        </w:rPr>
        <w:t xml:space="preserve"> Burggraaf explained that the chair could either entertain a motion for expulsion or one of the members could make the motion. The chair would then call for a second and a vote. If law enforcement were present, they could issue a citation or make an arrest for disorderly conduct, but typically, officers de-escalate the situation through conversation. He recommended taking </w:t>
      </w:r>
      <w:proofErr w:type="gramStart"/>
      <w:r w:rsidRPr="008A5C07">
        <w:rPr>
          <w:rFonts w:ascii="Calibri" w:eastAsia="Calibri" w:hAnsi="Calibri" w:cs="Calibri"/>
        </w:rPr>
        <w:t>a recess</w:t>
      </w:r>
      <w:proofErr w:type="gramEnd"/>
      <w:r w:rsidRPr="008A5C07">
        <w:rPr>
          <w:rFonts w:ascii="Calibri" w:eastAsia="Calibri" w:hAnsi="Calibri" w:cs="Calibri"/>
        </w:rPr>
        <w:t xml:space="preserve"> as the best approach to calming disruptions and advised against engaging in arguments with disruptive individuals.</w:t>
      </w:r>
      <w:r>
        <w:rPr>
          <w:rFonts w:ascii="Calibri" w:eastAsia="Calibri" w:hAnsi="Calibri" w:cs="Calibri"/>
        </w:rPr>
        <w:t xml:space="preserve"> He </w:t>
      </w:r>
      <w:r w:rsidRPr="008A5C07">
        <w:rPr>
          <w:rFonts w:ascii="Calibri" w:eastAsia="Calibri" w:hAnsi="Calibri" w:cs="Calibri"/>
        </w:rPr>
        <w:t>warned that actions taken without proper agenda notice could be challenged in court, and if found improper, they could be voided with legal costs falling on the city. He differentiated between administrative and legislative decisions, explaining that administrative decisions are fact-based and must align with ordinances without personal preference. Legislative decisions, such as zoning changes, allow for some discretion but must still be grounded in reasonable, city-related justifications. He emphasized that while the planning commission makes recommendations to the city council, their input carries significant weight in the council's final decisions.</w:t>
      </w:r>
      <w:r>
        <w:rPr>
          <w:rFonts w:ascii="Calibri" w:eastAsia="Calibri" w:hAnsi="Calibri" w:cs="Calibri"/>
        </w:rPr>
        <w:t xml:space="preserve"> </w:t>
      </w:r>
      <w:r w:rsidRPr="008A5C07">
        <w:rPr>
          <w:rFonts w:ascii="Calibri" w:eastAsia="Calibri" w:hAnsi="Calibri" w:cs="Calibri"/>
        </w:rPr>
        <w:t>He then introduced the Municipal Officers</w:t>
      </w:r>
      <w:r w:rsidR="00E03A91">
        <w:rPr>
          <w:rFonts w:ascii="Calibri" w:eastAsia="Calibri" w:hAnsi="Calibri" w:cs="Calibri"/>
        </w:rPr>
        <w:t>'</w:t>
      </w:r>
      <w:r w:rsidRPr="008A5C07">
        <w:rPr>
          <w:rFonts w:ascii="Calibri" w:eastAsia="Calibri" w:hAnsi="Calibri" w:cs="Calibri"/>
        </w:rPr>
        <w:t xml:space="preserve"> and Ethics Act and the </w:t>
      </w:r>
      <w:proofErr w:type="gramStart"/>
      <w:r w:rsidRPr="008A5C07">
        <w:rPr>
          <w:rFonts w:ascii="Calibri" w:eastAsia="Calibri" w:hAnsi="Calibri" w:cs="Calibri"/>
        </w:rPr>
        <w:t>Conflict of Interest</w:t>
      </w:r>
      <w:proofErr w:type="gramEnd"/>
      <w:r w:rsidRPr="008A5C07">
        <w:rPr>
          <w:rFonts w:ascii="Calibri" w:eastAsia="Calibri" w:hAnsi="Calibri" w:cs="Calibri"/>
        </w:rPr>
        <w:t xml:space="preserve"> Disclosure requirements. He clarified that planning commission members are considered municipal officers under the law and must disclose any conflicts of interest. He advised members to err on the side of disclosure to avoid legal complications. If a member owns 10% or more of a business that comes before the commission, they should recuse themselves. He also noted that some officials recuse themselves for appearances rather than actual conflicts. In cases where an ordinance change benefits the </w:t>
      </w:r>
      <w:proofErr w:type="gramStart"/>
      <w:r w:rsidRPr="008A5C07">
        <w:rPr>
          <w:rFonts w:ascii="Calibri" w:eastAsia="Calibri" w:hAnsi="Calibri" w:cs="Calibri"/>
        </w:rPr>
        <w:t>city as a whole, even</w:t>
      </w:r>
      <w:proofErr w:type="gramEnd"/>
      <w:r w:rsidRPr="008A5C07">
        <w:rPr>
          <w:rFonts w:ascii="Calibri" w:eastAsia="Calibri" w:hAnsi="Calibri" w:cs="Calibri"/>
        </w:rPr>
        <w:t xml:space="preserve"> if a member personally benefits, it is not necessarily a conflict of interest. He encouraged members to consult him if they were unsure about their disclosure obligations.</w:t>
      </w:r>
      <w:r w:rsidR="00E03A91">
        <w:rPr>
          <w:rFonts w:ascii="Calibri" w:eastAsia="Calibri" w:hAnsi="Calibri" w:cs="Calibri"/>
        </w:rPr>
        <w:t xml:space="preserve"> He </w:t>
      </w:r>
      <w:r w:rsidRPr="00E03A91">
        <w:rPr>
          <w:rFonts w:ascii="Calibri" w:eastAsia="Calibri" w:hAnsi="Calibri" w:cs="Calibri"/>
        </w:rPr>
        <w:t>reminded the commission that conflict of interest disclosures are public records and can be requested, though they are not posted online like those of elected officials. The disclosures are kept on file, and the mayor and council are made aware of them as a statutory requirement.</w:t>
      </w:r>
    </w:p>
    <w:p w14:paraId="253146D2" w14:textId="131D923D" w:rsidR="00831ECC" w:rsidRPr="008A5C07" w:rsidRDefault="00066DFF" w:rsidP="008A5C07">
      <w:pPr>
        <w:spacing w:after="240"/>
        <w:rPr>
          <w:rFonts w:ascii="Calibri" w:eastAsia="Calibri" w:hAnsi="Calibri" w:cs="Calibri"/>
          <w:b/>
          <w:bCs/>
        </w:rPr>
      </w:pPr>
      <w:r>
        <w:rPr>
          <w:rFonts w:ascii="Calibri" w:eastAsia="Calibri" w:hAnsi="Calibri" w:cs="Calibri"/>
          <w:b/>
          <w:bCs/>
        </w:rPr>
        <w:t>Staff Report:</w:t>
      </w:r>
      <w:r w:rsidR="00A26D76">
        <w:rPr>
          <w:rFonts w:ascii="Calibri" w:eastAsia="Calibri" w:hAnsi="Calibri" w:cs="Calibri"/>
          <w:b/>
          <w:bCs/>
        </w:rPr>
        <w:t xml:space="preserve"> </w:t>
      </w:r>
      <w:r w:rsidR="00E03A91">
        <w:rPr>
          <w:rFonts w:ascii="Calibri" w:eastAsia="Calibri" w:hAnsi="Calibri" w:cs="Calibri"/>
        </w:rPr>
        <w:t>The l</w:t>
      </w:r>
      <w:r w:rsidR="00A26D76" w:rsidRPr="00A26D76">
        <w:rPr>
          <w:rFonts w:ascii="Calibri" w:eastAsia="Calibri" w:hAnsi="Calibri" w:cs="Calibri"/>
        </w:rPr>
        <w:t xml:space="preserve">egislative session has started; staff will keep </w:t>
      </w:r>
      <w:r w:rsidR="00E03A91">
        <w:rPr>
          <w:rFonts w:ascii="Calibri" w:eastAsia="Calibri" w:hAnsi="Calibri" w:cs="Calibri"/>
        </w:rPr>
        <w:t xml:space="preserve">the </w:t>
      </w:r>
      <w:r w:rsidR="00A26D76" w:rsidRPr="00A26D76">
        <w:rPr>
          <w:rFonts w:ascii="Calibri" w:eastAsia="Calibri" w:hAnsi="Calibri" w:cs="Calibri"/>
        </w:rPr>
        <w:t>planning commission informed of bills that will affect the City Ordinance.</w:t>
      </w:r>
    </w:p>
    <w:p w14:paraId="0FF52F6E" w14:textId="7CFB7C23" w:rsidR="00A15A9A" w:rsidRPr="00A15A9A" w:rsidRDefault="00A15A9A" w:rsidP="005B13BB">
      <w:pPr>
        <w:rPr>
          <w:rFonts w:ascii="Calibri" w:eastAsia="Calibri" w:hAnsi="Calibri" w:cs="Calibri"/>
          <w:b/>
          <w:bCs/>
        </w:rPr>
      </w:pPr>
      <w:r>
        <w:rPr>
          <w:rFonts w:ascii="Calibri" w:eastAsia="Calibri" w:hAnsi="Calibri" w:cs="Calibri"/>
          <w:b/>
          <w:bCs/>
        </w:rPr>
        <w:t>Commission Member Report:</w:t>
      </w:r>
    </w:p>
    <w:p w14:paraId="4FF5EBF1" w14:textId="454FEB53" w:rsidR="00EE494A" w:rsidRDefault="00A26D76" w:rsidP="00EE494A">
      <w:pPr>
        <w:rPr>
          <w:rFonts w:ascii="Calibri" w:eastAsia="Calibri" w:hAnsi="Calibri" w:cs="Calibri"/>
          <w:b/>
          <w:bCs/>
        </w:rPr>
      </w:pPr>
      <w:r>
        <w:rPr>
          <w:rFonts w:ascii="Calibri" w:eastAsia="Calibri" w:hAnsi="Calibri" w:cs="Calibri"/>
          <w:b/>
          <w:bCs/>
        </w:rPr>
        <w:t>Council</w:t>
      </w:r>
      <w:r w:rsidR="00A15A9A">
        <w:rPr>
          <w:rFonts w:ascii="Calibri" w:eastAsia="Calibri" w:hAnsi="Calibri" w:cs="Calibri"/>
          <w:b/>
          <w:bCs/>
        </w:rPr>
        <w:t xml:space="preserve"> Member Liaison Report:</w:t>
      </w:r>
    </w:p>
    <w:p w14:paraId="276CC8D1" w14:textId="5431F018" w:rsidR="00EE494A" w:rsidRDefault="00EE494A" w:rsidP="00EE494A">
      <w:pPr>
        <w:rPr>
          <w:rFonts w:ascii="Calibri" w:eastAsia="Calibri" w:hAnsi="Calibri" w:cs="Calibri"/>
          <w:b/>
          <w:bCs/>
        </w:rPr>
      </w:pPr>
      <w:r w:rsidRPr="00EE494A">
        <w:rPr>
          <w:rFonts w:ascii="Calibri" w:eastAsia="Calibri" w:hAnsi="Calibri" w:cs="Calibri"/>
          <w:b/>
          <w:bCs/>
        </w:rPr>
        <w:t>Adjournment:</w:t>
      </w:r>
    </w:p>
    <w:p w14:paraId="61F84C08" w14:textId="77777777" w:rsidR="00C4253E" w:rsidRPr="00EE494A" w:rsidRDefault="00C4253E" w:rsidP="00EE494A">
      <w:pPr>
        <w:rPr>
          <w:rFonts w:ascii="Calibri" w:eastAsia="Calibri" w:hAnsi="Calibri" w:cs="Calibri"/>
          <w:b/>
          <w:bCs/>
        </w:rPr>
      </w:pPr>
    </w:p>
    <w:p w14:paraId="586DAEB2" w14:textId="58C6CFB7" w:rsidR="00EE494A" w:rsidRPr="0054412F" w:rsidRDefault="00EE494A" w:rsidP="00EE494A">
      <w:pPr>
        <w:spacing w:after="240"/>
        <w:ind w:left="360"/>
        <w:rPr>
          <w:rFonts w:ascii="Calibri" w:eastAsia="Calibri" w:hAnsi="Calibri" w:cs="Calibri"/>
        </w:rPr>
      </w:pPr>
      <w:r w:rsidRPr="0054412F">
        <w:rPr>
          <w:rFonts w:ascii="Calibri" w:eastAsia="Calibri" w:hAnsi="Calibri" w:cs="Calibri"/>
        </w:rPr>
        <w:t xml:space="preserve">Commission Member </w:t>
      </w:r>
      <w:r w:rsidR="00A35934">
        <w:rPr>
          <w:rFonts w:ascii="Calibri" w:eastAsia="Calibri" w:hAnsi="Calibri" w:cs="Calibri"/>
        </w:rPr>
        <w:t>Aiken</w:t>
      </w:r>
      <w:r>
        <w:rPr>
          <w:rFonts w:ascii="Calibri" w:eastAsia="Calibri" w:hAnsi="Calibri" w:cs="Calibri"/>
        </w:rPr>
        <w:t xml:space="preserve"> made a motion </w:t>
      </w:r>
      <w:r w:rsidRPr="00201C41">
        <w:rPr>
          <w:rFonts w:ascii="Calibri" w:eastAsia="Calibri" w:hAnsi="Calibri" w:cs="Calibri"/>
        </w:rPr>
        <w:t xml:space="preserve">to </w:t>
      </w:r>
      <w:r>
        <w:rPr>
          <w:rFonts w:ascii="Calibri" w:eastAsia="Calibri" w:hAnsi="Calibri" w:cs="Calibri"/>
        </w:rPr>
        <w:t>adjourn the meeting</w:t>
      </w:r>
      <w:r w:rsidRPr="00201C41">
        <w:rPr>
          <w:rFonts w:ascii="Calibri" w:eastAsia="Calibri" w:hAnsi="Calibri" w:cs="Calibri"/>
        </w:rPr>
        <w:t>.</w:t>
      </w:r>
      <w:r>
        <w:rPr>
          <w:rFonts w:ascii="Calibri" w:eastAsia="Calibri" w:hAnsi="Calibri" w:cs="Calibri"/>
        </w:rPr>
        <w:t xml:space="preserve"> </w:t>
      </w:r>
      <w:r w:rsidRPr="00A11B47">
        <w:rPr>
          <w:rFonts w:ascii="Calibri" w:eastAsia="Calibri" w:hAnsi="Calibri" w:cs="Calibri"/>
          <w:highlight w:val="yellow"/>
        </w:rPr>
        <w:t xml:space="preserve">Commission Member </w:t>
      </w:r>
      <w:r w:rsidR="00A35934" w:rsidRPr="00A11B47">
        <w:rPr>
          <w:rFonts w:ascii="Calibri" w:eastAsia="Calibri" w:hAnsi="Calibri" w:cs="Calibri"/>
          <w:highlight w:val="yellow"/>
        </w:rPr>
        <w:t>Swain</w:t>
      </w:r>
      <w:r w:rsidRPr="00A11B47">
        <w:rPr>
          <w:rFonts w:ascii="Calibri" w:eastAsia="Calibri" w:hAnsi="Calibri" w:cs="Calibri"/>
          <w:highlight w:val="yellow"/>
        </w:rPr>
        <w:t xml:space="preserve"> seconded.</w:t>
      </w:r>
      <w:r w:rsidRPr="0054412F">
        <w:rPr>
          <w:rFonts w:ascii="Calibri" w:eastAsia="Calibri" w:hAnsi="Calibri" w:cs="Calibri"/>
        </w:rPr>
        <w:t xml:space="preserve"> Motion passed.</w:t>
      </w:r>
    </w:p>
    <w:p w14:paraId="1F0BFE45" w14:textId="168D0961" w:rsidR="00A35934" w:rsidRDefault="00CD30A6" w:rsidP="00A35934">
      <w:pPr>
        <w:ind w:firstLine="360"/>
        <w:rPr>
          <w:rFonts w:ascii="Calibri" w:eastAsia="Calibri" w:hAnsi="Calibri" w:cs="Calibri"/>
        </w:rPr>
      </w:pPr>
      <w:r>
        <w:rPr>
          <w:rFonts w:ascii="Calibri" w:eastAsia="Calibri" w:hAnsi="Calibri" w:cs="Calibri"/>
        </w:rPr>
        <w:t>Russ Whitaker – YES</w:t>
      </w:r>
    </w:p>
    <w:p w14:paraId="2A264D19" w14:textId="77777777" w:rsidR="00A35934" w:rsidRDefault="00A35934" w:rsidP="00A35934">
      <w:pPr>
        <w:ind w:firstLine="360"/>
        <w:rPr>
          <w:rFonts w:ascii="Calibri" w:eastAsia="Calibri" w:hAnsi="Calibri" w:cs="Calibri"/>
        </w:rPr>
      </w:pPr>
      <w:r w:rsidRPr="00A11B47">
        <w:rPr>
          <w:rFonts w:ascii="Calibri" w:eastAsia="Calibri" w:hAnsi="Calibri" w:cs="Calibri"/>
          <w:highlight w:val="yellow"/>
        </w:rPr>
        <w:t>Ben Aiken – NO</w:t>
      </w:r>
    </w:p>
    <w:p w14:paraId="1A687C1F" w14:textId="77777777" w:rsidR="00A35934" w:rsidRDefault="00A35934" w:rsidP="00A35934">
      <w:pPr>
        <w:ind w:firstLine="360"/>
        <w:rPr>
          <w:rFonts w:ascii="Calibri" w:eastAsia="Calibri" w:hAnsi="Calibri" w:cs="Calibri"/>
        </w:rPr>
      </w:pPr>
      <w:r w:rsidRPr="000E47EF">
        <w:rPr>
          <w:rFonts w:ascii="Calibri" w:eastAsia="Calibri" w:hAnsi="Calibri" w:cs="Calibri"/>
        </w:rPr>
        <w:t>Marlee Swain – YES</w:t>
      </w:r>
    </w:p>
    <w:p w14:paraId="356E620A" w14:textId="77777777" w:rsidR="00A35934" w:rsidRDefault="00A35934" w:rsidP="00A35934">
      <w:pPr>
        <w:ind w:firstLine="360"/>
        <w:rPr>
          <w:rFonts w:ascii="Calibri" w:eastAsia="Calibri" w:hAnsi="Calibri" w:cs="Calibri"/>
        </w:rPr>
      </w:pPr>
      <w:r w:rsidRPr="000E47EF">
        <w:rPr>
          <w:rFonts w:ascii="Calibri" w:eastAsia="Calibri" w:hAnsi="Calibri" w:cs="Calibri"/>
        </w:rPr>
        <w:t>Nate Lyman – YES</w:t>
      </w:r>
    </w:p>
    <w:p w14:paraId="66B3FCFC" w14:textId="77777777" w:rsidR="00A35934" w:rsidRDefault="00A35934" w:rsidP="00A35934">
      <w:pPr>
        <w:ind w:firstLine="360"/>
        <w:rPr>
          <w:rFonts w:ascii="Calibri" w:eastAsia="Calibri" w:hAnsi="Calibri" w:cs="Calibri"/>
        </w:rPr>
      </w:pPr>
      <w:r w:rsidRPr="000E47EF">
        <w:rPr>
          <w:rFonts w:ascii="Calibri" w:eastAsia="Calibri" w:hAnsi="Calibri" w:cs="Calibri"/>
        </w:rPr>
        <w:t>Kerry Glover – YES</w:t>
      </w:r>
    </w:p>
    <w:p w14:paraId="21FD4A35" w14:textId="77777777" w:rsidR="00A35934" w:rsidRDefault="00A35934" w:rsidP="00A35934">
      <w:pPr>
        <w:ind w:firstLine="360"/>
        <w:rPr>
          <w:rFonts w:ascii="Calibri" w:eastAsia="Calibri" w:hAnsi="Calibri" w:cs="Calibri"/>
        </w:rPr>
      </w:pPr>
      <w:r w:rsidRPr="000E47EF">
        <w:rPr>
          <w:rFonts w:ascii="Calibri" w:eastAsia="Calibri" w:hAnsi="Calibri" w:cs="Calibri"/>
        </w:rPr>
        <w:lastRenderedPageBreak/>
        <w:t>Dennis Shakespear – YES</w:t>
      </w:r>
    </w:p>
    <w:p w14:paraId="0D1493FF" w14:textId="77777777" w:rsidR="00A35934" w:rsidRDefault="00A35934" w:rsidP="00A35934">
      <w:pPr>
        <w:ind w:firstLine="360"/>
        <w:rPr>
          <w:rFonts w:ascii="Calibri" w:eastAsia="Calibri" w:hAnsi="Calibri" w:cs="Calibri"/>
        </w:rPr>
      </w:pPr>
      <w:r w:rsidRPr="000E47EF">
        <w:rPr>
          <w:rFonts w:ascii="Calibri" w:eastAsia="Calibri" w:hAnsi="Calibri" w:cs="Calibri"/>
        </w:rPr>
        <w:t>Terry Edwards – Absent</w:t>
      </w:r>
    </w:p>
    <w:p w14:paraId="697E4EB6" w14:textId="77777777" w:rsidR="00A35934" w:rsidRPr="000E47EF" w:rsidRDefault="00A35934" w:rsidP="00A35934">
      <w:pPr>
        <w:ind w:firstLine="360"/>
        <w:rPr>
          <w:rFonts w:ascii="Calibri" w:eastAsia="Calibri" w:hAnsi="Calibri" w:cs="Calibri"/>
        </w:rPr>
      </w:pPr>
      <w:r w:rsidRPr="000E47EF">
        <w:rPr>
          <w:rFonts w:ascii="Calibri" w:eastAsia="Calibri" w:hAnsi="Calibri" w:cs="Calibri"/>
        </w:rPr>
        <w:t>Mark Gilberg – Absent</w:t>
      </w:r>
    </w:p>
    <w:p w14:paraId="7AB26BD7" w14:textId="2D9E9B59" w:rsidR="00AC1780" w:rsidRPr="00A10DB4" w:rsidRDefault="00AC1780" w:rsidP="00A35934">
      <w:pPr>
        <w:ind w:left="360"/>
        <w:rPr>
          <w:rFonts w:ascii="Calibri" w:eastAsia="Calibri" w:hAnsi="Calibri" w:cs="Calibri"/>
        </w:rPr>
      </w:pPr>
    </w:p>
    <w:sectPr w:rsidR="00AC1780" w:rsidRPr="00A10D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361F" w14:textId="77777777" w:rsidR="0058244C" w:rsidRDefault="0058244C">
      <w:pPr>
        <w:spacing w:line="240" w:lineRule="auto"/>
      </w:pPr>
      <w:r>
        <w:separator/>
      </w:r>
    </w:p>
  </w:endnote>
  <w:endnote w:type="continuationSeparator" w:id="0">
    <w:p w14:paraId="6203771E" w14:textId="77777777" w:rsidR="0058244C" w:rsidRDefault="005824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1730" w14:textId="77777777" w:rsidR="00D50D6F" w:rsidRDefault="00D50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4D7F" w14:textId="77777777" w:rsidR="00D50D6F" w:rsidRDefault="00D50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B817" w14:textId="77777777" w:rsidR="00D50D6F" w:rsidRDefault="00D50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8B847" w14:textId="77777777" w:rsidR="0058244C" w:rsidRDefault="0058244C">
      <w:pPr>
        <w:spacing w:line="240" w:lineRule="auto"/>
      </w:pPr>
      <w:r>
        <w:separator/>
      </w:r>
    </w:p>
  </w:footnote>
  <w:footnote w:type="continuationSeparator" w:id="0">
    <w:p w14:paraId="4FE1E4C6" w14:textId="77777777" w:rsidR="0058244C" w:rsidRDefault="005824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04BA" w14:textId="48EE9E46" w:rsidR="00D50D6F" w:rsidRDefault="00000000">
    <w:pPr>
      <w:pStyle w:val="Header"/>
    </w:pPr>
    <w:r>
      <w:rPr>
        <w:noProof/>
      </w:rPr>
      <w:pict w14:anchorId="6EE2E16F">
        <v:shapetype id="_x0000_t202" coordsize="21600,21600" o:spt="202" path="m,l,21600r21600,l21600,xe">
          <v:stroke joinstyle="miter"/>
          <v:path gradientshapeok="t" o:connecttype="rect"/>
        </v:shapetype>
        <v:shape id="Text Box 2" o:spid="_x0000_s1027" type="#_x0000_t202" style="position:absolute;margin-left:0;margin-top:0;width:558.35pt;height:101.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" o:allowincell="f" filled="f" stroked="f">
          <v:stroke joinstyle="round"/>
          <o:lock v:ext="edit" shapetype="t"/>
          <v:textbox style="mso-fit-shape-to-text:t">
            <w:txbxContent>
              <w:p w14:paraId="08FEAA60" w14:textId="77777777" w:rsidR="00D3223F" w:rsidRPr="007B633E" w:rsidRDefault="00D3223F" w:rsidP="00D3223F">
                <w:pPr>
                  <w:jc w:val="center"/>
                  <w:rPr>
                    <w:color w:val="C0C0C0"/>
                    <w:sz w:val="2"/>
                    <w:szCs w:val="2"/>
                  </w:rPr>
                </w:pPr>
                <w:r w:rsidRPr="007B633E">
                  <w:rPr>
                    <w:color w:val="C0C0C0"/>
                    <w:sz w:val="2"/>
                    <w:szCs w:val="2"/>
                  </w:rPr>
                  <w:t>UNAPPROVED</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2F4B" w14:textId="216DDF02" w:rsidR="00D50D6F" w:rsidRDefault="00000000">
    <w:pPr>
      <w:pStyle w:val="Header"/>
    </w:pPr>
    <w:r>
      <w:rPr>
        <w:noProof/>
      </w:rPr>
      <w:pict w14:anchorId="49748FD9">
        <v:shapetype id="_x0000_t202" coordsize="21600,21600" o:spt="202" path="m,l,21600r21600,l21600,xe">
          <v:stroke joinstyle="miter"/>
          <v:path gradientshapeok="t" o:connecttype="rect"/>
        </v:shapetype>
        <v:shape id="Text Box 1" o:spid="_x0000_s1026" type="#_x0000_t202" style="position:absolute;margin-left:0;margin-top:0;width:558.35pt;height:101.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" o:allowincell="f" filled="f" stroked="f">
          <v:stroke joinstyle="round"/>
          <o:lock v:ext="edit" shapetype="t"/>
          <v:textbox style="mso-fit-shape-to-text:t">
            <w:txbxContent>
              <w:p w14:paraId="74946193" w14:textId="77777777" w:rsidR="00D3223F" w:rsidRPr="007B633E" w:rsidRDefault="00D3223F" w:rsidP="00D3223F">
                <w:pPr>
                  <w:jc w:val="center"/>
                  <w:rPr>
                    <w:color w:val="C0C0C0"/>
                    <w:sz w:val="2"/>
                    <w:szCs w:val="2"/>
                  </w:rPr>
                </w:pPr>
                <w:r w:rsidRPr="007B633E">
                  <w:rPr>
                    <w:color w:val="C0C0C0"/>
                    <w:sz w:val="2"/>
                    <w:szCs w:val="2"/>
                  </w:rPr>
                  <w:t>UNAPPROVED</w:t>
                </w:r>
              </w:p>
            </w:txbxContent>
          </v:textbo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E116" w14:textId="77777777" w:rsidR="00D50D6F" w:rsidRDefault="00000000">
    <w:pPr>
      <w:pStyle w:val="Header"/>
    </w:pPr>
    <w:r>
      <w:rPr>
        <w:noProof/>
      </w:rPr>
      <w:pict w14:anchorId="4D3F03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8.35pt;height:101.5pt;rotation:315;z-index:-251657728;mso-position-horizontal:center;mso-position-horizontal-relative:margin;mso-position-vertical:center;mso-position-vertical-relative:margin" o:allowincell="f" fillcolor="silver" stroked="f">
          <v:fill opacity=".5"/>
          <v:textpath style="font-family:&quot;Arial&quot;;font-size:1pt" string="UN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043D"/>
    <w:multiLevelType w:val="hybridMultilevel"/>
    <w:tmpl w:val="783E4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7D285C"/>
    <w:multiLevelType w:val="hybridMultilevel"/>
    <w:tmpl w:val="1780F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45044"/>
    <w:multiLevelType w:val="hybridMultilevel"/>
    <w:tmpl w:val="E1864E66"/>
    <w:lvl w:ilvl="0" w:tplc="1F9AA37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6155A"/>
    <w:multiLevelType w:val="hybridMultilevel"/>
    <w:tmpl w:val="D764D2AC"/>
    <w:lvl w:ilvl="0" w:tplc="D7706FEA">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6E5188"/>
    <w:multiLevelType w:val="hybridMultilevel"/>
    <w:tmpl w:val="166C9FCC"/>
    <w:lvl w:ilvl="0" w:tplc="50F68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497027"/>
    <w:multiLevelType w:val="hybridMultilevel"/>
    <w:tmpl w:val="13E479E6"/>
    <w:lvl w:ilvl="0" w:tplc="23C81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723B1"/>
    <w:multiLevelType w:val="hybridMultilevel"/>
    <w:tmpl w:val="1A4AEFBA"/>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7873B35"/>
    <w:multiLevelType w:val="hybridMultilevel"/>
    <w:tmpl w:val="A62EADE4"/>
    <w:lvl w:ilvl="0" w:tplc="04EE791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303215"/>
    <w:multiLevelType w:val="hybridMultilevel"/>
    <w:tmpl w:val="19842DF2"/>
    <w:lvl w:ilvl="0" w:tplc="E46450EE">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3CE6B41"/>
    <w:multiLevelType w:val="hybridMultilevel"/>
    <w:tmpl w:val="E1864E66"/>
    <w:lvl w:ilvl="0" w:tplc="FFFFFFFF">
      <w:start w:val="1"/>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237EE5"/>
    <w:multiLevelType w:val="hybridMultilevel"/>
    <w:tmpl w:val="4CA82144"/>
    <w:lvl w:ilvl="0" w:tplc="9A3A2A44">
      <w:start w:val="1"/>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2B454B"/>
    <w:multiLevelType w:val="hybridMultilevel"/>
    <w:tmpl w:val="9014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003253">
    <w:abstractNumId w:val="11"/>
  </w:num>
  <w:num w:numId="2" w16cid:durableId="910844615">
    <w:abstractNumId w:val="2"/>
  </w:num>
  <w:num w:numId="3" w16cid:durableId="1511218302">
    <w:abstractNumId w:val="4"/>
  </w:num>
  <w:num w:numId="4" w16cid:durableId="2097745733">
    <w:abstractNumId w:val="6"/>
  </w:num>
  <w:num w:numId="5" w16cid:durableId="1925332265">
    <w:abstractNumId w:val="7"/>
  </w:num>
  <w:num w:numId="6" w16cid:durableId="1542863127">
    <w:abstractNumId w:val="3"/>
  </w:num>
  <w:num w:numId="7" w16cid:durableId="632104878">
    <w:abstractNumId w:val="8"/>
  </w:num>
  <w:num w:numId="8" w16cid:durableId="1628395595">
    <w:abstractNumId w:val="0"/>
  </w:num>
  <w:num w:numId="9" w16cid:durableId="281739654">
    <w:abstractNumId w:val="1"/>
  </w:num>
  <w:num w:numId="10" w16cid:durableId="1548183318">
    <w:abstractNumId w:val="9"/>
  </w:num>
  <w:num w:numId="11" w16cid:durableId="1842043640">
    <w:abstractNumId w:val="10"/>
  </w:num>
  <w:num w:numId="12" w16cid:durableId="1018235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O2tDQ1NLM0MDA0MTZW0lEKTi0uzszPAykwMqkFAEW2azUtAAAA"/>
  </w:docVars>
  <w:rsids>
    <w:rsidRoot w:val="004449C6"/>
    <w:rsid w:val="00007B0D"/>
    <w:rsid w:val="00020326"/>
    <w:rsid w:val="000350D5"/>
    <w:rsid w:val="00066DFF"/>
    <w:rsid w:val="00072B78"/>
    <w:rsid w:val="00081F0F"/>
    <w:rsid w:val="0009291C"/>
    <w:rsid w:val="00097646"/>
    <w:rsid w:val="000B4FFB"/>
    <w:rsid w:val="000C60B0"/>
    <w:rsid w:val="000C7717"/>
    <w:rsid w:val="000D36C9"/>
    <w:rsid w:val="000E443C"/>
    <w:rsid w:val="000E47EF"/>
    <w:rsid w:val="000E5711"/>
    <w:rsid w:val="000E710C"/>
    <w:rsid w:val="00103424"/>
    <w:rsid w:val="00111F97"/>
    <w:rsid w:val="001153B7"/>
    <w:rsid w:val="00125529"/>
    <w:rsid w:val="001315E4"/>
    <w:rsid w:val="00133A64"/>
    <w:rsid w:val="00145C83"/>
    <w:rsid w:val="001528DC"/>
    <w:rsid w:val="0015697D"/>
    <w:rsid w:val="00176425"/>
    <w:rsid w:val="00186134"/>
    <w:rsid w:val="001A0993"/>
    <w:rsid w:val="001B28B2"/>
    <w:rsid w:val="001C2560"/>
    <w:rsid w:val="001C2EFA"/>
    <w:rsid w:val="001C3A6E"/>
    <w:rsid w:val="001C5122"/>
    <w:rsid w:val="001D06EB"/>
    <w:rsid w:val="001D28A5"/>
    <w:rsid w:val="001E02C5"/>
    <w:rsid w:val="001E41A9"/>
    <w:rsid w:val="001F44EA"/>
    <w:rsid w:val="00200418"/>
    <w:rsid w:val="00201C41"/>
    <w:rsid w:val="00203EDE"/>
    <w:rsid w:val="00222BD7"/>
    <w:rsid w:val="00227AA9"/>
    <w:rsid w:val="00236450"/>
    <w:rsid w:val="00251858"/>
    <w:rsid w:val="00253075"/>
    <w:rsid w:val="0026005D"/>
    <w:rsid w:val="00270E14"/>
    <w:rsid w:val="00272EE2"/>
    <w:rsid w:val="00281197"/>
    <w:rsid w:val="00292EC3"/>
    <w:rsid w:val="00296F2A"/>
    <w:rsid w:val="002A26A9"/>
    <w:rsid w:val="002B3EE3"/>
    <w:rsid w:val="002B3FDA"/>
    <w:rsid w:val="002B749E"/>
    <w:rsid w:val="002C141B"/>
    <w:rsid w:val="002C5EF3"/>
    <w:rsid w:val="002C5FAE"/>
    <w:rsid w:val="002F3411"/>
    <w:rsid w:val="00302B67"/>
    <w:rsid w:val="00303F09"/>
    <w:rsid w:val="003079CC"/>
    <w:rsid w:val="00314F36"/>
    <w:rsid w:val="00323DB0"/>
    <w:rsid w:val="003251D6"/>
    <w:rsid w:val="0033182D"/>
    <w:rsid w:val="0033307D"/>
    <w:rsid w:val="0033503B"/>
    <w:rsid w:val="00345326"/>
    <w:rsid w:val="00381C4B"/>
    <w:rsid w:val="00383E58"/>
    <w:rsid w:val="0039264D"/>
    <w:rsid w:val="00396C66"/>
    <w:rsid w:val="003A0A36"/>
    <w:rsid w:val="003A183D"/>
    <w:rsid w:val="003A2D4C"/>
    <w:rsid w:val="003C460D"/>
    <w:rsid w:val="003D0E00"/>
    <w:rsid w:val="003D5323"/>
    <w:rsid w:val="003E0A83"/>
    <w:rsid w:val="003E389B"/>
    <w:rsid w:val="003E55AE"/>
    <w:rsid w:val="003F021A"/>
    <w:rsid w:val="003F04CB"/>
    <w:rsid w:val="0041406F"/>
    <w:rsid w:val="00424649"/>
    <w:rsid w:val="004449C6"/>
    <w:rsid w:val="00476447"/>
    <w:rsid w:val="00477500"/>
    <w:rsid w:val="00496393"/>
    <w:rsid w:val="004A2B4A"/>
    <w:rsid w:val="004C4DF6"/>
    <w:rsid w:val="004F0AA2"/>
    <w:rsid w:val="004F39AC"/>
    <w:rsid w:val="004F609B"/>
    <w:rsid w:val="0050458B"/>
    <w:rsid w:val="00521B95"/>
    <w:rsid w:val="0054412F"/>
    <w:rsid w:val="005645D9"/>
    <w:rsid w:val="00566D1A"/>
    <w:rsid w:val="0058244C"/>
    <w:rsid w:val="005A67EC"/>
    <w:rsid w:val="005B13BB"/>
    <w:rsid w:val="005B67C4"/>
    <w:rsid w:val="005D62D4"/>
    <w:rsid w:val="005E417E"/>
    <w:rsid w:val="005F39AC"/>
    <w:rsid w:val="005F76BC"/>
    <w:rsid w:val="0060048C"/>
    <w:rsid w:val="00601D73"/>
    <w:rsid w:val="006053E6"/>
    <w:rsid w:val="006278E5"/>
    <w:rsid w:val="00667FAA"/>
    <w:rsid w:val="00670A00"/>
    <w:rsid w:val="00676040"/>
    <w:rsid w:val="00684BD2"/>
    <w:rsid w:val="00685D32"/>
    <w:rsid w:val="006A267D"/>
    <w:rsid w:val="006A77B3"/>
    <w:rsid w:val="006E6F6B"/>
    <w:rsid w:val="006F5FCC"/>
    <w:rsid w:val="00702594"/>
    <w:rsid w:val="007124DE"/>
    <w:rsid w:val="00714DE8"/>
    <w:rsid w:val="007202B0"/>
    <w:rsid w:val="00720DB9"/>
    <w:rsid w:val="007255E6"/>
    <w:rsid w:val="007347D4"/>
    <w:rsid w:val="00737ADD"/>
    <w:rsid w:val="00750DE4"/>
    <w:rsid w:val="007523E1"/>
    <w:rsid w:val="0075624F"/>
    <w:rsid w:val="007667BC"/>
    <w:rsid w:val="0077438F"/>
    <w:rsid w:val="007845E8"/>
    <w:rsid w:val="00796487"/>
    <w:rsid w:val="007A4B11"/>
    <w:rsid w:val="007A58DB"/>
    <w:rsid w:val="007B45A3"/>
    <w:rsid w:val="007B633E"/>
    <w:rsid w:val="007B76C4"/>
    <w:rsid w:val="007C1122"/>
    <w:rsid w:val="007C7566"/>
    <w:rsid w:val="007E136E"/>
    <w:rsid w:val="007E350C"/>
    <w:rsid w:val="007E386F"/>
    <w:rsid w:val="007F3676"/>
    <w:rsid w:val="00802A11"/>
    <w:rsid w:val="0080317B"/>
    <w:rsid w:val="00804209"/>
    <w:rsid w:val="00814486"/>
    <w:rsid w:val="00815AF2"/>
    <w:rsid w:val="008215C7"/>
    <w:rsid w:val="008216A2"/>
    <w:rsid w:val="00826A3D"/>
    <w:rsid w:val="00831ECC"/>
    <w:rsid w:val="008433F1"/>
    <w:rsid w:val="008521DB"/>
    <w:rsid w:val="0086016D"/>
    <w:rsid w:val="0086353F"/>
    <w:rsid w:val="00865C17"/>
    <w:rsid w:val="008746BA"/>
    <w:rsid w:val="008850D9"/>
    <w:rsid w:val="0089224C"/>
    <w:rsid w:val="008A230E"/>
    <w:rsid w:val="008A5C07"/>
    <w:rsid w:val="008A6556"/>
    <w:rsid w:val="008B2933"/>
    <w:rsid w:val="008C038B"/>
    <w:rsid w:val="008C2666"/>
    <w:rsid w:val="008C3826"/>
    <w:rsid w:val="008D3766"/>
    <w:rsid w:val="008E4CCA"/>
    <w:rsid w:val="008F29E1"/>
    <w:rsid w:val="009039F0"/>
    <w:rsid w:val="00924FD9"/>
    <w:rsid w:val="00926978"/>
    <w:rsid w:val="00932048"/>
    <w:rsid w:val="00934297"/>
    <w:rsid w:val="00950481"/>
    <w:rsid w:val="009509C8"/>
    <w:rsid w:val="00956C03"/>
    <w:rsid w:val="00971652"/>
    <w:rsid w:val="00984E45"/>
    <w:rsid w:val="009955C2"/>
    <w:rsid w:val="00995F39"/>
    <w:rsid w:val="009968C3"/>
    <w:rsid w:val="009B4796"/>
    <w:rsid w:val="009D19C0"/>
    <w:rsid w:val="009D2C76"/>
    <w:rsid w:val="009E24C9"/>
    <w:rsid w:val="009E3469"/>
    <w:rsid w:val="00A10DB4"/>
    <w:rsid w:val="00A11B47"/>
    <w:rsid w:val="00A15A9A"/>
    <w:rsid w:val="00A245D2"/>
    <w:rsid w:val="00A26D76"/>
    <w:rsid w:val="00A26D78"/>
    <w:rsid w:val="00A35934"/>
    <w:rsid w:val="00A3777C"/>
    <w:rsid w:val="00A42023"/>
    <w:rsid w:val="00A555F7"/>
    <w:rsid w:val="00A633FD"/>
    <w:rsid w:val="00A7342A"/>
    <w:rsid w:val="00A73573"/>
    <w:rsid w:val="00A80A4E"/>
    <w:rsid w:val="00A91E1C"/>
    <w:rsid w:val="00A92B58"/>
    <w:rsid w:val="00AB2212"/>
    <w:rsid w:val="00AC1780"/>
    <w:rsid w:val="00AC5883"/>
    <w:rsid w:val="00AD3DC5"/>
    <w:rsid w:val="00AE2D61"/>
    <w:rsid w:val="00AE533C"/>
    <w:rsid w:val="00AF371F"/>
    <w:rsid w:val="00AF42B6"/>
    <w:rsid w:val="00B05E5D"/>
    <w:rsid w:val="00B11A53"/>
    <w:rsid w:val="00B2068E"/>
    <w:rsid w:val="00B659A8"/>
    <w:rsid w:val="00B82B6C"/>
    <w:rsid w:val="00B83E86"/>
    <w:rsid w:val="00B8752A"/>
    <w:rsid w:val="00B91F8C"/>
    <w:rsid w:val="00B9648A"/>
    <w:rsid w:val="00BA34BC"/>
    <w:rsid w:val="00BB12A9"/>
    <w:rsid w:val="00BB32AD"/>
    <w:rsid w:val="00BC4169"/>
    <w:rsid w:val="00BE2494"/>
    <w:rsid w:val="00C027F3"/>
    <w:rsid w:val="00C02965"/>
    <w:rsid w:val="00C23734"/>
    <w:rsid w:val="00C26755"/>
    <w:rsid w:val="00C275E7"/>
    <w:rsid w:val="00C4253E"/>
    <w:rsid w:val="00C61D28"/>
    <w:rsid w:val="00C74549"/>
    <w:rsid w:val="00C80521"/>
    <w:rsid w:val="00C80EB9"/>
    <w:rsid w:val="00C842CA"/>
    <w:rsid w:val="00C914E0"/>
    <w:rsid w:val="00C97FDF"/>
    <w:rsid w:val="00CA60D2"/>
    <w:rsid w:val="00CB03AD"/>
    <w:rsid w:val="00CB41CB"/>
    <w:rsid w:val="00CB5613"/>
    <w:rsid w:val="00CC6FB8"/>
    <w:rsid w:val="00CD30A6"/>
    <w:rsid w:val="00CD7D5C"/>
    <w:rsid w:val="00CF32C4"/>
    <w:rsid w:val="00D02495"/>
    <w:rsid w:val="00D10874"/>
    <w:rsid w:val="00D117E4"/>
    <w:rsid w:val="00D12E8D"/>
    <w:rsid w:val="00D23FD1"/>
    <w:rsid w:val="00D3223F"/>
    <w:rsid w:val="00D323AC"/>
    <w:rsid w:val="00D4448D"/>
    <w:rsid w:val="00D463BB"/>
    <w:rsid w:val="00D50D6F"/>
    <w:rsid w:val="00D56D24"/>
    <w:rsid w:val="00D6156F"/>
    <w:rsid w:val="00D745E5"/>
    <w:rsid w:val="00D7468D"/>
    <w:rsid w:val="00DA1721"/>
    <w:rsid w:val="00DA18C1"/>
    <w:rsid w:val="00DA6AB1"/>
    <w:rsid w:val="00DB3F13"/>
    <w:rsid w:val="00DB76F8"/>
    <w:rsid w:val="00DC24B0"/>
    <w:rsid w:val="00DD17E1"/>
    <w:rsid w:val="00DD1DD7"/>
    <w:rsid w:val="00DD5089"/>
    <w:rsid w:val="00E03A88"/>
    <w:rsid w:val="00E03A91"/>
    <w:rsid w:val="00E15349"/>
    <w:rsid w:val="00E20158"/>
    <w:rsid w:val="00E23B14"/>
    <w:rsid w:val="00E31A22"/>
    <w:rsid w:val="00E50B87"/>
    <w:rsid w:val="00E86E7E"/>
    <w:rsid w:val="00E91199"/>
    <w:rsid w:val="00E93891"/>
    <w:rsid w:val="00E968DB"/>
    <w:rsid w:val="00EA3BBB"/>
    <w:rsid w:val="00EA6F5A"/>
    <w:rsid w:val="00EA7FBF"/>
    <w:rsid w:val="00EB046C"/>
    <w:rsid w:val="00EB0E5D"/>
    <w:rsid w:val="00EB2A7F"/>
    <w:rsid w:val="00EB757A"/>
    <w:rsid w:val="00EC2B68"/>
    <w:rsid w:val="00EC343F"/>
    <w:rsid w:val="00EE08A5"/>
    <w:rsid w:val="00EE494A"/>
    <w:rsid w:val="00EE7726"/>
    <w:rsid w:val="00EF0C6E"/>
    <w:rsid w:val="00EF613C"/>
    <w:rsid w:val="00F06385"/>
    <w:rsid w:val="00F06615"/>
    <w:rsid w:val="00F10C7C"/>
    <w:rsid w:val="00F150E7"/>
    <w:rsid w:val="00F17318"/>
    <w:rsid w:val="00F25119"/>
    <w:rsid w:val="00F26FFB"/>
    <w:rsid w:val="00F3058F"/>
    <w:rsid w:val="00F36497"/>
    <w:rsid w:val="00F41988"/>
    <w:rsid w:val="00F43938"/>
    <w:rsid w:val="00F50F60"/>
    <w:rsid w:val="00F563DE"/>
    <w:rsid w:val="00F66030"/>
    <w:rsid w:val="00F72482"/>
    <w:rsid w:val="00F806EF"/>
    <w:rsid w:val="00F96778"/>
    <w:rsid w:val="00F974B3"/>
    <w:rsid w:val="00FA48FE"/>
    <w:rsid w:val="00FA6EB8"/>
    <w:rsid w:val="00FC354F"/>
    <w:rsid w:val="00FD7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AF71E"/>
  <w15:docId w15:val="{907D83BC-1E70-4B62-99CE-54A49BF0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7EF"/>
    <w:pPr>
      <w:spacing w:after="0" w:line="276" w:lineRule="auto"/>
    </w:pPr>
    <w:rPr>
      <w:rFonts w:ascii="Arial" w:eastAsia="Arial" w:hAnsi="Arial" w:cs="Arial"/>
      <w:kern w:val="0"/>
      <w:lang w:val="en"/>
    </w:rPr>
  </w:style>
  <w:style w:type="paragraph" w:styleId="Heading1">
    <w:name w:val="heading 1"/>
    <w:basedOn w:val="Normal"/>
    <w:next w:val="Normal"/>
    <w:link w:val="Heading1Char"/>
    <w:uiPriority w:val="9"/>
    <w:qFormat/>
    <w:rsid w:val="0033503B"/>
    <w:pPr>
      <w:keepNext/>
      <w:keepLines/>
      <w:spacing w:line="240" w:lineRule="auto"/>
      <w:outlineLvl w:val="0"/>
    </w:pPr>
    <w:rPr>
      <w:rFonts w:ascii="Roboto" w:eastAsiaTheme="majorEastAsia" w:hAnsi="Roboto" w:cstheme="majorBidi"/>
      <w:spacing w:val="10"/>
      <w:kern w:val="2"/>
      <w:sz w:val="28"/>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03B"/>
    <w:rPr>
      <w:rFonts w:ascii="Roboto" w:eastAsiaTheme="majorEastAsia" w:hAnsi="Roboto" w:cstheme="majorBidi"/>
      <w:spacing w:val="10"/>
      <w:sz w:val="28"/>
      <w:szCs w:val="36"/>
    </w:rPr>
  </w:style>
  <w:style w:type="paragraph" w:styleId="Header">
    <w:name w:val="header"/>
    <w:basedOn w:val="Normal"/>
    <w:link w:val="HeaderChar"/>
    <w:uiPriority w:val="99"/>
    <w:unhideWhenUsed/>
    <w:rsid w:val="00D3223F"/>
    <w:pPr>
      <w:tabs>
        <w:tab w:val="center" w:pos="4680"/>
        <w:tab w:val="right" w:pos="9360"/>
      </w:tabs>
      <w:spacing w:line="240" w:lineRule="auto"/>
    </w:pPr>
  </w:style>
  <w:style w:type="character" w:customStyle="1" w:styleId="HeaderChar">
    <w:name w:val="Header Char"/>
    <w:basedOn w:val="DefaultParagraphFont"/>
    <w:link w:val="Header"/>
    <w:uiPriority w:val="99"/>
    <w:rsid w:val="00D3223F"/>
    <w:rPr>
      <w:rFonts w:ascii="Arial" w:eastAsia="Arial" w:hAnsi="Arial" w:cs="Arial"/>
      <w:kern w:val="0"/>
      <w:lang w:val="en"/>
    </w:rPr>
  </w:style>
  <w:style w:type="paragraph" w:styleId="Footer">
    <w:name w:val="footer"/>
    <w:basedOn w:val="Normal"/>
    <w:link w:val="FooterChar"/>
    <w:uiPriority w:val="99"/>
    <w:unhideWhenUsed/>
    <w:rsid w:val="00D3223F"/>
    <w:pPr>
      <w:tabs>
        <w:tab w:val="center" w:pos="4680"/>
        <w:tab w:val="right" w:pos="9360"/>
      </w:tabs>
      <w:spacing w:line="240" w:lineRule="auto"/>
    </w:pPr>
  </w:style>
  <w:style w:type="character" w:customStyle="1" w:styleId="FooterChar">
    <w:name w:val="Footer Char"/>
    <w:basedOn w:val="DefaultParagraphFont"/>
    <w:link w:val="Footer"/>
    <w:uiPriority w:val="99"/>
    <w:rsid w:val="00D3223F"/>
    <w:rPr>
      <w:rFonts w:ascii="Arial" w:eastAsia="Arial" w:hAnsi="Arial" w:cs="Arial"/>
      <w:kern w:val="0"/>
      <w:lang w:val="en"/>
    </w:rPr>
  </w:style>
  <w:style w:type="character" w:styleId="LineNumber">
    <w:name w:val="line number"/>
    <w:basedOn w:val="DefaultParagraphFont"/>
    <w:uiPriority w:val="99"/>
    <w:semiHidden/>
    <w:unhideWhenUsed/>
    <w:rsid w:val="00D3223F"/>
  </w:style>
  <w:style w:type="paragraph" w:styleId="ListParagraph">
    <w:name w:val="List Paragraph"/>
    <w:basedOn w:val="Normal"/>
    <w:uiPriority w:val="34"/>
    <w:qFormat/>
    <w:rsid w:val="00D32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37605">
      <w:bodyDiv w:val="1"/>
      <w:marLeft w:val="0"/>
      <w:marRight w:val="0"/>
      <w:marTop w:val="0"/>
      <w:marBottom w:val="0"/>
      <w:divBdr>
        <w:top w:val="none" w:sz="0" w:space="0" w:color="auto"/>
        <w:left w:val="none" w:sz="0" w:space="0" w:color="auto"/>
        <w:bottom w:val="none" w:sz="0" w:space="0" w:color="auto"/>
        <w:right w:val="none" w:sz="0" w:space="0" w:color="auto"/>
      </w:divBdr>
    </w:div>
    <w:div w:id="1514808608">
      <w:bodyDiv w:val="1"/>
      <w:marLeft w:val="0"/>
      <w:marRight w:val="0"/>
      <w:marTop w:val="0"/>
      <w:marBottom w:val="0"/>
      <w:divBdr>
        <w:top w:val="none" w:sz="0" w:space="0" w:color="auto"/>
        <w:left w:val="none" w:sz="0" w:space="0" w:color="auto"/>
        <w:bottom w:val="none" w:sz="0" w:space="0" w:color="auto"/>
        <w:right w:val="none" w:sz="0" w:space="0" w:color="auto"/>
      </w:divBdr>
    </w:div>
    <w:div w:id="2035182463">
      <w:bodyDiv w:val="1"/>
      <w:marLeft w:val="0"/>
      <w:marRight w:val="0"/>
      <w:marTop w:val="0"/>
      <w:marBottom w:val="0"/>
      <w:divBdr>
        <w:top w:val="none" w:sz="0" w:space="0" w:color="auto"/>
        <w:left w:val="none" w:sz="0" w:space="0" w:color="auto"/>
        <w:bottom w:val="none" w:sz="0" w:space="0" w:color="auto"/>
        <w:right w:val="none" w:sz="0" w:space="0" w:color="auto"/>
      </w:divBdr>
    </w:div>
    <w:div w:id="2140876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6707</TotalTime>
  <Pages>19</Pages>
  <Words>6640</Words>
  <Characters>37851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Rozajac</dc:creator>
  <cp:keywords/>
  <dc:description/>
  <cp:lastModifiedBy>Kanab City</cp:lastModifiedBy>
  <cp:revision>171</cp:revision>
  <dcterms:created xsi:type="dcterms:W3CDTF">2024-03-31T00:19:00Z</dcterms:created>
  <dcterms:modified xsi:type="dcterms:W3CDTF">2025-03-07T01:39:00Z</dcterms:modified>
</cp:coreProperties>
</file>