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9A10C8" w14:textId="77777777" w:rsidR="004456FE" w:rsidRPr="00D00A11" w:rsidRDefault="004456FE" w:rsidP="004456FE">
      <w:pPr>
        <w:spacing w:after="0" w:line="240" w:lineRule="auto"/>
        <w:jc w:val="center"/>
        <w:rPr>
          <w:rFonts w:ascii="Calibri" w:hAnsi="Calibri" w:cs="Calibri"/>
        </w:rPr>
      </w:pPr>
      <w:r w:rsidRPr="00D00A11">
        <w:rPr>
          <w:rFonts w:ascii="Calibri" w:hAnsi="Calibri" w:cs="Calibri"/>
        </w:rPr>
        <w:t>Staff Report</w:t>
      </w:r>
    </w:p>
    <w:p w14:paraId="1E82B2C2" w14:textId="3E641423" w:rsidR="004456FE" w:rsidRPr="00D00A11" w:rsidRDefault="004456FE" w:rsidP="004456FE">
      <w:pPr>
        <w:spacing w:after="0" w:line="240" w:lineRule="auto"/>
        <w:jc w:val="center"/>
        <w:rPr>
          <w:rFonts w:ascii="Calibri" w:hAnsi="Calibri" w:cs="Calibri"/>
        </w:rPr>
      </w:pPr>
      <w:r w:rsidRPr="00D00A11">
        <w:rPr>
          <w:rFonts w:ascii="Calibri" w:hAnsi="Calibri" w:cs="Calibri"/>
        </w:rPr>
        <w:t xml:space="preserve">Kamas City </w:t>
      </w:r>
      <w:r w:rsidR="004D0FC9">
        <w:rPr>
          <w:rFonts w:ascii="Calibri" w:hAnsi="Calibri" w:cs="Calibri"/>
        </w:rPr>
        <w:t>Council</w:t>
      </w:r>
    </w:p>
    <w:p w14:paraId="171077BF" w14:textId="04194F80" w:rsidR="004456FE" w:rsidRPr="00D00A11" w:rsidRDefault="00852D13" w:rsidP="004456FE">
      <w:pPr>
        <w:jc w:val="center"/>
        <w:rPr>
          <w:rFonts w:ascii="Calibri" w:hAnsi="Calibri" w:cs="Calibri"/>
        </w:rPr>
      </w:pPr>
      <w:r>
        <w:rPr>
          <w:rFonts w:ascii="Calibri" w:hAnsi="Calibri" w:cs="Calibri"/>
        </w:rPr>
        <w:t xml:space="preserve">March </w:t>
      </w:r>
      <w:r w:rsidR="004D0FC9">
        <w:rPr>
          <w:rFonts w:ascii="Calibri" w:hAnsi="Calibri" w:cs="Calibri"/>
        </w:rPr>
        <w:t>11</w:t>
      </w:r>
      <w:r w:rsidR="004456FE" w:rsidRPr="00D00A11">
        <w:rPr>
          <w:rFonts w:ascii="Calibri" w:hAnsi="Calibri" w:cs="Calibri"/>
        </w:rPr>
        <w:t>, 202</w:t>
      </w:r>
      <w:r w:rsidR="004456FE">
        <w:rPr>
          <w:rFonts w:ascii="Calibri" w:hAnsi="Calibri" w:cs="Calibri"/>
        </w:rPr>
        <w:t>5</w:t>
      </w:r>
    </w:p>
    <w:p w14:paraId="6DCEA7DC" w14:textId="77777777" w:rsidR="004456FE" w:rsidRPr="00D00A11" w:rsidRDefault="004456FE" w:rsidP="004456FE">
      <w:pPr>
        <w:jc w:val="center"/>
        <w:rPr>
          <w:rFonts w:ascii="Calibri" w:hAnsi="Calibri" w:cs="Calibri"/>
        </w:rPr>
      </w:pPr>
    </w:p>
    <w:p w14:paraId="2C0A9C15" w14:textId="0B9AA45D" w:rsidR="004456FE" w:rsidRPr="00D00A11" w:rsidRDefault="004456FE" w:rsidP="004456FE">
      <w:pPr>
        <w:rPr>
          <w:rFonts w:ascii="Calibri" w:hAnsi="Calibri" w:cs="Calibri"/>
        </w:rPr>
      </w:pPr>
      <w:r w:rsidRPr="00D00A11">
        <w:rPr>
          <w:rFonts w:ascii="Calibri" w:hAnsi="Calibri" w:cs="Calibri"/>
          <w:b/>
          <w:bCs/>
        </w:rPr>
        <w:t xml:space="preserve">Subject: </w:t>
      </w:r>
      <w:r w:rsidR="00852D13">
        <w:rPr>
          <w:rFonts w:ascii="Calibri" w:hAnsi="Calibri" w:cs="Calibri"/>
        </w:rPr>
        <w:t>E</w:t>
      </w:r>
      <w:r>
        <w:rPr>
          <w:rFonts w:ascii="Calibri" w:hAnsi="Calibri" w:cs="Calibri"/>
        </w:rPr>
        <w:t>nforcement for Short Term Rentals (STRs) within Kamas City</w:t>
      </w:r>
      <w:r w:rsidR="006D6B97">
        <w:rPr>
          <w:rFonts w:ascii="Calibri" w:hAnsi="Calibri" w:cs="Calibri"/>
        </w:rPr>
        <w:t xml:space="preserve"> under proposed ordinance 15.39</w:t>
      </w:r>
    </w:p>
    <w:p w14:paraId="2E12A088" w14:textId="77777777" w:rsidR="004456FE" w:rsidRPr="0049668E" w:rsidRDefault="004456FE" w:rsidP="004456FE">
      <w:pPr>
        <w:spacing w:after="0" w:line="240" w:lineRule="auto"/>
        <w:rPr>
          <w:rFonts w:ascii="Calibri" w:hAnsi="Calibri" w:cs="Calibri"/>
          <w:b/>
          <w:bCs/>
        </w:rPr>
      </w:pPr>
      <w:r w:rsidRPr="0049668E">
        <w:rPr>
          <w:rFonts w:ascii="Calibri" w:hAnsi="Calibri" w:cs="Calibri"/>
          <w:b/>
          <w:bCs/>
        </w:rPr>
        <w:t xml:space="preserve">History: </w:t>
      </w:r>
    </w:p>
    <w:p w14:paraId="33EAE038" w14:textId="3BFFB385" w:rsidR="004456FE" w:rsidRPr="0049668E" w:rsidRDefault="004456FE" w:rsidP="004456FE">
      <w:pPr>
        <w:spacing w:line="240" w:lineRule="auto"/>
        <w:rPr>
          <w:rFonts w:ascii="Calibri" w:hAnsi="Calibri" w:cs="Calibri"/>
        </w:rPr>
      </w:pPr>
      <w:r w:rsidRPr="0049668E">
        <w:rPr>
          <w:rFonts w:ascii="Calibri" w:hAnsi="Calibri" w:cs="Calibri"/>
        </w:rPr>
        <w:t xml:space="preserve">This topic has been before the Commission in several forms to both look at allowing and prohibiting nightly rentals. </w:t>
      </w:r>
      <w:r w:rsidR="00561D84" w:rsidRPr="0049668E">
        <w:rPr>
          <w:rFonts w:ascii="Calibri" w:hAnsi="Calibri" w:cs="Calibri"/>
        </w:rPr>
        <w:t>We had</w:t>
      </w:r>
      <w:r w:rsidR="0049668E">
        <w:rPr>
          <w:rFonts w:ascii="Calibri" w:hAnsi="Calibri" w:cs="Calibri"/>
        </w:rPr>
        <w:t xml:space="preserve"> discussed</w:t>
      </w:r>
      <w:r w:rsidR="00561D84" w:rsidRPr="0049668E">
        <w:rPr>
          <w:rFonts w:ascii="Calibri" w:hAnsi="Calibri" w:cs="Calibri"/>
        </w:rPr>
        <w:t xml:space="preserve"> extensively about how to limit the number of licenses and the difficult enforcement nature of banning them outright. </w:t>
      </w:r>
      <w:r w:rsidRPr="0049668E">
        <w:rPr>
          <w:rFonts w:ascii="Calibri" w:hAnsi="Calibri" w:cs="Calibri"/>
        </w:rPr>
        <w:t xml:space="preserve">This has been over two years since we </w:t>
      </w:r>
      <w:proofErr w:type="gramStart"/>
      <w:r w:rsidRPr="0049668E">
        <w:rPr>
          <w:rFonts w:ascii="Calibri" w:hAnsi="Calibri" w:cs="Calibri"/>
        </w:rPr>
        <w:t>looked into</w:t>
      </w:r>
      <w:proofErr w:type="gramEnd"/>
      <w:r w:rsidRPr="0049668E">
        <w:rPr>
          <w:rFonts w:ascii="Calibri" w:hAnsi="Calibri" w:cs="Calibri"/>
        </w:rPr>
        <w:t xml:space="preserve"> this and decided to pause on allowing any STRs for the time being to see what Summit County decided to do as they were simultaneously looking into how to limit/prohibit short term rentals. </w:t>
      </w:r>
      <w:proofErr w:type="gramStart"/>
      <w:r w:rsidR="00561D84" w:rsidRPr="0049668E">
        <w:rPr>
          <w:rFonts w:ascii="Calibri" w:hAnsi="Calibri" w:cs="Calibri"/>
        </w:rPr>
        <w:t>At the moment</w:t>
      </w:r>
      <w:proofErr w:type="gramEnd"/>
      <w:r w:rsidR="00561D84" w:rsidRPr="0049668E">
        <w:rPr>
          <w:rFonts w:ascii="Calibri" w:hAnsi="Calibri" w:cs="Calibri"/>
        </w:rPr>
        <w:t>, it seems as though they are still permitted in certain zones although they are prohibited in ADU</w:t>
      </w:r>
      <w:r w:rsidR="0049668E">
        <w:rPr>
          <w:rFonts w:ascii="Calibri" w:hAnsi="Calibri" w:cs="Calibri"/>
        </w:rPr>
        <w:t xml:space="preserve">s </w:t>
      </w:r>
      <w:r w:rsidR="00561D84" w:rsidRPr="0049668E">
        <w:rPr>
          <w:rFonts w:ascii="Calibri" w:hAnsi="Calibri" w:cs="Calibri"/>
        </w:rPr>
        <w:t xml:space="preserve">(additional dwelling units). </w:t>
      </w:r>
      <w:r w:rsidRPr="0049668E">
        <w:rPr>
          <w:rFonts w:ascii="Calibri" w:hAnsi="Calibri" w:cs="Calibri"/>
        </w:rPr>
        <w:t xml:space="preserve"> </w:t>
      </w:r>
    </w:p>
    <w:p w14:paraId="641F7EDD" w14:textId="47CF230A" w:rsidR="004456FE" w:rsidRDefault="00561D84" w:rsidP="004456FE">
      <w:pPr>
        <w:spacing w:line="240" w:lineRule="auto"/>
        <w:rPr>
          <w:rFonts w:ascii="Calibri" w:hAnsi="Calibri" w:cs="Calibri"/>
        </w:rPr>
      </w:pPr>
      <w:r w:rsidRPr="0049668E">
        <w:rPr>
          <w:rFonts w:ascii="Calibri" w:hAnsi="Calibri" w:cs="Calibri"/>
        </w:rPr>
        <w:t xml:space="preserve">Currently, Utah law has bound the hands of counties and municipalities for enforcement by not allowing them to use advertising alone </w:t>
      </w:r>
      <w:proofErr w:type="gramStart"/>
      <w:r w:rsidRPr="0049668E">
        <w:rPr>
          <w:rFonts w:ascii="Calibri" w:hAnsi="Calibri" w:cs="Calibri"/>
        </w:rPr>
        <w:t>as a means to</w:t>
      </w:r>
      <w:proofErr w:type="gramEnd"/>
      <w:r w:rsidRPr="0049668E">
        <w:rPr>
          <w:rFonts w:ascii="Calibri" w:hAnsi="Calibri" w:cs="Calibri"/>
        </w:rPr>
        <w:t xml:space="preserve"> enforce violations. However, the legislature is looking into changing that in this legislative session under HB 256 (see</w:t>
      </w:r>
      <w:r w:rsidR="006D6B97">
        <w:rPr>
          <w:rFonts w:ascii="Calibri" w:hAnsi="Calibri" w:cs="Calibri"/>
        </w:rPr>
        <w:t xml:space="preserve"> link to </w:t>
      </w:r>
      <w:r w:rsidRPr="0049668E">
        <w:rPr>
          <w:rFonts w:ascii="Calibri" w:hAnsi="Calibri" w:cs="Calibri"/>
        </w:rPr>
        <w:t xml:space="preserve">draft of </w:t>
      </w:r>
      <w:r w:rsidR="006D6B97">
        <w:rPr>
          <w:rFonts w:ascii="Calibri" w:hAnsi="Calibri" w:cs="Calibri"/>
        </w:rPr>
        <w:t xml:space="preserve">the </w:t>
      </w:r>
      <w:r w:rsidRPr="0049668E">
        <w:rPr>
          <w:rFonts w:ascii="Calibri" w:hAnsi="Calibri" w:cs="Calibri"/>
        </w:rPr>
        <w:t xml:space="preserve">bill </w:t>
      </w:r>
      <w:r w:rsidR="006D6B97">
        <w:rPr>
          <w:rFonts w:ascii="Calibri" w:hAnsi="Calibri" w:cs="Calibri"/>
        </w:rPr>
        <w:t>at the end of this staff report</w:t>
      </w:r>
      <w:r w:rsidRPr="0049668E">
        <w:rPr>
          <w:rFonts w:ascii="Calibri" w:hAnsi="Calibri" w:cs="Calibri"/>
        </w:rPr>
        <w:t>).</w:t>
      </w:r>
    </w:p>
    <w:p w14:paraId="0DE4374E" w14:textId="593A3B21" w:rsidR="0049668E" w:rsidRDefault="0049668E" w:rsidP="004456FE">
      <w:pPr>
        <w:spacing w:line="240" w:lineRule="auto"/>
        <w:rPr>
          <w:rFonts w:ascii="Calibri" w:hAnsi="Calibri" w:cs="Calibri"/>
        </w:rPr>
      </w:pPr>
      <w:r>
        <w:rPr>
          <w:rFonts w:ascii="Calibri" w:hAnsi="Calibri" w:cs="Calibri"/>
        </w:rPr>
        <w:t xml:space="preserve">Kamas specifically does not have an overwhelming amount of STRs </w:t>
      </w:r>
      <w:proofErr w:type="gramStart"/>
      <w:r>
        <w:rPr>
          <w:rFonts w:ascii="Calibri" w:hAnsi="Calibri" w:cs="Calibri"/>
        </w:rPr>
        <w:t>at the moment</w:t>
      </w:r>
      <w:proofErr w:type="gramEnd"/>
      <w:r>
        <w:rPr>
          <w:rFonts w:ascii="Calibri" w:hAnsi="Calibri" w:cs="Calibri"/>
        </w:rPr>
        <w:t>. When it was researched last, it was under a dozen properties at most. The concern</w:t>
      </w:r>
      <w:r w:rsidR="00DC14FF">
        <w:rPr>
          <w:rFonts w:ascii="Calibri" w:hAnsi="Calibri" w:cs="Calibri"/>
        </w:rPr>
        <w:t xml:space="preserve"> with permitting STRs from </w:t>
      </w:r>
      <w:r>
        <w:rPr>
          <w:rFonts w:ascii="Calibri" w:hAnsi="Calibri" w:cs="Calibri"/>
        </w:rPr>
        <w:t>the Planning Commission echoed those of the County and the State which is that</w:t>
      </w:r>
      <w:r w:rsidR="00DC14FF">
        <w:rPr>
          <w:rFonts w:ascii="Calibri" w:hAnsi="Calibri" w:cs="Calibri"/>
        </w:rPr>
        <w:t>,</w:t>
      </w:r>
      <w:r>
        <w:rPr>
          <w:rFonts w:ascii="Calibri" w:hAnsi="Calibri" w:cs="Calibri"/>
        </w:rPr>
        <w:t xml:space="preserve"> although they do bring in some tax benefits to the City (1% tax on amounts paid within Kamas City for tourist home, hotel, motel, bed and breakfast, or trailer court accommodations rented for less than 30 days)</w:t>
      </w:r>
      <w:r w:rsidR="00DC14FF">
        <w:rPr>
          <w:rFonts w:ascii="Calibri" w:hAnsi="Calibri" w:cs="Calibri"/>
        </w:rPr>
        <w:t>, there is a direct correlation to STRs contributing to both the loss of long-term rentals and the increase in housing prices. Summit County leads the state in STRs with the largest concentrations in Park City, but they are spreading to the east side at a rapid rate as the pricing continues to increase on the west side</w:t>
      </w:r>
      <w:r w:rsidR="004D0FC9">
        <w:rPr>
          <w:rFonts w:ascii="Calibri" w:hAnsi="Calibri" w:cs="Calibri"/>
        </w:rPr>
        <w:t xml:space="preserve"> (see link to Park Record article)</w:t>
      </w:r>
      <w:r w:rsidR="00DC14FF">
        <w:rPr>
          <w:rFonts w:ascii="Calibri" w:hAnsi="Calibri" w:cs="Calibri"/>
        </w:rPr>
        <w:t>.</w:t>
      </w:r>
    </w:p>
    <w:p w14:paraId="43C4AAA9" w14:textId="6AD3E7BE" w:rsidR="004D0FC9" w:rsidRDefault="00DC14FF" w:rsidP="004456FE">
      <w:pPr>
        <w:spacing w:line="240" w:lineRule="auto"/>
        <w:rPr>
          <w:rFonts w:ascii="Calibri" w:hAnsi="Calibri" w:cs="Calibri"/>
        </w:rPr>
      </w:pPr>
      <w:r>
        <w:rPr>
          <w:rFonts w:ascii="Calibri" w:hAnsi="Calibri" w:cs="Calibri"/>
        </w:rPr>
        <w:t xml:space="preserve">I have never received a neighbor complaint in the almost four years I have worked for Kamas. However, I will say that I receive phone calls from potential buyers looking at properties for sale for the purpose of STRs often. Although we don’t currently have a formal ordinance in place banning STRs, under our allowed use table (15.30.020), we are able to say that any use that is not specifically designated as </w:t>
      </w:r>
      <w:proofErr w:type="gramStart"/>
      <w:r>
        <w:rPr>
          <w:rFonts w:ascii="Calibri" w:hAnsi="Calibri" w:cs="Calibri"/>
        </w:rPr>
        <w:t>allowed,</w:t>
      </w:r>
      <w:proofErr w:type="gramEnd"/>
      <w:r>
        <w:rPr>
          <w:rFonts w:ascii="Calibri" w:hAnsi="Calibri" w:cs="Calibri"/>
        </w:rPr>
        <w:t xml:space="preserve"> is prohibited. And I do believe that this has deterred some buyers from purchasing property specifically as a STR.</w:t>
      </w:r>
      <w:r w:rsidR="006D6B97">
        <w:rPr>
          <w:rFonts w:ascii="Calibri" w:hAnsi="Calibri" w:cs="Calibri"/>
        </w:rPr>
        <w:t xml:space="preserve"> However, it has no real teeth and is not considered a</w:t>
      </w:r>
      <w:r w:rsidR="004D0FC9">
        <w:rPr>
          <w:rFonts w:ascii="Calibri" w:hAnsi="Calibri" w:cs="Calibri"/>
        </w:rPr>
        <w:t xml:space="preserve"> regulation or</w:t>
      </w:r>
      <w:r w:rsidR="006D6B97">
        <w:rPr>
          <w:rFonts w:ascii="Calibri" w:hAnsi="Calibri" w:cs="Calibri"/>
        </w:rPr>
        <w:t xml:space="preserve"> enforcement specific to STRs.</w:t>
      </w:r>
      <w:r w:rsidR="004D0FC9">
        <w:rPr>
          <w:rFonts w:ascii="Calibri" w:hAnsi="Calibri" w:cs="Calibri"/>
        </w:rPr>
        <w:t xml:space="preserve"> </w:t>
      </w:r>
    </w:p>
    <w:p w14:paraId="64E29757" w14:textId="54A8A06E" w:rsidR="004456FE" w:rsidRPr="00D00A11" w:rsidRDefault="004456FE" w:rsidP="004456FE">
      <w:pPr>
        <w:spacing w:line="240" w:lineRule="auto"/>
        <w:rPr>
          <w:rFonts w:ascii="Calibri" w:hAnsi="Calibri" w:cs="Calibri"/>
          <w:b/>
          <w:bCs/>
          <w:color w:val="000000"/>
        </w:rPr>
      </w:pPr>
      <w:r w:rsidRPr="00D00A11">
        <w:rPr>
          <w:rFonts w:ascii="Calibri" w:hAnsi="Calibri" w:cs="Calibri"/>
          <w:b/>
          <w:bCs/>
          <w:color w:val="000000"/>
        </w:rPr>
        <w:t>Discussion:</w:t>
      </w:r>
    </w:p>
    <w:p w14:paraId="5A79B06A" w14:textId="35D33D80" w:rsidR="004456FE" w:rsidRDefault="006D6B97" w:rsidP="004456FE">
      <w:pPr>
        <w:spacing w:line="240" w:lineRule="auto"/>
        <w:rPr>
          <w:rFonts w:ascii="Calibri" w:hAnsi="Calibri" w:cs="Calibri"/>
          <w:color w:val="000000"/>
        </w:rPr>
      </w:pPr>
      <w:r>
        <w:rPr>
          <w:rFonts w:ascii="Calibri" w:hAnsi="Calibri" w:cs="Calibri"/>
          <w:color w:val="000000"/>
        </w:rPr>
        <w:t xml:space="preserve">Regarding HB 256 </w:t>
      </w:r>
      <w:r w:rsidR="00442C3C">
        <w:rPr>
          <w:rFonts w:ascii="Calibri" w:hAnsi="Calibri" w:cs="Calibri"/>
          <w:color w:val="000000"/>
        </w:rPr>
        <w:t>–</w:t>
      </w:r>
      <w:r>
        <w:rPr>
          <w:rFonts w:ascii="Calibri" w:hAnsi="Calibri" w:cs="Calibri"/>
          <w:color w:val="000000"/>
        </w:rPr>
        <w:t xml:space="preserve"> </w:t>
      </w:r>
      <w:r w:rsidR="00442C3C">
        <w:rPr>
          <w:rFonts w:ascii="Calibri" w:hAnsi="Calibri" w:cs="Calibri"/>
          <w:color w:val="000000"/>
        </w:rPr>
        <w:t xml:space="preserve">The new addition of the language in the bill stating that, “If a municipality regulates short term rentals, Subsection (2)(b) does not prevent the municipality from using a listing or offering of a short-term rental website as evidence that a short-term rental took place so long as the municipality has additional information to support the position that an owner or lessee violated a municipal ordinance” is of particular importance in passing this ordinance. </w:t>
      </w:r>
      <w:r w:rsidR="00561D84">
        <w:rPr>
          <w:rFonts w:ascii="Calibri" w:hAnsi="Calibri" w:cs="Calibri"/>
          <w:color w:val="000000"/>
        </w:rPr>
        <w:t xml:space="preserve">In the past, there have been house bills that have been passed with language stating that the bill would only apply to cities that already had </w:t>
      </w:r>
      <w:r w:rsidR="0049668E">
        <w:rPr>
          <w:rFonts w:ascii="Calibri" w:hAnsi="Calibri" w:cs="Calibri"/>
          <w:color w:val="000000"/>
        </w:rPr>
        <w:t xml:space="preserve">regulations in place prior to the bill being passed. </w:t>
      </w:r>
    </w:p>
    <w:p w14:paraId="690CA97A" w14:textId="4CC12414" w:rsidR="0049668E" w:rsidRDefault="0049668E" w:rsidP="004456FE">
      <w:pPr>
        <w:spacing w:line="240" w:lineRule="auto"/>
        <w:rPr>
          <w:rFonts w:ascii="Calibri" w:hAnsi="Calibri" w:cs="Calibri"/>
          <w:color w:val="000000"/>
        </w:rPr>
      </w:pPr>
      <w:r>
        <w:rPr>
          <w:rFonts w:ascii="Calibri" w:hAnsi="Calibri" w:cs="Calibri"/>
          <w:color w:val="000000"/>
        </w:rPr>
        <w:lastRenderedPageBreak/>
        <w:t xml:space="preserve">The concern is if this bill gets passed but only applies to municipalities or counties that were already regulating STRs, we could lose the opportunity to regulate them in this way. </w:t>
      </w:r>
      <w:r w:rsidR="00442C3C">
        <w:rPr>
          <w:rFonts w:ascii="Calibri" w:hAnsi="Calibri" w:cs="Calibri"/>
          <w:color w:val="000000"/>
        </w:rPr>
        <w:t xml:space="preserve">As of March 5, the bill has not yet been passed and will be on the </w:t>
      </w:r>
      <w:proofErr w:type="gramStart"/>
      <w:r w:rsidR="00442C3C">
        <w:rPr>
          <w:rFonts w:ascii="Calibri" w:hAnsi="Calibri" w:cs="Calibri"/>
          <w:color w:val="000000"/>
        </w:rPr>
        <w:t>senate 2</w:t>
      </w:r>
      <w:r w:rsidR="00442C3C" w:rsidRPr="00442C3C">
        <w:rPr>
          <w:rFonts w:ascii="Calibri" w:hAnsi="Calibri" w:cs="Calibri"/>
          <w:color w:val="000000"/>
          <w:vertAlign w:val="superscript"/>
        </w:rPr>
        <w:t>nd</w:t>
      </w:r>
      <w:proofErr w:type="gramEnd"/>
      <w:r w:rsidR="00442C3C">
        <w:rPr>
          <w:rFonts w:ascii="Calibri" w:hAnsi="Calibri" w:cs="Calibri"/>
          <w:color w:val="000000"/>
        </w:rPr>
        <w:t xml:space="preserve"> reading calendar</w:t>
      </w:r>
      <w:r>
        <w:rPr>
          <w:rFonts w:ascii="Calibri" w:hAnsi="Calibri" w:cs="Calibri"/>
          <w:color w:val="000000"/>
        </w:rPr>
        <w:t>.</w:t>
      </w:r>
      <w:r w:rsidR="00442C3C">
        <w:rPr>
          <w:rFonts w:ascii="Calibri" w:hAnsi="Calibri" w:cs="Calibri"/>
          <w:color w:val="000000"/>
        </w:rPr>
        <w:t xml:space="preserve"> There are a couple of unknowns </w:t>
      </w:r>
      <w:proofErr w:type="gramStart"/>
      <w:r w:rsidR="00442C3C">
        <w:rPr>
          <w:rFonts w:ascii="Calibri" w:hAnsi="Calibri" w:cs="Calibri"/>
          <w:color w:val="000000"/>
        </w:rPr>
        <w:t>at the moment</w:t>
      </w:r>
      <w:proofErr w:type="gramEnd"/>
      <w:r w:rsidR="00442C3C">
        <w:rPr>
          <w:rFonts w:ascii="Calibri" w:hAnsi="Calibri" w:cs="Calibri"/>
          <w:color w:val="000000"/>
        </w:rPr>
        <w:t xml:space="preserve">. One being </w:t>
      </w:r>
      <w:proofErr w:type="gramStart"/>
      <w:r w:rsidR="00442C3C">
        <w:rPr>
          <w:rFonts w:ascii="Calibri" w:hAnsi="Calibri" w:cs="Calibri"/>
          <w:color w:val="000000"/>
        </w:rPr>
        <w:t>whether or not</w:t>
      </w:r>
      <w:proofErr w:type="gramEnd"/>
      <w:r w:rsidR="00442C3C">
        <w:rPr>
          <w:rFonts w:ascii="Calibri" w:hAnsi="Calibri" w:cs="Calibri"/>
          <w:color w:val="000000"/>
        </w:rPr>
        <w:t xml:space="preserve"> a municipality needs to have regulations in place prior to the bill effective date of May 7. Second, what additional information is needed to support using a </w:t>
      </w:r>
      <w:proofErr w:type="gramStart"/>
      <w:r w:rsidR="00442C3C">
        <w:rPr>
          <w:rFonts w:ascii="Calibri" w:hAnsi="Calibri" w:cs="Calibri"/>
          <w:color w:val="000000"/>
        </w:rPr>
        <w:t>short term</w:t>
      </w:r>
      <w:proofErr w:type="gramEnd"/>
      <w:r w:rsidR="00442C3C">
        <w:rPr>
          <w:rFonts w:ascii="Calibri" w:hAnsi="Calibri" w:cs="Calibri"/>
          <w:color w:val="000000"/>
        </w:rPr>
        <w:t xml:space="preserve"> rental website as proof that a short term rental took place. However, it may be prudent to have regulations in place as a starting point for now</w:t>
      </w:r>
      <w:r>
        <w:rPr>
          <w:rFonts w:ascii="Calibri" w:hAnsi="Calibri" w:cs="Calibri"/>
          <w:color w:val="000000"/>
        </w:rPr>
        <w:t xml:space="preserve"> </w:t>
      </w:r>
      <w:r w:rsidR="000C0F08">
        <w:rPr>
          <w:rFonts w:ascii="Calibri" w:hAnsi="Calibri" w:cs="Calibri"/>
          <w:color w:val="000000"/>
        </w:rPr>
        <w:t xml:space="preserve">until </w:t>
      </w:r>
      <w:proofErr w:type="gramStart"/>
      <w:r w:rsidR="000C0F08">
        <w:rPr>
          <w:rFonts w:ascii="Calibri" w:hAnsi="Calibri" w:cs="Calibri"/>
          <w:color w:val="000000"/>
        </w:rPr>
        <w:t>Planning</w:t>
      </w:r>
      <w:proofErr w:type="gramEnd"/>
      <w:r w:rsidR="000C0F08">
        <w:rPr>
          <w:rFonts w:ascii="Calibri" w:hAnsi="Calibri" w:cs="Calibri"/>
          <w:color w:val="000000"/>
        </w:rPr>
        <w:t xml:space="preserve"> Commission and Council decide on </w:t>
      </w:r>
      <w:proofErr w:type="gramStart"/>
      <w:r w:rsidR="000C0F08">
        <w:rPr>
          <w:rFonts w:ascii="Calibri" w:hAnsi="Calibri" w:cs="Calibri"/>
          <w:color w:val="000000"/>
        </w:rPr>
        <w:t>whether or not</w:t>
      </w:r>
      <w:proofErr w:type="gramEnd"/>
      <w:r w:rsidR="000C0F08">
        <w:rPr>
          <w:rFonts w:ascii="Calibri" w:hAnsi="Calibri" w:cs="Calibri"/>
          <w:color w:val="000000"/>
        </w:rPr>
        <w:t xml:space="preserve"> Kamas City wants to allow Short Term Rentals to take place. </w:t>
      </w:r>
    </w:p>
    <w:p w14:paraId="2E8FC238" w14:textId="77777777" w:rsidR="000C0F08" w:rsidRDefault="000C0F08" w:rsidP="004456FE">
      <w:pPr>
        <w:spacing w:line="240" w:lineRule="auto"/>
        <w:rPr>
          <w:rFonts w:ascii="Calibri" w:hAnsi="Calibri" w:cs="Calibri"/>
          <w:color w:val="000000"/>
        </w:rPr>
      </w:pPr>
    </w:p>
    <w:p w14:paraId="0FD822A6" w14:textId="77777777" w:rsidR="000C0F08" w:rsidRPr="000C0F08" w:rsidRDefault="000C0F08" w:rsidP="000C0F08">
      <w:pPr>
        <w:rPr>
          <w:rFonts w:ascii="Calibri" w:hAnsi="Calibri" w:cs="Calibri"/>
          <w:b/>
          <w:bCs/>
        </w:rPr>
      </w:pPr>
      <w:r w:rsidRPr="000C0F08">
        <w:rPr>
          <w:rFonts w:ascii="Calibri" w:hAnsi="Calibri" w:cs="Calibri"/>
          <w:b/>
          <w:bCs/>
        </w:rPr>
        <w:t>Planning Commission Comments</w:t>
      </w:r>
    </w:p>
    <w:p w14:paraId="71B5E3F6" w14:textId="2BA48FF4" w:rsidR="000C0F08" w:rsidRPr="000C0F08" w:rsidRDefault="000C0F08" w:rsidP="000C0F08">
      <w:pPr>
        <w:spacing w:after="0"/>
        <w:ind w:left="720"/>
        <w:rPr>
          <w:rFonts w:ascii="Calibri" w:hAnsi="Calibri" w:cs="Calibri"/>
        </w:rPr>
      </w:pPr>
      <w:r w:rsidRPr="000C0F08">
        <w:rPr>
          <w:rFonts w:ascii="Calibri" w:hAnsi="Calibri" w:cs="Calibri"/>
          <w:b/>
          <w:bCs/>
        </w:rPr>
        <w:t>Public Hearing</w:t>
      </w:r>
      <w:r w:rsidRPr="000C0F08">
        <w:rPr>
          <w:rFonts w:ascii="Calibri" w:hAnsi="Calibri" w:cs="Calibri"/>
        </w:rPr>
        <w:t xml:space="preserve">: Held on </w:t>
      </w:r>
      <w:r w:rsidRPr="000C0F08">
        <w:rPr>
          <w:rFonts w:ascii="Calibri" w:hAnsi="Calibri" w:cs="Calibri"/>
        </w:rPr>
        <w:t>February 4</w:t>
      </w:r>
      <w:r w:rsidRPr="000C0F08">
        <w:rPr>
          <w:rFonts w:ascii="Calibri" w:hAnsi="Calibri" w:cs="Calibri"/>
        </w:rPr>
        <w:t>,</w:t>
      </w:r>
      <w:r w:rsidRPr="000C0F08">
        <w:rPr>
          <w:rFonts w:ascii="Calibri" w:hAnsi="Calibri" w:cs="Calibri"/>
        </w:rPr>
        <w:t xml:space="preserve"> </w:t>
      </w:r>
      <w:proofErr w:type="gramStart"/>
      <w:r w:rsidRPr="000C0F08">
        <w:rPr>
          <w:rFonts w:ascii="Calibri" w:hAnsi="Calibri" w:cs="Calibri"/>
        </w:rPr>
        <w:t>2025</w:t>
      </w:r>
      <w:proofErr w:type="gramEnd"/>
      <w:r w:rsidRPr="000C0F08">
        <w:rPr>
          <w:rFonts w:ascii="Calibri" w:hAnsi="Calibri" w:cs="Calibri"/>
        </w:rPr>
        <w:t xml:space="preserve"> pursuant to appropriate public notice.</w:t>
      </w:r>
    </w:p>
    <w:p w14:paraId="69F75444" w14:textId="77777777" w:rsidR="000C0F08" w:rsidRPr="000C0F08" w:rsidRDefault="000C0F08" w:rsidP="000C0F08">
      <w:pPr>
        <w:spacing w:after="0"/>
        <w:rPr>
          <w:rFonts w:ascii="Calibri" w:hAnsi="Calibri" w:cs="Calibri"/>
        </w:rPr>
      </w:pPr>
    </w:p>
    <w:p w14:paraId="5068B74D" w14:textId="0D690FF2" w:rsidR="000C0F08" w:rsidRPr="000C0F08" w:rsidRDefault="000C0F08" w:rsidP="000C0F08">
      <w:pPr>
        <w:ind w:firstLine="720"/>
        <w:rPr>
          <w:rFonts w:ascii="Calibri" w:hAnsi="Calibri" w:cs="Calibri"/>
        </w:rPr>
      </w:pPr>
      <w:r w:rsidRPr="000C0F08">
        <w:rPr>
          <w:rFonts w:ascii="Calibri" w:hAnsi="Calibri" w:cs="Calibri"/>
          <w:b/>
          <w:bCs/>
        </w:rPr>
        <w:t>Commission Action</w:t>
      </w:r>
      <w:r w:rsidRPr="000C0F08">
        <w:rPr>
          <w:rFonts w:ascii="Calibri" w:hAnsi="Calibri" w:cs="Calibri"/>
        </w:rPr>
        <w:t xml:space="preserve">: Recommended approval </w:t>
      </w:r>
      <w:r w:rsidRPr="000C0F08">
        <w:rPr>
          <w:rFonts w:ascii="Calibri" w:hAnsi="Calibri" w:cs="Calibri"/>
        </w:rPr>
        <w:t>5</w:t>
      </w:r>
      <w:r w:rsidRPr="000C0F08">
        <w:rPr>
          <w:rFonts w:ascii="Calibri" w:hAnsi="Calibri" w:cs="Calibri"/>
        </w:rPr>
        <w:t>-</w:t>
      </w:r>
      <w:r w:rsidRPr="000C0F08">
        <w:rPr>
          <w:rFonts w:ascii="Calibri" w:hAnsi="Calibri" w:cs="Calibri"/>
        </w:rPr>
        <w:t>0</w:t>
      </w:r>
      <w:r w:rsidRPr="000C0F08">
        <w:rPr>
          <w:rFonts w:ascii="Calibri" w:hAnsi="Calibri" w:cs="Calibri"/>
        </w:rPr>
        <w:t xml:space="preserve"> on </w:t>
      </w:r>
      <w:r w:rsidRPr="000C0F08">
        <w:rPr>
          <w:rFonts w:ascii="Calibri" w:hAnsi="Calibri" w:cs="Calibri"/>
        </w:rPr>
        <w:t>March 4</w:t>
      </w:r>
      <w:r w:rsidRPr="000C0F08">
        <w:rPr>
          <w:rFonts w:ascii="Calibri" w:hAnsi="Calibri" w:cs="Calibri"/>
        </w:rPr>
        <w:t>, 202</w:t>
      </w:r>
      <w:r w:rsidRPr="000C0F08">
        <w:rPr>
          <w:rFonts w:ascii="Calibri" w:hAnsi="Calibri" w:cs="Calibri"/>
        </w:rPr>
        <w:t>5</w:t>
      </w:r>
      <w:r w:rsidRPr="000C0F08">
        <w:rPr>
          <w:rFonts w:ascii="Calibri" w:hAnsi="Calibri" w:cs="Calibri"/>
        </w:rPr>
        <w:t>.</w:t>
      </w:r>
    </w:p>
    <w:p w14:paraId="05D9CE9D" w14:textId="3849FCA1" w:rsidR="000C0F08" w:rsidRDefault="000C0F08" w:rsidP="000C0F08">
      <w:pPr>
        <w:rPr>
          <w:rFonts w:ascii="Calibri" w:hAnsi="Calibri" w:cs="Calibri"/>
        </w:rPr>
      </w:pPr>
      <w:r w:rsidRPr="000C0F08">
        <w:rPr>
          <w:rFonts w:ascii="Calibri" w:hAnsi="Calibri" w:cs="Calibri"/>
        </w:rPr>
        <w:t xml:space="preserve">The Planning Commission was really torn on this topic with the idea of shutting down the current rentals in Kamas. Ultimately, they felt that while there is a need for some STR, they would rather see none than a lot if it </w:t>
      </w:r>
      <w:proofErr w:type="gramStart"/>
      <w:r w:rsidRPr="000C0F08">
        <w:rPr>
          <w:rFonts w:ascii="Calibri" w:hAnsi="Calibri" w:cs="Calibri"/>
        </w:rPr>
        <w:t>has to</w:t>
      </w:r>
      <w:proofErr w:type="gramEnd"/>
      <w:r w:rsidRPr="000C0F08">
        <w:rPr>
          <w:rFonts w:ascii="Calibri" w:hAnsi="Calibri" w:cs="Calibri"/>
        </w:rPr>
        <w:t xml:space="preserve"> be all or nothing. They did discuss the idea of allowing some in which has been researched in the past. However, this gets really complicated quickly with how many to allow and how to do so fairly and legally. This would need to be further researched if this is the path we want to explore. For now, the Commissioners all felt that this was a necessary ordinance to put in place due to the language of HB 256 and the need to have some sort of regulation in place. </w:t>
      </w:r>
    </w:p>
    <w:p w14:paraId="498AB8E7" w14:textId="77777777" w:rsidR="000C0F08" w:rsidRPr="000C0F08" w:rsidRDefault="000C0F08" w:rsidP="000C0F08">
      <w:pPr>
        <w:rPr>
          <w:rFonts w:ascii="Calibri" w:hAnsi="Calibri" w:cs="Calibri"/>
        </w:rPr>
      </w:pPr>
    </w:p>
    <w:p w14:paraId="5A88C40D" w14:textId="77777777" w:rsidR="000C0F08" w:rsidRPr="000C0F08" w:rsidRDefault="000C0F08" w:rsidP="000C0F08">
      <w:pPr>
        <w:keepNext/>
        <w:spacing w:after="0"/>
        <w:jc w:val="center"/>
        <w:rPr>
          <w:rFonts w:ascii="Calibri" w:hAnsi="Calibri" w:cs="Calibri"/>
        </w:rPr>
      </w:pPr>
      <w:r w:rsidRPr="000C0F08">
        <w:rPr>
          <w:rFonts w:ascii="Calibri" w:hAnsi="Calibri" w:cs="Calibri"/>
          <w:b/>
          <w:bCs/>
        </w:rPr>
        <w:t>City Council Options</w:t>
      </w:r>
      <w:r w:rsidRPr="000C0F08">
        <w:rPr>
          <w:rFonts w:ascii="Calibri" w:hAnsi="Calibri" w:cs="Calibri"/>
        </w:rPr>
        <w:t>:</w:t>
      </w:r>
    </w:p>
    <w:p w14:paraId="4BD61504" w14:textId="77777777" w:rsidR="000C0F08" w:rsidRPr="000C0F08" w:rsidRDefault="000C0F08" w:rsidP="000C0F08">
      <w:pPr>
        <w:spacing w:after="0"/>
        <w:rPr>
          <w:rFonts w:ascii="Calibri" w:hAnsi="Calibri" w:cs="Calibri"/>
        </w:rPr>
      </w:pPr>
      <w:r w:rsidRPr="000C0F08">
        <w:rPr>
          <w:rFonts w:ascii="Calibri" w:hAnsi="Calibri" w:cs="Calibri"/>
          <w:b/>
          <w:bCs/>
        </w:rPr>
        <w:t xml:space="preserve">Recommended motion: </w:t>
      </w:r>
      <w:r w:rsidRPr="000C0F08">
        <w:rPr>
          <w:rFonts w:ascii="Calibri" w:hAnsi="Calibri" w:cs="Calibri"/>
        </w:rPr>
        <w:t xml:space="preserve">Adopt the code amendments as follows: </w:t>
      </w:r>
    </w:p>
    <w:p w14:paraId="6EF122AD" w14:textId="7BB0A915" w:rsidR="000C0F08" w:rsidRPr="000C0F08" w:rsidRDefault="000C0F08" w:rsidP="000C0F08">
      <w:pPr>
        <w:pStyle w:val="ListParagraph"/>
        <w:spacing w:after="240"/>
        <w:rPr>
          <w:rFonts w:ascii="Calibri" w:hAnsi="Calibri" w:cs="Calibri"/>
        </w:rPr>
      </w:pPr>
      <w:r w:rsidRPr="000C0F08">
        <w:rPr>
          <w:rFonts w:ascii="Calibri" w:hAnsi="Calibri" w:cs="Calibri"/>
          <w:b/>
        </w:rPr>
        <w:t>Adopt Ordinance</w:t>
      </w:r>
      <w:r w:rsidRPr="000C0F08">
        <w:rPr>
          <w:rFonts w:ascii="Calibri" w:hAnsi="Calibri" w:cs="Calibri"/>
        </w:rPr>
        <w:t>. City Council APPROVES and ADOPTS the proposed Code Amendments to 15.</w:t>
      </w:r>
      <w:r w:rsidRPr="000C0F08">
        <w:rPr>
          <w:rFonts w:ascii="Calibri" w:hAnsi="Calibri" w:cs="Calibri"/>
        </w:rPr>
        <w:t xml:space="preserve">39 </w:t>
      </w:r>
      <w:r w:rsidRPr="000C0F08">
        <w:rPr>
          <w:rFonts w:ascii="Calibri" w:hAnsi="Calibri" w:cs="Calibri"/>
        </w:rPr>
        <w:t xml:space="preserve">as drafted. </w:t>
      </w:r>
    </w:p>
    <w:p w14:paraId="33CC3A17" w14:textId="77777777" w:rsidR="000C0F08" w:rsidRPr="000C0F08" w:rsidRDefault="000C0F08" w:rsidP="000C0F08">
      <w:pPr>
        <w:spacing w:after="240"/>
        <w:rPr>
          <w:rFonts w:ascii="Calibri" w:hAnsi="Calibri" w:cs="Calibri"/>
        </w:rPr>
      </w:pPr>
      <w:r w:rsidRPr="000C0F08">
        <w:rPr>
          <w:rFonts w:ascii="Calibri" w:hAnsi="Calibri" w:cs="Calibri"/>
        </w:rPr>
        <w:t>The Council can make additional or different changes from those presented. If so, the motion will need to identify those additional or different changes.</w:t>
      </w:r>
    </w:p>
    <w:p w14:paraId="3CDD45EB" w14:textId="77777777" w:rsidR="000C0F08" w:rsidRPr="000C0F08" w:rsidRDefault="000C0F08" w:rsidP="000C0F08">
      <w:pPr>
        <w:spacing w:after="0"/>
        <w:rPr>
          <w:rFonts w:ascii="Calibri" w:hAnsi="Calibri" w:cs="Calibri"/>
        </w:rPr>
      </w:pPr>
      <w:r w:rsidRPr="000C0F08">
        <w:rPr>
          <w:rFonts w:ascii="Calibri" w:hAnsi="Calibri" w:cs="Calibri"/>
          <w:b/>
          <w:bCs/>
        </w:rPr>
        <w:t>Alternative motion:</w:t>
      </w:r>
    </w:p>
    <w:p w14:paraId="0FD01FBE" w14:textId="77777777" w:rsidR="000C0F08" w:rsidRPr="000C0F08" w:rsidRDefault="000C0F08" w:rsidP="000C0F08">
      <w:pPr>
        <w:spacing w:after="0"/>
        <w:ind w:firstLine="720"/>
        <w:rPr>
          <w:rFonts w:ascii="Calibri" w:hAnsi="Calibri" w:cs="Calibri"/>
        </w:rPr>
      </w:pPr>
      <w:r w:rsidRPr="000C0F08">
        <w:rPr>
          <w:rFonts w:ascii="Calibri" w:hAnsi="Calibri" w:cs="Calibri"/>
          <w:b/>
        </w:rPr>
        <w:t xml:space="preserve">Reject Ordinance. </w:t>
      </w:r>
      <w:r w:rsidRPr="000C0F08">
        <w:rPr>
          <w:rFonts w:ascii="Calibri" w:hAnsi="Calibri" w:cs="Calibri"/>
        </w:rPr>
        <w:t xml:space="preserve"> City Council DENIES and REJECTS the proposed Code Amendments.</w:t>
      </w:r>
    </w:p>
    <w:p w14:paraId="04563AE3" w14:textId="77777777" w:rsidR="006D6B97" w:rsidRPr="000C0F08" w:rsidRDefault="006D6B97">
      <w:pPr>
        <w:rPr>
          <w:rFonts w:ascii="Calibri" w:hAnsi="Calibri" w:cs="Calibri"/>
        </w:rPr>
      </w:pPr>
    </w:p>
    <w:p w14:paraId="05901D1D" w14:textId="5F54F765" w:rsidR="006D6B97" w:rsidRPr="000C0F08" w:rsidRDefault="006D6B97">
      <w:pPr>
        <w:rPr>
          <w:rFonts w:ascii="Calibri" w:hAnsi="Calibri" w:cs="Calibri"/>
          <w:b/>
          <w:bCs/>
        </w:rPr>
      </w:pPr>
      <w:r w:rsidRPr="000C0F08">
        <w:rPr>
          <w:rFonts w:ascii="Calibri" w:hAnsi="Calibri" w:cs="Calibri"/>
          <w:b/>
          <w:bCs/>
        </w:rPr>
        <w:t>Exhibit:</w:t>
      </w:r>
    </w:p>
    <w:p w14:paraId="5D153717" w14:textId="5504D752" w:rsidR="006D6B97" w:rsidRDefault="006D6B97">
      <w:hyperlink r:id="rId5" w:history="1">
        <w:r w:rsidRPr="004E096D">
          <w:rPr>
            <w:rStyle w:val="Hyperlink"/>
          </w:rPr>
          <w:t>https://le.utah.gov/~2025/bills/static/HB0256.html</w:t>
        </w:r>
      </w:hyperlink>
    </w:p>
    <w:p w14:paraId="6D002123" w14:textId="77777777" w:rsidR="004D0FC9" w:rsidRDefault="004D0FC9"/>
    <w:p w14:paraId="71B800E9" w14:textId="7AD3D66E" w:rsidR="004D0FC9" w:rsidRDefault="004D0FC9">
      <w:hyperlink r:id="rId6" w:history="1">
        <w:r w:rsidRPr="0024673F">
          <w:rPr>
            <w:rStyle w:val="Hyperlink"/>
          </w:rPr>
          <w:t>https://www.parkrecord.com/2024/11/21/summit-county-leads-state-in-short-term-rentals/</w:t>
        </w:r>
      </w:hyperlink>
    </w:p>
    <w:p w14:paraId="06731CCF" w14:textId="77777777" w:rsidR="004D0FC9" w:rsidRDefault="004D0FC9"/>
    <w:p w14:paraId="2C1C1752" w14:textId="77777777" w:rsidR="006D6B97" w:rsidRDefault="006D6B97"/>
    <w:sectPr w:rsidR="006D6B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6FE"/>
    <w:rsid w:val="0009499F"/>
    <w:rsid w:val="000C0F08"/>
    <w:rsid w:val="00233E35"/>
    <w:rsid w:val="00442C3C"/>
    <w:rsid w:val="004456FE"/>
    <w:rsid w:val="0049668E"/>
    <w:rsid w:val="004C759C"/>
    <w:rsid w:val="004D0FC9"/>
    <w:rsid w:val="00561D84"/>
    <w:rsid w:val="00644A4D"/>
    <w:rsid w:val="006648F4"/>
    <w:rsid w:val="006D6B97"/>
    <w:rsid w:val="008248E0"/>
    <w:rsid w:val="00852D13"/>
    <w:rsid w:val="008E7F74"/>
    <w:rsid w:val="00C224DD"/>
    <w:rsid w:val="00DC14FF"/>
    <w:rsid w:val="00EE3264"/>
    <w:rsid w:val="00F25831"/>
    <w:rsid w:val="00FF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5B7C2"/>
  <w15:chartTrackingRefBased/>
  <w15:docId w15:val="{83D54D22-E583-410F-B73C-1A1A7C217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6FE"/>
    <w:rPr>
      <w:rFonts w:eastAsiaTheme="minorEastAsia"/>
      <w:kern w:val="0"/>
      <w14:ligatures w14:val="none"/>
    </w:rPr>
  </w:style>
  <w:style w:type="paragraph" w:styleId="Heading1">
    <w:name w:val="heading 1"/>
    <w:basedOn w:val="Normal"/>
    <w:next w:val="Normal"/>
    <w:link w:val="Heading1Char"/>
    <w:uiPriority w:val="9"/>
    <w:qFormat/>
    <w:rsid w:val="004456FE"/>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4456FE"/>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4456FE"/>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4456FE"/>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4456FE"/>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4456FE"/>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4456FE"/>
    <w:pPr>
      <w:keepNext/>
      <w:keepLines/>
      <w:spacing w:before="40" w:after="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4456FE"/>
    <w:pPr>
      <w:keepNext/>
      <w:keepLines/>
      <w:spacing w:after="0"/>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4456FE"/>
    <w:pPr>
      <w:keepNext/>
      <w:keepLines/>
      <w:spacing w:after="0"/>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56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456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456F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456F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456F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456F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456F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456F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456FE"/>
    <w:rPr>
      <w:rFonts w:eastAsiaTheme="majorEastAsia" w:cstheme="majorBidi"/>
      <w:color w:val="272727" w:themeColor="text1" w:themeTint="D8"/>
    </w:rPr>
  </w:style>
  <w:style w:type="paragraph" w:styleId="Title">
    <w:name w:val="Title"/>
    <w:basedOn w:val="Normal"/>
    <w:next w:val="Normal"/>
    <w:link w:val="TitleChar"/>
    <w:uiPriority w:val="10"/>
    <w:qFormat/>
    <w:rsid w:val="004456FE"/>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4456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456FE"/>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4456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456FE"/>
    <w:pPr>
      <w:spacing w:before="160"/>
      <w:jc w:val="center"/>
    </w:pPr>
    <w:rPr>
      <w:rFonts w:eastAsiaTheme="minorHAnsi"/>
      <w:i/>
      <w:iCs/>
      <w:color w:val="404040" w:themeColor="text1" w:themeTint="BF"/>
      <w:kern w:val="2"/>
      <w14:ligatures w14:val="standardContextual"/>
    </w:rPr>
  </w:style>
  <w:style w:type="character" w:customStyle="1" w:styleId="QuoteChar">
    <w:name w:val="Quote Char"/>
    <w:basedOn w:val="DefaultParagraphFont"/>
    <w:link w:val="Quote"/>
    <w:uiPriority w:val="29"/>
    <w:rsid w:val="004456FE"/>
    <w:rPr>
      <w:i/>
      <w:iCs/>
      <w:color w:val="404040" w:themeColor="text1" w:themeTint="BF"/>
    </w:rPr>
  </w:style>
  <w:style w:type="paragraph" w:styleId="ListParagraph">
    <w:name w:val="List Paragraph"/>
    <w:basedOn w:val="Normal"/>
    <w:uiPriority w:val="34"/>
    <w:qFormat/>
    <w:rsid w:val="004456FE"/>
    <w:pPr>
      <w:ind w:left="720"/>
      <w:contextualSpacing/>
    </w:pPr>
    <w:rPr>
      <w:rFonts w:eastAsiaTheme="minorHAnsi"/>
      <w:kern w:val="2"/>
      <w14:ligatures w14:val="standardContextual"/>
    </w:rPr>
  </w:style>
  <w:style w:type="character" w:styleId="IntenseEmphasis">
    <w:name w:val="Intense Emphasis"/>
    <w:basedOn w:val="DefaultParagraphFont"/>
    <w:uiPriority w:val="21"/>
    <w:qFormat/>
    <w:rsid w:val="004456FE"/>
    <w:rPr>
      <w:i/>
      <w:iCs/>
      <w:color w:val="0F4761" w:themeColor="accent1" w:themeShade="BF"/>
    </w:rPr>
  </w:style>
  <w:style w:type="paragraph" w:styleId="IntenseQuote">
    <w:name w:val="Intense Quote"/>
    <w:basedOn w:val="Normal"/>
    <w:next w:val="Normal"/>
    <w:link w:val="IntenseQuoteChar"/>
    <w:uiPriority w:val="30"/>
    <w:qFormat/>
    <w:rsid w:val="004456FE"/>
    <w:pPr>
      <w:pBdr>
        <w:top w:val="single" w:sz="4" w:space="10" w:color="0F4761" w:themeColor="accent1" w:themeShade="BF"/>
        <w:bottom w:val="single" w:sz="4" w:space="10" w:color="0F4761" w:themeColor="accent1" w:themeShade="BF"/>
      </w:pBdr>
      <w:spacing w:before="360" w:after="360"/>
      <w:ind w:left="864" w:right="864"/>
      <w:jc w:val="center"/>
    </w:pPr>
    <w:rPr>
      <w:rFonts w:eastAsiaTheme="minorHAns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4456FE"/>
    <w:rPr>
      <w:i/>
      <w:iCs/>
      <w:color w:val="0F4761" w:themeColor="accent1" w:themeShade="BF"/>
    </w:rPr>
  </w:style>
  <w:style w:type="character" w:styleId="IntenseReference">
    <w:name w:val="Intense Reference"/>
    <w:basedOn w:val="DefaultParagraphFont"/>
    <w:uiPriority w:val="32"/>
    <w:qFormat/>
    <w:rsid w:val="004456FE"/>
    <w:rPr>
      <w:b/>
      <w:bCs/>
      <w:smallCaps/>
      <w:color w:val="0F4761" w:themeColor="accent1" w:themeShade="BF"/>
      <w:spacing w:val="5"/>
    </w:rPr>
  </w:style>
  <w:style w:type="character" w:styleId="Hyperlink">
    <w:name w:val="Hyperlink"/>
    <w:basedOn w:val="DefaultParagraphFont"/>
    <w:uiPriority w:val="99"/>
    <w:unhideWhenUsed/>
    <w:rsid w:val="006D6B97"/>
    <w:rPr>
      <w:color w:val="467886" w:themeColor="hyperlink"/>
      <w:u w:val="single"/>
    </w:rPr>
  </w:style>
  <w:style w:type="character" w:styleId="UnresolvedMention">
    <w:name w:val="Unresolved Mention"/>
    <w:basedOn w:val="DefaultParagraphFont"/>
    <w:uiPriority w:val="99"/>
    <w:semiHidden/>
    <w:unhideWhenUsed/>
    <w:rsid w:val="006D6B97"/>
    <w:rPr>
      <w:color w:val="605E5C"/>
      <w:shd w:val="clear" w:color="auto" w:fill="E1DFDD"/>
    </w:rPr>
  </w:style>
  <w:style w:type="character" w:styleId="FollowedHyperlink">
    <w:name w:val="FollowedHyperlink"/>
    <w:basedOn w:val="DefaultParagraphFont"/>
    <w:uiPriority w:val="99"/>
    <w:semiHidden/>
    <w:unhideWhenUsed/>
    <w:rsid w:val="00852D13"/>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parkrecord.com/2024/11/21/summit-county-leads-state-in-short-term-rentals/" TargetMode="External"/><Relationship Id="rId5" Type="http://schemas.openxmlformats.org/officeDocument/2006/relationships/hyperlink" Target="https://le.utah.gov/~2025/bills/static/HB0256.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75EAD-3B78-4473-8A4F-65AD4A0EA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848</Words>
  <Characters>4839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Huffmyer</dc:creator>
  <cp:keywords/>
  <dc:description/>
  <cp:lastModifiedBy>Amanda Huffmyer</cp:lastModifiedBy>
  <cp:revision>2</cp:revision>
  <dcterms:created xsi:type="dcterms:W3CDTF">2025-03-05T20:05:00Z</dcterms:created>
  <dcterms:modified xsi:type="dcterms:W3CDTF">2025-03-05T20:05:00Z</dcterms:modified>
</cp:coreProperties>
</file>