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9C15E2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9C15E2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9C15E2" w:rsidRDefault="00214026">
      <w:pPr>
        <w:pStyle w:val="BodyText"/>
        <w:spacing w:before="1"/>
        <w:rPr>
          <w:rFonts w:ascii="Times New Roman" w:hAnsi="Times New Roman" w:cs="Times New Roman"/>
          <w:sz w:val="21"/>
        </w:rPr>
      </w:pPr>
    </w:p>
    <w:p w14:paraId="15B13F89" w14:textId="77777777" w:rsidR="00214026" w:rsidRPr="009C15E2" w:rsidRDefault="00E97FCF">
      <w:pPr>
        <w:pStyle w:val="Heading2"/>
        <w:spacing w:before="90"/>
        <w:ind w:left="2962" w:firstLine="0"/>
        <w:jc w:val="left"/>
      </w:pPr>
      <w:r w:rsidRPr="009C15E2">
        <w:t>PLANNING COMMISSION AGENDA</w:t>
      </w:r>
    </w:p>
    <w:p w14:paraId="096A53FE" w14:textId="1A862674" w:rsidR="00A279A5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 xml:space="preserve">Thursday, </w:t>
      </w:r>
      <w:r w:rsidR="00D76D7B">
        <w:rPr>
          <w:rFonts w:ascii="Times New Roman" w:hAnsi="Times New Roman" w:cs="Times New Roman"/>
          <w:sz w:val="24"/>
        </w:rPr>
        <w:t>March</w:t>
      </w:r>
      <w:r w:rsidR="0086331A">
        <w:rPr>
          <w:rFonts w:ascii="Times New Roman" w:hAnsi="Times New Roman" w:cs="Times New Roman"/>
          <w:sz w:val="24"/>
        </w:rPr>
        <w:t xml:space="preserve"> 13th</w:t>
      </w:r>
      <w:r w:rsidR="00D447C9" w:rsidRPr="009C15E2">
        <w:rPr>
          <w:rFonts w:ascii="Times New Roman" w:hAnsi="Times New Roman" w:cs="Times New Roman"/>
          <w:sz w:val="24"/>
        </w:rPr>
        <w:t>, 2025</w:t>
      </w:r>
    </w:p>
    <w:p w14:paraId="11D3FB57" w14:textId="77777777" w:rsidR="00CB723C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Morgan County Commission Room</w:t>
      </w:r>
    </w:p>
    <w:p w14:paraId="4BDF2AD5" w14:textId="175ACF6B" w:rsidR="00214026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6:30 p.m.</w:t>
      </w:r>
    </w:p>
    <w:p w14:paraId="4B7B12D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6"/>
        </w:rPr>
      </w:pPr>
    </w:p>
    <w:p w14:paraId="4B8E4CF8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2"/>
        </w:rPr>
      </w:pPr>
    </w:p>
    <w:p w14:paraId="2D2BACE6" w14:textId="77777777" w:rsidR="00214026" w:rsidRPr="009C15E2" w:rsidRDefault="00E97FCF" w:rsidP="007A1316">
      <w:pPr>
        <w:ind w:left="140" w:right="138"/>
        <w:jc w:val="both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  <w:u w:val="single"/>
        </w:rPr>
        <w:t>PUBLIC NOTICE</w:t>
      </w:r>
      <w:r w:rsidRPr="009C15E2">
        <w:rPr>
          <w:rFonts w:ascii="Times New Roman" w:hAnsi="Times New Roman" w:cs="Times New Roman"/>
          <w:sz w:val="24"/>
        </w:rPr>
        <w:t xml:space="preserve"> is hereby given that the Morgan County Planning Commission will meet at the above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time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and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date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at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the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Morgan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County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Courthouse,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Commission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Chambers;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48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West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Young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St., Morgan, Utah. The agenda is as</w:t>
      </w:r>
      <w:r w:rsidRPr="009C15E2">
        <w:rPr>
          <w:rFonts w:ascii="Times New Roman" w:hAnsi="Times New Roman" w:cs="Times New Roman"/>
          <w:spacing w:val="-2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follows:</w:t>
      </w:r>
    </w:p>
    <w:p w14:paraId="7F94AF1E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0BD9B0E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Call to Order – Prayer</w:t>
      </w:r>
    </w:p>
    <w:p w14:paraId="3964E6FC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Pledge of Allegiance</w:t>
      </w:r>
    </w:p>
    <w:p w14:paraId="6EFE338D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Approval of Agenda</w:t>
      </w:r>
    </w:p>
    <w:p w14:paraId="290C988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Declaration of Conflicts of Interest</w:t>
      </w:r>
    </w:p>
    <w:p w14:paraId="6CFB5046" w14:textId="6344CAC2" w:rsidR="00E165B2" w:rsidRPr="009C15E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Public Comment</w:t>
      </w:r>
    </w:p>
    <w:p w14:paraId="0A389773" w14:textId="77777777" w:rsidR="00214026" w:rsidRPr="009C15E2" w:rsidRDefault="00214026" w:rsidP="007A1316">
      <w:pPr>
        <w:pStyle w:val="BodyText"/>
        <w:spacing w:before="11"/>
        <w:jc w:val="both"/>
        <w:rPr>
          <w:rFonts w:ascii="Times New Roman" w:hAnsi="Times New Roman" w:cs="Times New Roman"/>
          <w:sz w:val="23"/>
        </w:rPr>
      </w:pPr>
    </w:p>
    <w:p w14:paraId="3816D292" w14:textId="0DAA9582" w:rsidR="00214026" w:rsidRPr="00880631" w:rsidRDefault="00A94C2F" w:rsidP="007A1316">
      <w:pPr>
        <w:ind w:left="140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  <w:u w:val="thick"/>
        </w:rPr>
        <w:t>Legislative</w:t>
      </w:r>
    </w:p>
    <w:p w14:paraId="5E9902EE" w14:textId="77777777" w:rsidR="00214026" w:rsidRPr="00880631" w:rsidRDefault="00214026" w:rsidP="007A1316">
      <w:pPr>
        <w:pStyle w:val="BodyText"/>
        <w:spacing w:before="2"/>
        <w:jc w:val="both"/>
        <w:rPr>
          <w:rFonts w:ascii="Times New Roman" w:hAnsi="Times New Roman" w:cs="Times New Roman"/>
          <w:b/>
          <w:sz w:val="16"/>
        </w:rPr>
      </w:pPr>
    </w:p>
    <w:p w14:paraId="1FE4DB1D" w14:textId="77777777" w:rsidR="00F97F5A" w:rsidRDefault="00663E9F" w:rsidP="00F97F5A">
      <w:pPr>
        <w:pStyle w:val="ListParagraph"/>
        <w:numPr>
          <w:ilvl w:val="0"/>
          <w:numId w:val="1"/>
        </w:numPr>
        <w:tabs>
          <w:tab w:val="left" w:pos="3240"/>
        </w:tabs>
        <w:jc w:val="both"/>
        <w:rPr>
          <w:sz w:val="24"/>
          <w:szCs w:val="24"/>
        </w:rPr>
      </w:pPr>
      <w:r w:rsidRPr="000267D4">
        <w:rPr>
          <w:b/>
          <w:sz w:val="24"/>
        </w:rPr>
        <w:t xml:space="preserve">Public </w:t>
      </w:r>
      <w:r w:rsidR="00A94C2F" w:rsidRPr="000267D4">
        <w:rPr>
          <w:b/>
          <w:sz w:val="24"/>
        </w:rPr>
        <w:t>Hearing</w:t>
      </w:r>
      <w:r w:rsidRPr="000267D4">
        <w:rPr>
          <w:b/>
          <w:sz w:val="24"/>
        </w:rPr>
        <w:t xml:space="preserve">/Discussion/Decision </w:t>
      </w:r>
      <w:r w:rsidR="00D76D7B" w:rsidRPr="000267D4">
        <w:rPr>
          <w:bCs/>
          <w:sz w:val="24"/>
        </w:rPr>
        <w:t>–</w:t>
      </w:r>
      <w:proofErr w:type="spellStart"/>
      <w:r w:rsidR="00A94C2F" w:rsidRPr="000267D4">
        <w:rPr>
          <w:bCs/>
          <w:sz w:val="24"/>
        </w:rPr>
        <w:t>Deywos</w:t>
      </w:r>
      <w:proofErr w:type="spellEnd"/>
      <w:r w:rsidR="00A94C2F" w:rsidRPr="000267D4">
        <w:rPr>
          <w:bCs/>
          <w:sz w:val="24"/>
        </w:rPr>
        <w:t xml:space="preserve"> Rezone- Request for </w:t>
      </w:r>
      <w:r w:rsidR="00A94C2F" w:rsidRPr="000267D4">
        <w:rPr>
          <w:sz w:val="24"/>
          <w:szCs w:val="24"/>
        </w:rPr>
        <w:t>rezone approximately</w:t>
      </w:r>
    </w:p>
    <w:p w14:paraId="6B0181AF" w14:textId="77777777" w:rsidR="001356B7" w:rsidRDefault="001356B7" w:rsidP="001356B7">
      <w:pPr>
        <w:tabs>
          <w:tab w:val="left" w:pos="32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A94C2F" w:rsidRPr="001356B7">
        <w:rPr>
          <w:sz w:val="24"/>
          <w:szCs w:val="24"/>
        </w:rPr>
        <w:t>41.94 acre</w:t>
      </w:r>
      <w:r w:rsidR="00F97F5A" w:rsidRPr="001356B7">
        <w:rPr>
          <w:sz w:val="24"/>
          <w:szCs w:val="24"/>
        </w:rPr>
        <w:t xml:space="preserve"> </w:t>
      </w:r>
      <w:r w:rsidR="00A94C2F" w:rsidRPr="001356B7">
        <w:rPr>
          <w:sz w:val="24"/>
          <w:szCs w:val="24"/>
        </w:rPr>
        <w:t xml:space="preserve">of a 51.94acre parcel from Rural Residential (RR-5) to Agriculture (A-20), leaving </w:t>
      </w:r>
      <w:r>
        <w:rPr>
          <w:sz w:val="24"/>
          <w:szCs w:val="24"/>
        </w:rPr>
        <w:t xml:space="preserve">   </w:t>
      </w:r>
    </w:p>
    <w:p w14:paraId="1F97A180" w14:textId="77777777" w:rsidR="001356B7" w:rsidRDefault="001356B7" w:rsidP="001356B7">
      <w:pPr>
        <w:tabs>
          <w:tab w:val="left" w:pos="32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A94C2F" w:rsidRPr="001356B7">
        <w:rPr>
          <w:sz w:val="24"/>
          <w:szCs w:val="24"/>
        </w:rPr>
        <w:t>approximately 10</w:t>
      </w:r>
      <w:r w:rsidR="00F97F5A" w:rsidRPr="001356B7">
        <w:rPr>
          <w:sz w:val="24"/>
          <w:szCs w:val="24"/>
        </w:rPr>
        <w:t xml:space="preserve"> </w:t>
      </w:r>
      <w:r w:rsidR="00A94C2F" w:rsidRPr="001356B7">
        <w:rPr>
          <w:sz w:val="24"/>
          <w:szCs w:val="24"/>
        </w:rPr>
        <w:t xml:space="preserve">acres of RR-5, and reflect that change on the Future Land Use Map from </w:t>
      </w:r>
    </w:p>
    <w:p w14:paraId="4B4A97FE" w14:textId="61CDA05B" w:rsidR="00A94C2F" w:rsidRPr="001356B7" w:rsidRDefault="001356B7" w:rsidP="001356B7">
      <w:pPr>
        <w:tabs>
          <w:tab w:val="left" w:pos="32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A94C2F" w:rsidRPr="001356B7">
        <w:rPr>
          <w:sz w:val="24"/>
          <w:szCs w:val="24"/>
        </w:rPr>
        <w:t>Ranch Residential 5 completely to a split-designation of Ranch Residential 5 and Agriculture.</w:t>
      </w:r>
    </w:p>
    <w:p w14:paraId="5C19221C" w14:textId="77777777" w:rsidR="001356B7" w:rsidRDefault="001356B7" w:rsidP="00D76D7B">
      <w:pPr>
        <w:tabs>
          <w:tab w:val="left" w:pos="859"/>
          <w:tab w:val="left" w:pos="860"/>
        </w:tabs>
        <w:ind w:right="1170"/>
        <w:jc w:val="both"/>
        <w:rPr>
          <w:bCs/>
          <w:sz w:val="24"/>
        </w:rPr>
      </w:pPr>
    </w:p>
    <w:p w14:paraId="10817292" w14:textId="2973D758" w:rsidR="00663E9F" w:rsidRPr="009C15E2" w:rsidRDefault="00A94C2F" w:rsidP="00D76D7B">
      <w:pPr>
        <w:tabs>
          <w:tab w:val="left" w:pos="859"/>
          <w:tab w:val="left" w:pos="860"/>
        </w:tabs>
        <w:ind w:right="1170"/>
        <w:jc w:val="both"/>
      </w:pPr>
      <w:r>
        <w:rPr>
          <w:bCs/>
          <w:sz w:val="24"/>
        </w:rPr>
        <w:t>7</w:t>
      </w:r>
      <w:r w:rsidR="00D76D7B">
        <w:rPr>
          <w:bCs/>
          <w:sz w:val="24"/>
        </w:rPr>
        <w:t xml:space="preserve">        </w:t>
      </w:r>
      <w:r w:rsidR="007A1316">
        <w:t xml:space="preserve">    </w:t>
      </w:r>
      <w:r w:rsidR="00E97FCF" w:rsidRPr="009C15E2">
        <w:t>Business/Staff</w:t>
      </w:r>
      <w:r w:rsidR="00E97FCF" w:rsidRPr="009C15E2">
        <w:rPr>
          <w:spacing w:val="-1"/>
        </w:rPr>
        <w:t xml:space="preserve"> </w:t>
      </w:r>
      <w:r w:rsidR="00E97FCF" w:rsidRPr="009C15E2">
        <w:t>Questions</w:t>
      </w:r>
    </w:p>
    <w:p w14:paraId="083115C3" w14:textId="77777777" w:rsidR="009C15E2" w:rsidRPr="009C15E2" w:rsidRDefault="009C15E2" w:rsidP="007A1316">
      <w:pPr>
        <w:pStyle w:val="Heading2"/>
        <w:tabs>
          <w:tab w:val="left" w:pos="859"/>
          <w:tab w:val="left" w:pos="860"/>
        </w:tabs>
        <w:ind w:left="0" w:firstLine="0"/>
      </w:pPr>
    </w:p>
    <w:p w14:paraId="3829E9F5" w14:textId="03C1BD22" w:rsidR="00214026" w:rsidRPr="007A1316" w:rsidRDefault="00A94C2F" w:rsidP="00A94C2F">
      <w:pPr>
        <w:tabs>
          <w:tab w:val="left" w:pos="859"/>
          <w:tab w:val="left" w:pos="860"/>
        </w:tabs>
        <w:jc w:val="both"/>
        <w:rPr>
          <w:sz w:val="24"/>
        </w:rPr>
      </w:pPr>
      <w:r>
        <w:rPr>
          <w:sz w:val="24"/>
        </w:rPr>
        <w:t>8</w:t>
      </w:r>
      <w:r w:rsidR="007A1316">
        <w:rPr>
          <w:sz w:val="24"/>
        </w:rPr>
        <w:t xml:space="preserve">.        </w:t>
      </w:r>
      <w:r w:rsidR="00F97F5A">
        <w:rPr>
          <w:sz w:val="24"/>
        </w:rPr>
        <w:t xml:space="preserve">  </w:t>
      </w:r>
      <w:r w:rsidR="007A1316">
        <w:rPr>
          <w:sz w:val="24"/>
        </w:rPr>
        <w:t xml:space="preserve"> </w:t>
      </w:r>
      <w:r w:rsidR="00E97FCF" w:rsidRPr="007A1316">
        <w:rPr>
          <w:sz w:val="24"/>
        </w:rPr>
        <w:t xml:space="preserve">Approval of </w:t>
      </w:r>
      <w:r w:rsidR="007A1316" w:rsidRPr="007A1316">
        <w:rPr>
          <w:sz w:val="24"/>
        </w:rPr>
        <w:t xml:space="preserve">January </w:t>
      </w:r>
      <w:r w:rsidR="0086331A">
        <w:rPr>
          <w:sz w:val="24"/>
        </w:rPr>
        <w:t>23rd</w:t>
      </w:r>
      <w:r w:rsidR="00E97FCF" w:rsidRPr="007A1316">
        <w:rPr>
          <w:sz w:val="24"/>
        </w:rPr>
        <w:t xml:space="preserve">, </w:t>
      </w:r>
      <w:r w:rsidR="00D447C9" w:rsidRPr="007A1316">
        <w:rPr>
          <w:sz w:val="24"/>
        </w:rPr>
        <w:t>2024</w:t>
      </w:r>
      <w:r w:rsidR="00E97FCF" w:rsidRPr="007A1316">
        <w:rPr>
          <w:sz w:val="24"/>
        </w:rPr>
        <w:t>, Planning Commission</w:t>
      </w:r>
      <w:r w:rsidR="00E97FCF" w:rsidRPr="007A1316">
        <w:rPr>
          <w:spacing w:val="-4"/>
          <w:sz w:val="24"/>
        </w:rPr>
        <w:t xml:space="preserve"> </w:t>
      </w:r>
      <w:r w:rsidR="00E97FCF" w:rsidRPr="007A1316">
        <w:rPr>
          <w:sz w:val="24"/>
        </w:rPr>
        <w:t>minutes</w:t>
      </w:r>
    </w:p>
    <w:p w14:paraId="3B013D30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39952478" w14:textId="1465CF70" w:rsidR="00214026" w:rsidRPr="007A1316" w:rsidRDefault="00A94C2F" w:rsidP="00A94C2F">
      <w:pPr>
        <w:tabs>
          <w:tab w:val="left" w:pos="859"/>
          <w:tab w:val="left" w:pos="860"/>
        </w:tabs>
        <w:spacing w:before="1"/>
        <w:jc w:val="both"/>
        <w:rPr>
          <w:sz w:val="24"/>
        </w:rPr>
      </w:pPr>
      <w:r>
        <w:rPr>
          <w:sz w:val="24"/>
        </w:rPr>
        <w:t>9</w:t>
      </w:r>
      <w:r w:rsidR="007A1316">
        <w:rPr>
          <w:sz w:val="24"/>
        </w:rPr>
        <w:t xml:space="preserve">.      </w:t>
      </w:r>
      <w:r w:rsidR="00F97F5A">
        <w:rPr>
          <w:sz w:val="24"/>
        </w:rPr>
        <w:t xml:space="preserve">  </w:t>
      </w:r>
      <w:r w:rsidR="007A1316">
        <w:rPr>
          <w:sz w:val="24"/>
        </w:rPr>
        <w:t xml:space="preserve">   </w:t>
      </w:r>
      <w:r w:rsidR="00E97FCF" w:rsidRPr="007A1316">
        <w:rPr>
          <w:sz w:val="24"/>
        </w:rPr>
        <w:t>Adjourn</w:t>
      </w:r>
    </w:p>
    <w:p w14:paraId="29A4D4C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382BCB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98D9E34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08FB0ACF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1DA597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0A77297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42E3D97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3A1A25B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8267B09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74AC4A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A6770A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D5A31D3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68366675" w14:textId="0DA582D4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0A058B8C" w14:textId="52B530D6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1C722B3" w14:textId="32BB98A1" w:rsidR="00214026" w:rsidRPr="009C15E2" w:rsidRDefault="004A7C7B">
      <w:pPr>
        <w:pStyle w:val="BodyText"/>
        <w:spacing w:before="5"/>
        <w:rPr>
          <w:rFonts w:ascii="Times New Roman" w:hAnsi="Times New Roman" w:cs="Times New Roman"/>
          <w:sz w:val="15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C6F8E9" wp14:editId="0F686371">
                <wp:simplePos x="0" y="0"/>
                <wp:positionH relativeFrom="page">
                  <wp:posOffset>895350</wp:posOffset>
                </wp:positionH>
                <wp:positionV relativeFrom="paragraph">
                  <wp:posOffset>137795</wp:posOffset>
                </wp:positionV>
                <wp:extent cx="6096000" cy="56515"/>
                <wp:effectExtent l="19050" t="1270" r="19050" b="8890"/>
                <wp:wrapTopAndBottom/>
                <wp:docPr id="2359602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6000" cy="56515"/>
                          <a:chOff x="1410" y="217"/>
                          <a:chExt cx="9600" cy="89"/>
                        </a:xfrm>
                      </wpg:grpSpPr>
                      <wps:wsp>
                        <wps:cNvPr id="79687063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410" y="247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384770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10" y="298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12C597" id="Group 2" o:spid="_x0000_s1026" style="position:absolute;margin-left:70.5pt;margin-top:10.85pt;width:480pt;height:4.45pt;z-index:-251658240;mso-wrap-distance-left:0;mso-wrap-distance-right:0;mso-position-horizontal-relative:page" coordorigin="1410,217" coordsize="9600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">
                <v:line id="Line 4" o:spid="_x0000_s1027" style="position:absolute;visibility:visible;mso-wrap-style:square" from="1410,247" to="11010,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" strokecolor="#612322" strokeweight="3pt"/>
                <v:line id="Line 3" o:spid="_x0000_s1028" style="position:absolute;visibility:visible;mso-wrap-style:square" from="1410,298" to="11010,2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" strokecolor="#612322" strokeweight=".72pt"/>
                <w10:wrap type="topAndBottom" anchorx="page"/>
              </v:group>
            </w:pict>
          </mc:Fallback>
        </mc:AlternateContent>
      </w:r>
    </w:p>
    <w:p w14:paraId="1F8AE048" w14:textId="77777777" w:rsidR="00214026" w:rsidRPr="009C15E2" w:rsidRDefault="00E97FCF">
      <w:pPr>
        <w:pStyle w:val="BodyText"/>
        <w:spacing w:line="136" w:lineRule="exact"/>
        <w:ind w:left="140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>Morgan County, in compliance with the Americans with Disabilities Act, provides accommodations and auxiliary communicative aids and services for all those citizens in need of assistance.</w:t>
      </w:r>
    </w:p>
    <w:p w14:paraId="2DCAE6ED" w14:textId="6075AEE1" w:rsidR="00214026" w:rsidRPr="009C15E2" w:rsidRDefault="00E97FCF">
      <w:pPr>
        <w:pStyle w:val="BodyText"/>
        <w:ind w:left="139" w:right="155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 xml:space="preserve">Persons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</w:p>
    <w:sectPr w:rsidR="00214026" w:rsidRPr="009C15E2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59DB70F3"/>
    <w:multiLevelType w:val="hybridMultilevel"/>
    <w:tmpl w:val="C0E23118"/>
    <w:lvl w:ilvl="0" w:tplc="D2861EB6">
      <w:start w:val="1"/>
      <w:numFmt w:val="decimal"/>
      <w:lvlText w:val="%1."/>
      <w:lvlJc w:val="left"/>
      <w:pPr>
        <w:ind w:left="720" w:hanging="720"/>
      </w:pPr>
      <w:rPr>
        <w:rFonts w:hint="default"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1" w:hanging="360"/>
      </w:pPr>
    </w:lvl>
    <w:lvl w:ilvl="2" w:tplc="0409001B" w:tentative="1">
      <w:start w:val="1"/>
      <w:numFmt w:val="lowerRoman"/>
      <w:lvlText w:val="%3."/>
      <w:lvlJc w:val="right"/>
      <w:pPr>
        <w:ind w:left="1891" w:hanging="180"/>
      </w:pPr>
    </w:lvl>
    <w:lvl w:ilvl="3" w:tplc="0409000F" w:tentative="1">
      <w:start w:val="1"/>
      <w:numFmt w:val="decimal"/>
      <w:lvlText w:val="%4."/>
      <w:lvlJc w:val="left"/>
      <w:pPr>
        <w:ind w:left="2611" w:hanging="360"/>
      </w:pPr>
    </w:lvl>
    <w:lvl w:ilvl="4" w:tplc="04090019" w:tentative="1">
      <w:start w:val="1"/>
      <w:numFmt w:val="lowerLetter"/>
      <w:lvlText w:val="%5."/>
      <w:lvlJc w:val="left"/>
      <w:pPr>
        <w:ind w:left="3331" w:hanging="360"/>
      </w:pPr>
    </w:lvl>
    <w:lvl w:ilvl="5" w:tplc="0409001B" w:tentative="1">
      <w:start w:val="1"/>
      <w:numFmt w:val="lowerRoman"/>
      <w:lvlText w:val="%6."/>
      <w:lvlJc w:val="right"/>
      <w:pPr>
        <w:ind w:left="4051" w:hanging="180"/>
      </w:pPr>
    </w:lvl>
    <w:lvl w:ilvl="6" w:tplc="0409000F" w:tentative="1">
      <w:start w:val="1"/>
      <w:numFmt w:val="decimal"/>
      <w:lvlText w:val="%7."/>
      <w:lvlJc w:val="left"/>
      <w:pPr>
        <w:ind w:left="4771" w:hanging="360"/>
      </w:pPr>
    </w:lvl>
    <w:lvl w:ilvl="7" w:tplc="04090019" w:tentative="1">
      <w:start w:val="1"/>
      <w:numFmt w:val="lowerLetter"/>
      <w:lvlText w:val="%8."/>
      <w:lvlJc w:val="left"/>
      <w:pPr>
        <w:ind w:left="5491" w:hanging="360"/>
      </w:pPr>
    </w:lvl>
    <w:lvl w:ilvl="8" w:tplc="0409001B" w:tentative="1">
      <w:start w:val="1"/>
      <w:numFmt w:val="lowerRoman"/>
      <w:lvlText w:val="%9."/>
      <w:lvlJc w:val="right"/>
      <w:pPr>
        <w:ind w:left="6211" w:hanging="180"/>
      </w:pPr>
    </w:lvl>
  </w:abstractNum>
  <w:num w:numId="1" w16cid:durableId="1430152513">
    <w:abstractNumId w:val="2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0267D4"/>
    <w:rsid w:val="00046FD2"/>
    <w:rsid w:val="00063CCB"/>
    <w:rsid w:val="000C5579"/>
    <w:rsid w:val="00112F5A"/>
    <w:rsid w:val="001356B7"/>
    <w:rsid w:val="001B25F5"/>
    <w:rsid w:val="00214026"/>
    <w:rsid w:val="00297970"/>
    <w:rsid w:val="00300DC6"/>
    <w:rsid w:val="003E72A0"/>
    <w:rsid w:val="003F0958"/>
    <w:rsid w:val="004A7C7B"/>
    <w:rsid w:val="004B149D"/>
    <w:rsid w:val="005364F8"/>
    <w:rsid w:val="00663E9F"/>
    <w:rsid w:val="0069517F"/>
    <w:rsid w:val="006A1884"/>
    <w:rsid w:val="006E38CE"/>
    <w:rsid w:val="006E72C6"/>
    <w:rsid w:val="00706EC3"/>
    <w:rsid w:val="00721F14"/>
    <w:rsid w:val="00742761"/>
    <w:rsid w:val="007A1316"/>
    <w:rsid w:val="007E0630"/>
    <w:rsid w:val="00800A37"/>
    <w:rsid w:val="0086331A"/>
    <w:rsid w:val="008759C1"/>
    <w:rsid w:val="00880631"/>
    <w:rsid w:val="00890E4C"/>
    <w:rsid w:val="00903338"/>
    <w:rsid w:val="0091639C"/>
    <w:rsid w:val="00991C6D"/>
    <w:rsid w:val="009A7A0F"/>
    <w:rsid w:val="009C15E2"/>
    <w:rsid w:val="009D5EE8"/>
    <w:rsid w:val="00A126B4"/>
    <w:rsid w:val="00A279A5"/>
    <w:rsid w:val="00A94C2F"/>
    <w:rsid w:val="00AD33AA"/>
    <w:rsid w:val="00BE4B47"/>
    <w:rsid w:val="00C70CA3"/>
    <w:rsid w:val="00C94830"/>
    <w:rsid w:val="00CB723C"/>
    <w:rsid w:val="00CD63D9"/>
    <w:rsid w:val="00D447C9"/>
    <w:rsid w:val="00D76D7B"/>
    <w:rsid w:val="00D91E7A"/>
    <w:rsid w:val="00E165B2"/>
    <w:rsid w:val="00E97FCF"/>
    <w:rsid w:val="00EB560B"/>
    <w:rsid w:val="00F143ED"/>
    <w:rsid w:val="00F9305E"/>
    <w:rsid w:val="00F97F5A"/>
    <w:rsid w:val="00FC0FFA"/>
    <w:rsid w:val="00FE6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7</cp:revision>
  <cp:lastPrinted>2025-03-05T21:21:00Z</cp:lastPrinted>
  <dcterms:created xsi:type="dcterms:W3CDTF">2025-03-04T21:20:00Z</dcterms:created>
  <dcterms:modified xsi:type="dcterms:W3CDTF">2025-03-05T21:22:00Z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