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4F68B6" w14:textId="77777777" w:rsidR="00CF52D6" w:rsidRDefault="00CF52D6" w:rsidP="00CF52D6">
      <w:pPr>
        <w:jc w:val="center"/>
      </w:pPr>
      <w:r>
        <w:t>NOTICE OF SPECIAL MEETING</w:t>
      </w:r>
    </w:p>
    <w:p w14:paraId="2D70CB2F" w14:textId="77777777" w:rsidR="00CF52D6" w:rsidRDefault="00CF52D6" w:rsidP="00CF52D6"/>
    <w:p w14:paraId="5B2FA556" w14:textId="4DF1700E" w:rsidR="00CF52D6" w:rsidRDefault="00CF52D6" w:rsidP="00CF52D6">
      <w:pPr>
        <w:jc w:val="both"/>
      </w:pPr>
      <w:r>
        <w:t xml:space="preserve">TO THE MEMBERS OF THE BOARD OF TRUSTEES OF </w:t>
      </w:r>
      <w:r w:rsidR="00B326B4">
        <w:t>MIDA CORMONT PUBLIC INFRASTRUCTURE DISTRICT</w:t>
      </w:r>
      <w:r>
        <w:t>:</w:t>
      </w:r>
    </w:p>
    <w:p w14:paraId="4DE6B739" w14:textId="77777777" w:rsidR="00CF52D6" w:rsidRDefault="00CF52D6" w:rsidP="00CF52D6"/>
    <w:p w14:paraId="270FDD86" w14:textId="35694E95" w:rsidR="00CF52D6" w:rsidRDefault="00CF52D6" w:rsidP="00CF52D6">
      <w:pPr>
        <w:pStyle w:val="BodyText5"/>
      </w:pPr>
      <w:r>
        <w:t xml:space="preserve">NOTICE IS HEREBY GIVEN that a special meeting of the Board of Trustees of </w:t>
      </w:r>
      <w:r w:rsidR="00B326B4">
        <w:t>MIDA Cormont Public Infrastructure District</w:t>
      </w:r>
      <w:r>
        <w:t xml:space="preserve"> will be held </w:t>
      </w:r>
      <w:r w:rsidR="00F74CE5">
        <w:t xml:space="preserve">via electronic means </w:t>
      </w:r>
      <w:r>
        <w:t xml:space="preserve">at </w:t>
      </w:r>
      <w:r w:rsidR="001905CD" w:rsidRPr="001905CD">
        <w:t>2:00 p.m.</w:t>
      </w:r>
      <w:r>
        <w:t xml:space="preserve"> on</w:t>
      </w:r>
      <w:r w:rsidR="004332B6">
        <w:t xml:space="preserve"> </w:t>
      </w:r>
      <w:r w:rsidR="001905CD">
        <w:t>March 4</w:t>
      </w:r>
      <w:r w:rsidR="00B326B4">
        <w:t>,</w:t>
      </w:r>
      <w:r w:rsidR="008B17F3">
        <w:t xml:space="preserve"> </w:t>
      </w:r>
      <w:r w:rsidR="00B326B4">
        <w:t>2025</w:t>
      </w:r>
      <w:r>
        <w:t xml:space="preserve">, for the purpose of consideration for adoption of a resolution authorizing the issuance of its </w:t>
      </w:r>
      <w:r w:rsidR="002B7ABB">
        <w:t>Limited Tax General Obligation</w:t>
      </w:r>
      <w:r w:rsidR="005D6E2C">
        <w:t xml:space="preserve"> Bonds</w:t>
      </w:r>
      <w:r w:rsidR="00F74CE5" w:rsidRPr="0069446C">
        <w:t xml:space="preserve">, </w:t>
      </w:r>
      <w:r w:rsidR="00FB348D">
        <w:t xml:space="preserve">Series </w:t>
      </w:r>
      <w:r w:rsidR="00B326B4">
        <w:t>2025</w:t>
      </w:r>
      <w:r w:rsidR="0026273E">
        <w:t>A-1</w:t>
      </w:r>
      <w:r w:rsidR="004506A9">
        <w:t xml:space="preserve">, its </w:t>
      </w:r>
      <w:r w:rsidR="002B7ABB">
        <w:t>Limited Tax General Obligation</w:t>
      </w:r>
      <w:r w:rsidR="004506A9">
        <w:t xml:space="preserve"> Convertible Capital Appreciation Bonds, Series 2025A-2, and</w:t>
      </w:r>
      <w:r w:rsidR="00F74CE5" w:rsidRPr="0069446C">
        <w:t xml:space="preserve"> </w:t>
      </w:r>
      <w:r w:rsidR="004506A9">
        <w:t xml:space="preserve">its </w:t>
      </w:r>
      <w:r w:rsidR="0026273E">
        <w:t xml:space="preserve">Subordinate </w:t>
      </w:r>
      <w:r w:rsidR="002B7ABB">
        <w:t>Limited Tax General Obligation</w:t>
      </w:r>
      <w:r w:rsidR="0026273E">
        <w:t xml:space="preserve"> Bonds, Series 2025B, </w:t>
      </w:r>
      <w:r>
        <w:t>and for the transaction of such other business incidental to the foregoing as may come before said meeting.</w:t>
      </w:r>
    </w:p>
    <w:p w14:paraId="26B23306" w14:textId="77777777" w:rsidR="00CF52D6" w:rsidRDefault="00CF52D6" w:rsidP="00CF52D6">
      <w:pPr>
        <w:ind w:left="4320"/>
      </w:pPr>
    </w:p>
    <w:p w14:paraId="1D5C42C0" w14:textId="77777777" w:rsidR="00CF52D6" w:rsidRPr="007F3F25" w:rsidRDefault="00CF52D6" w:rsidP="00176B24">
      <w:pPr>
        <w:tabs>
          <w:tab w:val="right" w:pos="9360"/>
        </w:tabs>
        <w:ind w:left="4680"/>
        <w:rPr>
          <w:u w:val="single"/>
        </w:rPr>
      </w:pPr>
      <w:r w:rsidRPr="007F3F25">
        <w:rPr>
          <w:u w:val="single"/>
        </w:rPr>
        <w:tab/>
      </w:r>
    </w:p>
    <w:p w14:paraId="777983DB" w14:textId="46D7956A" w:rsidR="00CF52D6" w:rsidRDefault="00FF0F8E" w:rsidP="00176B24">
      <w:pPr>
        <w:tabs>
          <w:tab w:val="right" w:pos="8640"/>
        </w:tabs>
        <w:ind w:left="4680"/>
        <w:jc w:val="center"/>
      </w:pPr>
      <w:r w:rsidRPr="00FF0F8E">
        <w:t>Sara Turner, MIDA Records Officer</w:t>
      </w:r>
    </w:p>
    <w:p w14:paraId="0BC46D09" w14:textId="77777777" w:rsidR="00CF52D6" w:rsidRDefault="00CF52D6" w:rsidP="00CF52D6"/>
    <w:p w14:paraId="0997AB25" w14:textId="77777777" w:rsidR="00CF52D6" w:rsidRDefault="00CF52D6" w:rsidP="00CF52D6">
      <w:pPr>
        <w:jc w:val="center"/>
      </w:pPr>
      <w:r>
        <w:t>ACKNOWLEDGMENT OF NOTICE</w:t>
      </w:r>
    </w:p>
    <w:p w14:paraId="1A8D58C0" w14:textId="77777777" w:rsidR="00CF52D6" w:rsidRDefault="00CF52D6" w:rsidP="00CF52D6">
      <w:pPr>
        <w:jc w:val="center"/>
      </w:pPr>
      <w:r>
        <w:t>AND CONSENT TO SPECIAL MEETING</w:t>
      </w:r>
    </w:p>
    <w:p w14:paraId="3B927AF8" w14:textId="77777777" w:rsidR="00CF52D6" w:rsidRDefault="00CF52D6" w:rsidP="00CF52D6"/>
    <w:p w14:paraId="7D843EED" w14:textId="376454A3" w:rsidR="00CF52D6" w:rsidRDefault="00CF52D6" w:rsidP="00CF52D6">
      <w:pPr>
        <w:pStyle w:val="BodyText5"/>
      </w:pPr>
      <w:r>
        <w:t xml:space="preserve">We, the members of the Board of </w:t>
      </w:r>
      <w:r w:rsidR="00F74CE5">
        <w:t xml:space="preserve">Trustees of </w:t>
      </w:r>
      <w:r w:rsidR="00B326B4">
        <w:t>MIDA Cormont Public Infrastructure District</w:t>
      </w:r>
      <w:r>
        <w:t>, do hereby acknowledge receipt of the foregoing Notice of Special Meeting, and we hereby waive any and all irregularities, if any, in such notice and in the manner of service thereof upon us and consent and agree to the holding of such special meeting at the time and place specified in said notice, and to the transaction of any and all business which may come before said meeting.</w:t>
      </w:r>
    </w:p>
    <w:p w14:paraId="556F0B33" w14:textId="77777777" w:rsidR="00CF52D6" w:rsidRDefault="00CF52D6" w:rsidP="00CF52D6"/>
    <w:p w14:paraId="200D7C2B" w14:textId="77777777" w:rsidR="00CF52D6" w:rsidRPr="007F3F25" w:rsidRDefault="00CF52D6" w:rsidP="00176B24">
      <w:pPr>
        <w:tabs>
          <w:tab w:val="right" w:pos="9360"/>
        </w:tabs>
        <w:ind w:left="4680"/>
        <w:rPr>
          <w:u w:val="single"/>
        </w:rPr>
      </w:pPr>
      <w:r w:rsidRPr="007F3F25">
        <w:rPr>
          <w:u w:val="single"/>
        </w:rPr>
        <w:tab/>
      </w:r>
    </w:p>
    <w:p w14:paraId="406152E4" w14:textId="77777777" w:rsidR="00CF52D6" w:rsidRDefault="00CF52D6" w:rsidP="00176B24">
      <w:pPr>
        <w:tabs>
          <w:tab w:val="right" w:pos="8640"/>
        </w:tabs>
        <w:ind w:left="4680"/>
        <w:jc w:val="center"/>
      </w:pPr>
      <w:r>
        <w:t>Chair</w:t>
      </w:r>
    </w:p>
    <w:p w14:paraId="70B5C36D" w14:textId="77777777" w:rsidR="00CF52D6" w:rsidRDefault="00CF52D6" w:rsidP="00176B24">
      <w:pPr>
        <w:ind w:left="4680"/>
      </w:pPr>
    </w:p>
    <w:p w14:paraId="08171B32" w14:textId="77777777" w:rsidR="00CF52D6" w:rsidRPr="007F3F25" w:rsidRDefault="00CF52D6" w:rsidP="00176B24">
      <w:pPr>
        <w:tabs>
          <w:tab w:val="right" w:pos="9360"/>
        </w:tabs>
        <w:ind w:left="4680"/>
        <w:rPr>
          <w:u w:val="single"/>
        </w:rPr>
      </w:pPr>
      <w:r w:rsidRPr="007F3F25">
        <w:rPr>
          <w:u w:val="single"/>
        </w:rPr>
        <w:tab/>
      </w:r>
    </w:p>
    <w:p w14:paraId="797B0488" w14:textId="77777777" w:rsidR="00CF52D6" w:rsidRDefault="00736188" w:rsidP="00176B24">
      <w:pPr>
        <w:tabs>
          <w:tab w:val="right" w:pos="8640"/>
        </w:tabs>
        <w:ind w:left="4680"/>
        <w:jc w:val="center"/>
      </w:pPr>
      <w:r>
        <w:t>Vice Chair</w:t>
      </w:r>
    </w:p>
    <w:p w14:paraId="7F69DE86" w14:textId="77777777" w:rsidR="00CF52D6" w:rsidRDefault="00CF52D6" w:rsidP="00176B24">
      <w:pPr>
        <w:ind w:left="4680"/>
      </w:pPr>
    </w:p>
    <w:p w14:paraId="1B8AA41B" w14:textId="77777777" w:rsidR="00CF52D6" w:rsidRPr="007F3F25" w:rsidRDefault="00CF52D6" w:rsidP="00176B24">
      <w:pPr>
        <w:tabs>
          <w:tab w:val="right" w:pos="9360"/>
        </w:tabs>
        <w:ind w:left="4680"/>
        <w:rPr>
          <w:u w:val="single"/>
        </w:rPr>
      </w:pPr>
      <w:r w:rsidRPr="007F3F25">
        <w:rPr>
          <w:u w:val="single"/>
        </w:rPr>
        <w:tab/>
      </w:r>
    </w:p>
    <w:p w14:paraId="30C6692A" w14:textId="77777777" w:rsidR="00736188" w:rsidRDefault="00736188" w:rsidP="00176B24">
      <w:pPr>
        <w:ind w:left="4680"/>
        <w:jc w:val="center"/>
      </w:pPr>
      <w:r>
        <w:t>Trustee</w:t>
      </w:r>
    </w:p>
    <w:p w14:paraId="46BD436E" w14:textId="77777777" w:rsidR="00736188" w:rsidRDefault="00736188" w:rsidP="00176B24">
      <w:pPr>
        <w:ind w:left="4680"/>
        <w:jc w:val="center"/>
      </w:pPr>
    </w:p>
    <w:p w14:paraId="65D09E43" w14:textId="77777777" w:rsidR="00736188" w:rsidRPr="007F3F25" w:rsidRDefault="00736188" w:rsidP="00176B24">
      <w:pPr>
        <w:tabs>
          <w:tab w:val="right" w:pos="9360"/>
        </w:tabs>
        <w:ind w:left="4680"/>
        <w:rPr>
          <w:u w:val="single"/>
        </w:rPr>
      </w:pPr>
      <w:r w:rsidRPr="007F3F25">
        <w:rPr>
          <w:u w:val="single"/>
        </w:rPr>
        <w:tab/>
      </w:r>
    </w:p>
    <w:p w14:paraId="0F545F3D" w14:textId="77777777" w:rsidR="00736188" w:rsidRDefault="00736188" w:rsidP="00176B24">
      <w:pPr>
        <w:ind w:left="4680"/>
        <w:jc w:val="center"/>
      </w:pPr>
      <w:r>
        <w:t>Trustee</w:t>
      </w:r>
    </w:p>
    <w:p w14:paraId="32D6540B" w14:textId="77777777" w:rsidR="00736188" w:rsidRDefault="00736188" w:rsidP="00176B24">
      <w:pPr>
        <w:ind w:left="4680"/>
        <w:jc w:val="center"/>
      </w:pPr>
    </w:p>
    <w:p w14:paraId="6362FC44" w14:textId="77777777" w:rsidR="00736188" w:rsidRPr="007F3F25" w:rsidRDefault="00736188" w:rsidP="00176B24">
      <w:pPr>
        <w:tabs>
          <w:tab w:val="right" w:pos="9360"/>
        </w:tabs>
        <w:ind w:left="4680"/>
        <w:rPr>
          <w:u w:val="single"/>
        </w:rPr>
      </w:pPr>
      <w:r w:rsidRPr="007F3F25">
        <w:rPr>
          <w:u w:val="single"/>
        </w:rPr>
        <w:tab/>
      </w:r>
    </w:p>
    <w:p w14:paraId="6774A779" w14:textId="77777777" w:rsidR="00F74CE5" w:rsidRDefault="00736188" w:rsidP="00176B24">
      <w:pPr>
        <w:ind w:left="4680"/>
        <w:jc w:val="center"/>
        <w:sectPr w:rsidR="00F74CE5" w:rsidSect="008B17F3">
          <w:headerReference w:type="even" r:id="rId7"/>
          <w:headerReference w:type="default" r:id="rId8"/>
          <w:footerReference w:type="even" r:id="rId9"/>
          <w:footerReference w:type="default" r:id="rId10"/>
          <w:headerReference w:type="first" r:id="rId11"/>
          <w:footerReference w:type="first" r:id="rId12"/>
          <w:endnotePr>
            <w:numFmt w:val="decimal"/>
          </w:endnotePr>
          <w:pgSz w:w="12240" w:h="15840" w:code="1"/>
          <w:pgMar w:top="1440" w:right="1440" w:bottom="1440" w:left="1440" w:header="720" w:footer="720" w:gutter="0"/>
          <w:pgNumType w:start="1"/>
          <w:cols w:space="720"/>
          <w:noEndnote/>
          <w:titlePg/>
          <w:docGrid w:linePitch="326"/>
        </w:sectPr>
      </w:pPr>
      <w:r>
        <w:t>Trustee</w:t>
      </w:r>
      <w:r w:rsidR="007A2759">
        <w:br/>
      </w:r>
    </w:p>
    <w:p w14:paraId="0149C6F2" w14:textId="0DFD2903" w:rsidR="00D0470A" w:rsidRDefault="001905CD" w:rsidP="009E1DC2">
      <w:pPr>
        <w:jc w:val="right"/>
      </w:pPr>
      <w:r>
        <w:lastRenderedPageBreak/>
        <w:t>March 4</w:t>
      </w:r>
      <w:r w:rsidR="00BC41D2">
        <w:t>, 2025</w:t>
      </w:r>
    </w:p>
    <w:p w14:paraId="0661DA4E" w14:textId="77777777" w:rsidR="009E1DC2" w:rsidRDefault="009E1DC2" w:rsidP="009E1DC2"/>
    <w:p w14:paraId="73009223" w14:textId="5F43AC91" w:rsidR="009F007A" w:rsidRDefault="00D0470A" w:rsidP="009F007A">
      <w:pPr>
        <w:pStyle w:val="BodyText5"/>
      </w:pPr>
      <w:r>
        <w:t xml:space="preserve">The </w:t>
      </w:r>
      <w:r w:rsidR="00A31F9E">
        <w:t>Board of Trustees</w:t>
      </w:r>
      <w:r w:rsidR="00F978D2">
        <w:t xml:space="preserve"> (the “</w:t>
      </w:r>
      <w:r w:rsidR="00A31F9E">
        <w:t>Board</w:t>
      </w:r>
      <w:r w:rsidR="00F978D2">
        <w:t xml:space="preserve">”) of </w:t>
      </w:r>
      <w:r w:rsidR="008B17F3">
        <w:t xml:space="preserve">the </w:t>
      </w:r>
      <w:r w:rsidR="00B326B4">
        <w:t>MIDA Cormont Public Infrastructure District</w:t>
      </w:r>
      <w:r>
        <w:t xml:space="preserve"> </w:t>
      </w:r>
      <w:r w:rsidR="00772890">
        <w:t>held a</w:t>
      </w:r>
      <w:r>
        <w:t xml:space="preserve"> </w:t>
      </w:r>
      <w:r w:rsidR="00772890">
        <w:t>special</w:t>
      </w:r>
      <w:r w:rsidR="00F74CE5">
        <w:t xml:space="preserve"> </w:t>
      </w:r>
      <w:r w:rsidR="00772890">
        <w:t xml:space="preserve">meeting </w:t>
      </w:r>
      <w:r w:rsidR="00772890" w:rsidRPr="00AF7934">
        <w:t>via electronic means</w:t>
      </w:r>
      <w:r w:rsidR="00772890" w:rsidRPr="00772890">
        <w:t xml:space="preserve"> </w:t>
      </w:r>
      <w:r>
        <w:t xml:space="preserve">on </w:t>
      </w:r>
      <w:r w:rsidR="001905CD">
        <w:t>March 4</w:t>
      </w:r>
      <w:r w:rsidR="00BC41D2">
        <w:t>, 2025</w:t>
      </w:r>
      <w:r>
        <w:t xml:space="preserve"> at </w:t>
      </w:r>
      <w:r w:rsidR="001905CD" w:rsidRPr="001905CD">
        <w:t>2:00 p.m.</w:t>
      </w:r>
      <w:r>
        <w:t xml:space="preserve">, with the following members of the </w:t>
      </w:r>
      <w:r w:rsidR="00A31F9E">
        <w:t>Board</w:t>
      </w:r>
      <w:r>
        <w:t xml:space="preserve"> being present:</w:t>
      </w:r>
    </w:p>
    <w:tbl>
      <w:tblPr>
        <w:tblW w:w="7200" w:type="dxa"/>
        <w:tblInd w:w="828" w:type="dxa"/>
        <w:tblLook w:val="0000" w:firstRow="0" w:lastRow="0" w:firstColumn="0" w:lastColumn="0" w:noHBand="0" w:noVBand="0"/>
      </w:tblPr>
      <w:tblGrid>
        <w:gridCol w:w="3600"/>
        <w:gridCol w:w="3600"/>
      </w:tblGrid>
      <w:tr w:rsidR="00A31F9E" w14:paraId="3B672C3B" w14:textId="77777777" w:rsidTr="008D08CD">
        <w:tc>
          <w:tcPr>
            <w:tcW w:w="3600" w:type="dxa"/>
          </w:tcPr>
          <w:p w14:paraId="77F35011" w14:textId="11C0A1D0" w:rsidR="00A31F9E" w:rsidRPr="001E13E5" w:rsidRDefault="009D72E2" w:rsidP="00A31F9E">
            <w:pPr>
              <w:suppressAutoHyphens/>
              <w:ind w:left="3"/>
            </w:pPr>
            <w:r w:rsidRPr="001E13E5">
              <w:t>Nicole Cottle</w:t>
            </w:r>
          </w:p>
        </w:tc>
        <w:tc>
          <w:tcPr>
            <w:tcW w:w="3600" w:type="dxa"/>
          </w:tcPr>
          <w:p w14:paraId="4C5386CC" w14:textId="77777777" w:rsidR="00A31F9E" w:rsidRPr="001E13E5" w:rsidRDefault="00A31F9E" w:rsidP="00A31F9E">
            <w:r w:rsidRPr="001E13E5">
              <w:t>Chair</w:t>
            </w:r>
          </w:p>
        </w:tc>
      </w:tr>
      <w:tr w:rsidR="00736188" w14:paraId="13124EB7" w14:textId="77777777" w:rsidTr="008D08CD">
        <w:tc>
          <w:tcPr>
            <w:tcW w:w="3600" w:type="dxa"/>
          </w:tcPr>
          <w:p w14:paraId="6C1E96C1" w14:textId="20E24100" w:rsidR="00736188" w:rsidRPr="001E13E5" w:rsidRDefault="009D72E2" w:rsidP="00A31F9E">
            <w:pPr>
              <w:suppressAutoHyphens/>
              <w:ind w:left="3"/>
              <w:rPr>
                <w:spacing w:val="-3"/>
              </w:rPr>
            </w:pPr>
            <w:r w:rsidRPr="001E13E5">
              <w:rPr>
                <w:spacing w:val="-3"/>
              </w:rPr>
              <w:t>Mike Ostermiller</w:t>
            </w:r>
          </w:p>
        </w:tc>
        <w:tc>
          <w:tcPr>
            <w:tcW w:w="3600" w:type="dxa"/>
          </w:tcPr>
          <w:p w14:paraId="6C8A5CAD" w14:textId="77777777" w:rsidR="00736188" w:rsidRPr="001E13E5" w:rsidRDefault="00736188" w:rsidP="00A31F9E">
            <w:r w:rsidRPr="001E13E5">
              <w:t>Trustee</w:t>
            </w:r>
          </w:p>
        </w:tc>
      </w:tr>
      <w:tr w:rsidR="005F2E9D" w14:paraId="6C3ABE10" w14:textId="77777777" w:rsidTr="008D08CD">
        <w:tc>
          <w:tcPr>
            <w:tcW w:w="3600" w:type="dxa"/>
          </w:tcPr>
          <w:p w14:paraId="550422AE" w14:textId="0E5C87E8" w:rsidR="005F2E9D" w:rsidRPr="001E13E5" w:rsidRDefault="001E13E5" w:rsidP="005F2E9D">
            <w:pPr>
              <w:suppressAutoHyphens/>
              <w:ind w:left="3"/>
              <w:rPr>
                <w:spacing w:val="-3"/>
              </w:rPr>
            </w:pPr>
            <w:r>
              <w:t>Jing Jiao</w:t>
            </w:r>
          </w:p>
        </w:tc>
        <w:tc>
          <w:tcPr>
            <w:tcW w:w="3600" w:type="dxa"/>
          </w:tcPr>
          <w:p w14:paraId="1AB35118" w14:textId="1F3A4F20" w:rsidR="005F2E9D" w:rsidRPr="001E13E5" w:rsidRDefault="005F2E9D" w:rsidP="005F2E9D">
            <w:r w:rsidRPr="001E13E5">
              <w:t>Trustee</w:t>
            </w:r>
          </w:p>
        </w:tc>
      </w:tr>
    </w:tbl>
    <w:p w14:paraId="32107AD1" w14:textId="77777777" w:rsidR="00211996" w:rsidRDefault="00211996" w:rsidP="009F007A"/>
    <w:p w14:paraId="1ABBDC0B" w14:textId="1BD76A29" w:rsidR="009F007A" w:rsidRDefault="009F007A" w:rsidP="009F007A">
      <w:r>
        <w:t>Also present:</w:t>
      </w:r>
    </w:p>
    <w:p w14:paraId="33F54EC4" w14:textId="77777777" w:rsidR="009F007A" w:rsidRDefault="009F007A" w:rsidP="007B0CA7">
      <w:pPr>
        <w:ind w:firstLine="720"/>
      </w:pPr>
    </w:p>
    <w:tbl>
      <w:tblPr>
        <w:tblW w:w="7200" w:type="dxa"/>
        <w:tblInd w:w="828" w:type="dxa"/>
        <w:tblLook w:val="0000" w:firstRow="0" w:lastRow="0" w:firstColumn="0" w:lastColumn="0" w:noHBand="0" w:noVBand="0"/>
      </w:tblPr>
      <w:tblGrid>
        <w:gridCol w:w="3600"/>
        <w:gridCol w:w="3600"/>
      </w:tblGrid>
      <w:tr w:rsidR="00A751E8" w:rsidRPr="00A751E8" w14:paraId="682EF117" w14:textId="77777777" w:rsidTr="0067081A">
        <w:tc>
          <w:tcPr>
            <w:tcW w:w="3600" w:type="dxa"/>
          </w:tcPr>
          <w:p w14:paraId="7507E8FF" w14:textId="77777777" w:rsidR="00A751E8" w:rsidRPr="00A751E8" w:rsidRDefault="00A751E8" w:rsidP="00A751E8">
            <w:bookmarkStart w:id="0" w:name="_Hlk191896825"/>
            <w:r w:rsidRPr="00A751E8">
              <w:t>Heather Kruse</w:t>
            </w:r>
          </w:p>
        </w:tc>
        <w:tc>
          <w:tcPr>
            <w:tcW w:w="3600" w:type="dxa"/>
          </w:tcPr>
          <w:p w14:paraId="4B827E2A" w14:textId="77777777" w:rsidR="00A751E8" w:rsidRPr="00A751E8" w:rsidRDefault="00A751E8" w:rsidP="00A751E8">
            <w:r w:rsidRPr="00A751E8">
              <w:t>Executive Director</w:t>
            </w:r>
          </w:p>
        </w:tc>
      </w:tr>
      <w:tr w:rsidR="009F007A" w14:paraId="7FEFF81A" w14:textId="77777777" w:rsidTr="008D08CD">
        <w:tc>
          <w:tcPr>
            <w:tcW w:w="3600" w:type="dxa"/>
          </w:tcPr>
          <w:p w14:paraId="64DB7497" w14:textId="1A60DD95" w:rsidR="009F007A" w:rsidRPr="001E13E5" w:rsidRDefault="00834554" w:rsidP="008D08CD">
            <w:r>
              <w:t>Richard Catten</w:t>
            </w:r>
          </w:p>
        </w:tc>
        <w:tc>
          <w:tcPr>
            <w:tcW w:w="3600" w:type="dxa"/>
          </w:tcPr>
          <w:p w14:paraId="5214B852" w14:textId="1DCB99DE" w:rsidR="009F007A" w:rsidRPr="001E13E5" w:rsidRDefault="004648F1" w:rsidP="008D08CD">
            <w:r w:rsidRPr="001E13E5">
              <w:t>District Counsel</w:t>
            </w:r>
          </w:p>
        </w:tc>
      </w:tr>
      <w:tr w:rsidR="00FF0F8E" w14:paraId="5BFE2CDD" w14:textId="77777777" w:rsidTr="008D08CD">
        <w:tc>
          <w:tcPr>
            <w:tcW w:w="3600" w:type="dxa"/>
          </w:tcPr>
          <w:p w14:paraId="0AA26CA5" w14:textId="3711AA3E" w:rsidR="00FF0F8E" w:rsidRPr="001E13E5" w:rsidRDefault="00834554" w:rsidP="008D08CD">
            <w:r>
              <w:t>Paula Eldredge</w:t>
            </w:r>
          </w:p>
        </w:tc>
        <w:tc>
          <w:tcPr>
            <w:tcW w:w="3600" w:type="dxa"/>
          </w:tcPr>
          <w:p w14:paraId="142EA1B4" w14:textId="32A82FA3" w:rsidR="00FF0F8E" w:rsidRPr="001E13E5" w:rsidRDefault="00FF0F8E" w:rsidP="008D08CD">
            <w:r w:rsidRPr="001E13E5">
              <w:t>Budget Officer</w:t>
            </w:r>
          </w:p>
        </w:tc>
      </w:tr>
      <w:tr w:rsidR="004648F1" w14:paraId="13FCBF50" w14:textId="77777777" w:rsidTr="008D08CD">
        <w:tc>
          <w:tcPr>
            <w:tcW w:w="3600" w:type="dxa"/>
          </w:tcPr>
          <w:p w14:paraId="04D17E7D" w14:textId="10CEA901" w:rsidR="004648F1" w:rsidRPr="001E13E5" w:rsidRDefault="004648F1" w:rsidP="008D08CD">
            <w:r w:rsidRPr="001E13E5">
              <w:t>Aaron Wade</w:t>
            </w:r>
          </w:p>
        </w:tc>
        <w:tc>
          <w:tcPr>
            <w:tcW w:w="3600" w:type="dxa"/>
          </w:tcPr>
          <w:p w14:paraId="73EE31E3" w14:textId="7EFC356C" w:rsidR="004648F1" w:rsidRPr="001E13E5" w:rsidRDefault="004648F1" w:rsidP="008D08CD">
            <w:r w:rsidRPr="001E13E5">
              <w:t>Bond Counsel</w:t>
            </w:r>
          </w:p>
        </w:tc>
      </w:tr>
      <w:bookmarkEnd w:id="0"/>
    </w:tbl>
    <w:p w14:paraId="40EF32D0" w14:textId="77777777" w:rsidR="00AB1A4B" w:rsidRDefault="00AB1A4B" w:rsidP="00434943">
      <w:pPr>
        <w:pStyle w:val="BodyText5"/>
        <w:ind w:firstLine="0"/>
      </w:pPr>
    </w:p>
    <w:p w14:paraId="34DD63B0" w14:textId="743218D2" w:rsidR="00D0470A" w:rsidRDefault="00434943" w:rsidP="00434943">
      <w:pPr>
        <w:pStyle w:val="BodyText5"/>
        <w:ind w:firstLine="0"/>
      </w:pPr>
      <w:r>
        <w:t>Absent:</w:t>
      </w:r>
      <w:r w:rsidR="008E0876">
        <w:t xml:space="preserve"> </w:t>
      </w:r>
    </w:p>
    <w:tbl>
      <w:tblPr>
        <w:tblW w:w="7200" w:type="dxa"/>
        <w:tblInd w:w="828" w:type="dxa"/>
        <w:tblLook w:val="0000" w:firstRow="0" w:lastRow="0" w:firstColumn="0" w:lastColumn="0" w:noHBand="0" w:noVBand="0"/>
      </w:tblPr>
      <w:tblGrid>
        <w:gridCol w:w="3600"/>
        <w:gridCol w:w="3600"/>
      </w:tblGrid>
      <w:tr w:rsidR="00D16B0A" w14:paraId="014C0423" w14:textId="77777777" w:rsidTr="003F0E4D">
        <w:tc>
          <w:tcPr>
            <w:tcW w:w="3600" w:type="dxa"/>
          </w:tcPr>
          <w:p w14:paraId="2C462CA8" w14:textId="01CED9C1" w:rsidR="00D16B0A" w:rsidRPr="00ED790D" w:rsidRDefault="00D16B0A" w:rsidP="00D16B0A">
            <w:pPr>
              <w:suppressAutoHyphens/>
              <w:ind w:left="3"/>
            </w:pPr>
            <w:r w:rsidRPr="001E13E5">
              <w:rPr>
                <w:spacing w:val="-3"/>
              </w:rPr>
              <w:t>Gary Harter</w:t>
            </w:r>
            <w:r w:rsidRPr="001E13E5">
              <w:t xml:space="preserve"> </w:t>
            </w:r>
          </w:p>
        </w:tc>
        <w:tc>
          <w:tcPr>
            <w:tcW w:w="3600" w:type="dxa"/>
          </w:tcPr>
          <w:p w14:paraId="1B2BFB15" w14:textId="77848452" w:rsidR="00D16B0A" w:rsidRPr="00ED790D" w:rsidRDefault="00D16B0A" w:rsidP="00D16B0A">
            <w:r w:rsidRPr="001E13E5">
              <w:t>Vice Chair</w:t>
            </w:r>
          </w:p>
        </w:tc>
      </w:tr>
      <w:tr w:rsidR="00D16B0A" w14:paraId="0672ECD9" w14:textId="77777777" w:rsidTr="00434943">
        <w:tc>
          <w:tcPr>
            <w:tcW w:w="3600" w:type="dxa"/>
          </w:tcPr>
          <w:p w14:paraId="5C476C55" w14:textId="7921DAB7" w:rsidR="00D16B0A" w:rsidRPr="00434943" w:rsidRDefault="00D16B0A" w:rsidP="00D16B0A">
            <w:pPr>
              <w:suppressAutoHyphens/>
              <w:ind w:left="3"/>
            </w:pPr>
            <w:r w:rsidRPr="001E13E5">
              <w:t>Karl McMillan</w:t>
            </w:r>
          </w:p>
        </w:tc>
        <w:tc>
          <w:tcPr>
            <w:tcW w:w="3600" w:type="dxa"/>
          </w:tcPr>
          <w:p w14:paraId="3B13ECDF" w14:textId="22D0A654" w:rsidR="00D16B0A" w:rsidRDefault="00D16B0A" w:rsidP="00D16B0A">
            <w:r w:rsidRPr="001E13E5">
              <w:t>Trustee</w:t>
            </w:r>
          </w:p>
        </w:tc>
      </w:tr>
    </w:tbl>
    <w:p w14:paraId="01F4FF67" w14:textId="77777777" w:rsidR="00434943" w:rsidRDefault="00434943" w:rsidP="00434943">
      <w:pPr>
        <w:pStyle w:val="BodyText5"/>
        <w:ind w:firstLine="0"/>
      </w:pPr>
    </w:p>
    <w:p w14:paraId="0B2F3D92" w14:textId="31334DB1" w:rsidR="00FF0F8E" w:rsidRPr="00FF0F8E" w:rsidRDefault="00FF0F8E" w:rsidP="00FF0F8E">
      <w:pPr>
        <w:pStyle w:val="BodyText5"/>
      </w:pPr>
      <w:r w:rsidRPr="00FF0F8E">
        <w:t xml:space="preserve">Prior to the meeting being called to order, the MIDA Records Officer presented to the Board a Certificate of Compliance with Open Meeting Law with respect to this </w:t>
      </w:r>
      <w:r w:rsidR="001905CD">
        <w:t>March 4</w:t>
      </w:r>
      <w:r w:rsidR="00BC41D2">
        <w:t>, 2025</w:t>
      </w:r>
      <w:r w:rsidRPr="00FF0F8E">
        <w:t xml:space="preserve">, meeting, a copy of which is attached hereto as </w:t>
      </w:r>
      <w:r w:rsidRPr="00FF0F8E">
        <w:rPr>
          <w:u w:val="single"/>
        </w:rPr>
        <w:t>Exhibit A</w:t>
      </w:r>
      <w:r w:rsidRPr="00FF0F8E">
        <w:t>.</w:t>
      </w:r>
    </w:p>
    <w:p w14:paraId="4A2CE9B9" w14:textId="5BD51AB4" w:rsidR="00B41B47" w:rsidRDefault="00FF0F8E" w:rsidP="00FF0F8E">
      <w:pPr>
        <w:pStyle w:val="BodyText5"/>
      </w:pPr>
      <w:bookmarkStart w:id="1" w:name="_Hlk191992828"/>
      <w:r w:rsidRPr="00FF0F8E">
        <w:t xml:space="preserve">After the meeting had been duly called to order and after other matters not pertinent to this resolution had been discussed, the following resolution was then introduced in written form, was fully discussed, and pursuant to motion duly made by Trustee </w:t>
      </w:r>
      <w:r w:rsidR="00D16B0A">
        <w:t xml:space="preserve">Mike Ostermiller </w:t>
      </w:r>
      <w:r w:rsidRPr="00FF0F8E">
        <w:t xml:space="preserve">and seconded by Trustee </w:t>
      </w:r>
      <w:r w:rsidR="00D16B0A">
        <w:t>Jing Jiao</w:t>
      </w:r>
      <w:r w:rsidR="00D16B0A">
        <w:t>, then</w:t>
      </w:r>
      <w:r w:rsidRPr="00FF0F8E">
        <w:t xml:space="preserve"> was adopted by the following vote</w:t>
      </w:r>
      <w:r w:rsidR="00B41B47">
        <w:t>:</w:t>
      </w:r>
    </w:p>
    <w:p w14:paraId="380F2E28" w14:textId="6FCAF02E" w:rsidR="00177142" w:rsidRDefault="00B41B47" w:rsidP="00E90512">
      <w:pPr>
        <w:ind w:left="720" w:firstLine="720"/>
      </w:pPr>
      <w:r>
        <w:t>AYE:</w:t>
      </w:r>
      <w:r>
        <w:tab/>
      </w:r>
      <w:r w:rsidR="00D16B0A">
        <w:t xml:space="preserve"> </w:t>
      </w:r>
      <w:r w:rsidR="00D16B0A">
        <w:tab/>
        <w:t xml:space="preserve">Unanimous </w:t>
      </w:r>
      <w:r>
        <w:tab/>
      </w:r>
    </w:p>
    <w:bookmarkEnd w:id="1"/>
    <w:p w14:paraId="396A871A" w14:textId="5D5926EC" w:rsidR="0084604F" w:rsidRDefault="0084604F" w:rsidP="008B17F3"/>
    <w:p w14:paraId="40DED7CA" w14:textId="77777777" w:rsidR="00B41B47" w:rsidRDefault="00B41B47" w:rsidP="00D0470A">
      <w:pPr>
        <w:ind w:firstLine="1440"/>
      </w:pPr>
      <w:r>
        <w:t>NAY:</w:t>
      </w:r>
      <w:r>
        <w:tab/>
      </w:r>
      <w:r>
        <w:tab/>
      </w:r>
    </w:p>
    <w:p w14:paraId="40092877" w14:textId="77777777" w:rsidR="00D0470A" w:rsidRDefault="00D0470A" w:rsidP="00D0470A">
      <w:pPr>
        <w:ind w:firstLine="1440"/>
      </w:pPr>
    </w:p>
    <w:p w14:paraId="3A622D08" w14:textId="77777777" w:rsidR="00B41B47" w:rsidRDefault="00B41B47" w:rsidP="00B41B47">
      <w:pPr>
        <w:ind w:firstLine="1440"/>
      </w:pPr>
      <w:r>
        <w:tab/>
      </w:r>
      <w:r>
        <w:tab/>
      </w:r>
    </w:p>
    <w:p w14:paraId="6366508A" w14:textId="77777777" w:rsidR="00D5429F" w:rsidRDefault="00B41B47" w:rsidP="009E1DC2">
      <w:pPr>
        <w:pStyle w:val="BodyText5"/>
      </w:pPr>
      <w:r>
        <w:t>The resolution is as follows:</w:t>
      </w:r>
    </w:p>
    <w:p w14:paraId="672CA6A8" w14:textId="77777777" w:rsidR="00B41B47" w:rsidRDefault="00B41B47" w:rsidP="009E1DC2">
      <w:pPr>
        <w:pStyle w:val="BodyText5"/>
      </w:pPr>
      <w:r>
        <w:br w:type="page"/>
      </w:r>
    </w:p>
    <w:p w14:paraId="370263C8" w14:textId="514DD27B" w:rsidR="00B41B47" w:rsidRDefault="00B41B47" w:rsidP="00B41B47">
      <w:pPr>
        <w:pStyle w:val="TitleC"/>
      </w:pPr>
      <w:r>
        <w:lastRenderedPageBreak/>
        <w:t xml:space="preserve">RESOLUTION NO. </w:t>
      </w:r>
      <w:r w:rsidR="00B326B4">
        <w:t>2025</w:t>
      </w:r>
      <w:r w:rsidR="00434943">
        <w:t>-</w:t>
      </w:r>
      <w:r w:rsidR="00AD53D1">
        <w:t>4</w:t>
      </w:r>
    </w:p>
    <w:p w14:paraId="71BAC6F2" w14:textId="2C2F82FE" w:rsidR="00B41B47" w:rsidRDefault="00B41B47" w:rsidP="00B41B47">
      <w:pPr>
        <w:pStyle w:val="BlockInd5"/>
        <w:jc w:val="both"/>
      </w:pPr>
      <w:r w:rsidRPr="00A650FC">
        <w:t xml:space="preserve">A RESOLUTION OF THE </w:t>
      </w:r>
      <w:r w:rsidR="00A31F9E" w:rsidRPr="00A650FC">
        <w:t>BOARD OF TRUSTEES</w:t>
      </w:r>
      <w:r w:rsidRPr="00A650FC">
        <w:t xml:space="preserve"> OF</w:t>
      </w:r>
      <w:r w:rsidR="008E5CB5" w:rsidRPr="00A650FC">
        <w:t xml:space="preserve"> </w:t>
      </w:r>
      <w:r w:rsidR="00B326B4">
        <w:t>MIDA CORMONT PUBLIC INFRASTRUCTURE DISTRICT</w:t>
      </w:r>
      <w:r w:rsidRPr="00A650FC">
        <w:t xml:space="preserve"> (THE “ISSUER”), AUTHORIZING </w:t>
      </w:r>
      <w:r w:rsidR="00DA45A4" w:rsidRPr="00A650FC">
        <w:t>THE ISSUANCE AND SALE OF</w:t>
      </w:r>
      <w:r w:rsidR="00DA45A4">
        <w:t xml:space="preserve"> </w:t>
      </w:r>
      <w:r w:rsidR="002B7ABB">
        <w:t>LIMITED TAX GENERAL OBLIGATION</w:t>
      </w:r>
      <w:r w:rsidR="005D6E2C">
        <w:t xml:space="preserve"> BONDS</w:t>
      </w:r>
      <w:r w:rsidR="000A22B1" w:rsidRPr="00A650FC">
        <w:t xml:space="preserve">, </w:t>
      </w:r>
      <w:r w:rsidR="00FB348D">
        <w:t xml:space="preserve">SERIES </w:t>
      </w:r>
      <w:r w:rsidR="00B326B4">
        <w:t>2025</w:t>
      </w:r>
      <w:r w:rsidR="00BC41D2">
        <w:t>A-1</w:t>
      </w:r>
      <w:r w:rsidR="004506A9">
        <w:t xml:space="preserve">, </w:t>
      </w:r>
      <w:r w:rsidR="002B7ABB">
        <w:t>LIMITED TAX GENERAL OBLIGATION</w:t>
      </w:r>
      <w:r w:rsidR="004506A9" w:rsidRPr="00B856EF">
        <w:t xml:space="preserve"> CONVERTIBLE CAPITAL APPRECIATION BONDS</w:t>
      </w:r>
      <w:r w:rsidR="00A0763B" w:rsidRPr="00B856EF">
        <w:t>, SERIES 2025A-2</w:t>
      </w:r>
      <w:r w:rsidR="00A0763B">
        <w:t>,</w:t>
      </w:r>
      <w:r w:rsidR="004506A9">
        <w:t xml:space="preserve"> AND SUBORDINATE </w:t>
      </w:r>
      <w:r w:rsidR="002B7ABB">
        <w:t>LIMITED TAX GENERAL OBLIGATION</w:t>
      </w:r>
      <w:r w:rsidR="004506A9">
        <w:t xml:space="preserve"> BONDS, SERIES 2025B IN THE COMBINED AGGREGATE </w:t>
      </w:r>
      <w:r w:rsidR="006B3BAB">
        <w:t xml:space="preserve">ORIGINAL </w:t>
      </w:r>
      <w:r w:rsidR="000A22B1" w:rsidRPr="0041543E">
        <w:t>PRINCIPAL AMOUNT</w:t>
      </w:r>
      <w:r w:rsidR="007D634D">
        <w:t xml:space="preserve"> </w:t>
      </w:r>
      <w:r w:rsidR="000A22B1" w:rsidRPr="0041543E">
        <w:t>OF NOT TO EXCEED</w:t>
      </w:r>
      <w:r w:rsidR="000A22B1">
        <w:t xml:space="preserve"> </w:t>
      </w:r>
      <w:r w:rsidR="00303488">
        <w:t>$</w:t>
      </w:r>
      <w:r w:rsidR="004506A9">
        <w:t>160,000,000</w:t>
      </w:r>
      <w:r w:rsidR="005E4DE0">
        <w:t xml:space="preserve">; </w:t>
      </w:r>
      <w:r w:rsidR="005E4DE0" w:rsidRPr="005E4DE0">
        <w:t xml:space="preserve">FIXING THE MAXIMUM AGGREGATE </w:t>
      </w:r>
      <w:r w:rsidR="006B3BAB">
        <w:t xml:space="preserve">ORIGINAL </w:t>
      </w:r>
      <w:r w:rsidR="005E4DE0" w:rsidRPr="005E4DE0">
        <w:t>PRINCIPAL AMOUNT OF THE BONDS, THE MAXIMUM NUMBER OF YEARS OVER WHICH THE BONDS MAY MATURE, THE MAXIMUM INTEREST RATE WHICH THE BONDS MAY BEAR, AND THE MAXIMUM DISCOUNT FROM PAR AT WHICH THE BONDS MAY BE SOLD; DELEGATING TO CERTAIN OFFICERS OF THE ISSUER THE AUTHORITY TO APPROVE THE FINAL TERMS AND PROVISIONS OF THE BONDS WITHIN THE PARAMETERS SET FORTH HEREIN; PROVIDING FOR THE P</w:t>
      </w:r>
      <w:r w:rsidR="00AB1A4B">
        <w:t>OSTING</w:t>
      </w:r>
      <w:r w:rsidR="005E4DE0" w:rsidRPr="005E4DE0">
        <w:t xml:space="preserve"> OF A NOTICE OF PUBLIC HEARING AND BONDS TO BE ISSUED; PROVIDING FOR THE RUNNING OF A CONTEST PERIOD AND SETTING OF A PUBLIC HEARING DATE; AUTHORIZING AND APPROVING THE EXECUTION OF </w:t>
      </w:r>
      <w:r w:rsidR="005155BE">
        <w:t>INDENTURE</w:t>
      </w:r>
      <w:r w:rsidR="00D345ED">
        <w:t>S</w:t>
      </w:r>
      <w:r w:rsidR="005E4DE0" w:rsidRPr="005E4DE0">
        <w:t>,</w:t>
      </w:r>
      <w:r w:rsidR="005B591F">
        <w:t xml:space="preserve"> </w:t>
      </w:r>
      <w:r w:rsidR="005B591F" w:rsidRPr="005B591F">
        <w:t>A PRELIMINARY LIMITED OFFERING MEMORANDUM, A LIMITED OFFERING MEMORANDUM</w:t>
      </w:r>
      <w:r w:rsidR="00FB0CA9">
        <w:t xml:space="preserve">, </w:t>
      </w:r>
      <w:r w:rsidR="005E4DE0" w:rsidRPr="005E4DE0">
        <w:t>A BOND PURCHASE AGREEMENT</w:t>
      </w:r>
      <w:r w:rsidR="005B591F">
        <w:t>, A CONTINUING DISCLOSURE AGREEMENT</w:t>
      </w:r>
      <w:r w:rsidR="00824533">
        <w:t>;</w:t>
      </w:r>
      <w:r w:rsidR="005E4DE0" w:rsidRPr="005E4DE0">
        <w:t xml:space="preserve"> AND OTHER DOCUMENTS REQUIRED IN CONNECTION THEREWITH; AUTHORIZING THE TAKING OF ALL OTHER ACTIONS NECESSARY TO THE CONSUMMATION OF THE TRANSACTIONS CONTEMPLATED BY THIS RESOLUTION</w:t>
      </w:r>
      <w:r w:rsidR="005E4DE0">
        <w:t xml:space="preserve">; </w:t>
      </w:r>
      <w:r w:rsidR="005E4DE0" w:rsidRPr="005E4DE0">
        <w:t>AND RELATED MATTERS.</w:t>
      </w:r>
    </w:p>
    <w:p w14:paraId="256F2335" w14:textId="04B448F9" w:rsidR="00FB348D" w:rsidRDefault="00FB348D" w:rsidP="00FB348D">
      <w:pPr>
        <w:pStyle w:val="00BodyText5"/>
      </w:pPr>
      <w:r w:rsidRPr="00625249">
        <w:t xml:space="preserve">WHEREAS, </w:t>
      </w:r>
      <w:r>
        <w:t xml:space="preserve">the </w:t>
      </w:r>
      <w:r w:rsidR="006B50E5">
        <w:t>Issuer</w:t>
      </w:r>
      <w:r>
        <w:t xml:space="preserve"> </w:t>
      </w:r>
      <w:r w:rsidRPr="00625249">
        <w:t xml:space="preserve">is a </w:t>
      </w:r>
      <w:r>
        <w:t xml:space="preserve">public infrastructure district, </w:t>
      </w:r>
      <w:r w:rsidRPr="00D4053E">
        <w:t>a political subdivision and body corporate and politic</w:t>
      </w:r>
      <w:r>
        <w:t xml:space="preserve">, and a subsidiary of the Military Installation Development Authority (“MIDA”) </w:t>
      </w:r>
      <w:r w:rsidRPr="00625249">
        <w:t>duly organized and existing under the Constitution and laws of the State of Utah (the “State”), including particularly Title 17B, Chapter 1 and</w:t>
      </w:r>
      <w:r>
        <w:t xml:space="preserve"> Title 17D, Chapter</w:t>
      </w:r>
      <w:r w:rsidRPr="00625249">
        <w:t xml:space="preserve"> </w:t>
      </w:r>
      <w:r>
        <w:t>4</w:t>
      </w:r>
      <w:r w:rsidRPr="00625249">
        <w:t>, Utah Code</w:t>
      </w:r>
      <w:r w:rsidR="007D634D">
        <w:t xml:space="preserve"> </w:t>
      </w:r>
      <w:r w:rsidR="007D634D" w:rsidRPr="00A17300">
        <w:t>Annotated 1953</w:t>
      </w:r>
      <w:r>
        <w:t xml:space="preserve"> </w:t>
      </w:r>
      <w:r w:rsidRPr="00625249">
        <w:t>(</w:t>
      </w:r>
      <w:r>
        <w:t xml:space="preserve">collectively, </w:t>
      </w:r>
      <w:r w:rsidRPr="00625249">
        <w:t>the “District Act”)</w:t>
      </w:r>
      <w:r>
        <w:t xml:space="preserve"> and the </w:t>
      </w:r>
      <w:r w:rsidRPr="00A17300">
        <w:t>Military Installation Development Authority Act</w:t>
      </w:r>
      <w:r>
        <w:t xml:space="preserve"> (the “MIDA Act”)</w:t>
      </w:r>
      <w:r w:rsidRPr="00A17300">
        <w:t xml:space="preserve">, Title 63H, </w:t>
      </w:r>
      <w:r>
        <w:t xml:space="preserve">Chapter 1, </w:t>
      </w:r>
      <w:r w:rsidRPr="00A17300">
        <w:t>Utah Code Annotated 1953</w:t>
      </w:r>
      <w:r>
        <w:t>, as amended</w:t>
      </w:r>
      <w:r w:rsidRPr="00625249">
        <w:t>; and</w:t>
      </w:r>
    </w:p>
    <w:p w14:paraId="13C8BC31" w14:textId="6EB97A42" w:rsidR="00A650FC" w:rsidRDefault="00A650FC" w:rsidP="00A650FC">
      <w:pPr>
        <w:pStyle w:val="00BodyText5"/>
      </w:pPr>
      <w:r w:rsidRPr="00625249">
        <w:t xml:space="preserve">WHEREAS, </w:t>
      </w:r>
      <w:r>
        <w:t>on</w:t>
      </w:r>
      <w:r w:rsidR="004332B6">
        <w:t xml:space="preserve"> </w:t>
      </w:r>
      <w:r w:rsidR="001E13E5">
        <w:t>January 7</w:t>
      </w:r>
      <w:r w:rsidR="00AB1A4B">
        <w:t xml:space="preserve">, </w:t>
      </w:r>
      <w:r w:rsidR="00B326B4">
        <w:t>2025</w:t>
      </w:r>
      <w:r>
        <w:t xml:space="preserve">, the </w:t>
      </w:r>
      <w:r w:rsidR="001362E3">
        <w:t>Board of Directors of MIDA</w:t>
      </w:r>
      <w:r w:rsidR="001362E3" w:rsidRPr="001867F4">
        <w:t xml:space="preserve"> </w:t>
      </w:r>
      <w:r w:rsidR="001362E3">
        <w:t xml:space="preserve">(the “MIDA Board”) </w:t>
      </w:r>
      <w:r>
        <w:t xml:space="preserve">did adopt a resolution authorizing the creation of </w:t>
      </w:r>
      <w:r w:rsidR="00A4365B">
        <w:t>the Issuer</w:t>
      </w:r>
      <w:r w:rsidR="00A955AA">
        <w:t xml:space="preserve">, </w:t>
      </w:r>
      <w:r>
        <w:t xml:space="preserve">approving a Governing Document for </w:t>
      </w:r>
      <w:r w:rsidR="00A4365B">
        <w:t>the Issuer</w:t>
      </w:r>
      <w:r>
        <w:t xml:space="preserve"> (the “Governing Document”)</w:t>
      </w:r>
      <w:r w:rsidR="00A955AA">
        <w:t>, and appointing the Board</w:t>
      </w:r>
      <w:r>
        <w:t>; and</w:t>
      </w:r>
    </w:p>
    <w:p w14:paraId="4AD65E09" w14:textId="19F68FB9" w:rsidR="00FF0F8E" w:rsidRPr="00FF0F8E" w:rsidRDefault="00FF0F8E" w:rsidP="00FF0F8E">
      <w:pPr>
        <w:pStyle w:val="00BodyText5"/>
      </w:pPr>
      <w:r w:rsidRPr="00FF0F8E">
        <w:t xml:space="preserve">WHEREAS, the Issuer was incorporated on </w:t>
      </w:r>
      <w:r w:rsidR="00940E05">
        <w:t>January 23</w:t>
      </w:r>
      <w:r w:rsidRPr="00FF0F8E">
        <w:t xml:space="preserve">, </w:t>
      </w:r>
      <w:r w:rsidR="00B326B4">
        <w:t>2025</w:t>
      </w:r>
      <w:r w:rsidRPr="00FF0F8E">
        <w:t xml:space="preserve">, upon the issuance of a Certificate of Creation by the Office of the Lieutenant Governor of the State which was recorded in the office of the County Recorder of </w:t>
      </w:r>
      <w:r w:rsidR="001E13E5">
        <w:t>Wasatch</w:t>
      </w:r>
      <w:r w:rsidRPr="00FF0F8E">
        <w:t xml:space="preserve"> County, Utah on </w:t>
      </w:r>
      <w:r w:rsidR="00282407">
        <w:t>January 29</w:t>
      </w:r>
      <w:r w:rsidR="001E13E5">
        <w:t>,</w:t>
      </w:r>
      <w:r w:rsidRPr="00FF0F8E">
        <w:t xml:space="preserve"> </w:t>
      </w:r>
      <w:r w:rsidR="001E13E5">
        <w:t xml:space="preserve">2025 </w:t>
      </w:r>
      <w:r w:rsidRPr="00FF0F8E">
        <w:t>and</w:t>
      </w:r>
    </w:p>
    <w:p w14:paraId="7D0BADE0" w14:textId="77777777" w:rsidR="00F744AF" w:rsidRDefault="00F744AF" w:rsidP="00F744AF">
      <w:pPr>
        <w:pStyle w:val="00BodyText5"/>
      </w:pPr>
      <w:r>
        <w:t>WHEREAS,</w:t>
      </w:r>
      <w:r>
        <w:rPr>
          <w:spacing w:val="-10"/>
        </w:rPr>
        <w:t xml:space="preserve"> </w:t>
      </w:r>
      <w:r>
        <w:t>the</w:t>
      </w:r>
      <w:r>
        <w:rPr>
          <w:spacing w:val="-10"/>
        </w:rPr>
        <w:t xml:space="preserve"> </w:t>
      </w:r>
      <w:r>
        <w:t>Board</w:t>
      </w:r>
      <w:r>
        <w:rPr>
          <w:spacing w:val="-9"/>
        </w:rPr>
        <w:t xml:space="preserve"> </w:t>
      </w:r>
      <w:r>
        <w:t>has</w:t>
      </w:r>
      <w:r>
        <w:rPr>
          <w:spacing w:val="-9"/>
        </w:rPr>
        <w:t xml:space="preserve"> </w:t>
      </w:r>
      <w:r>
        <w:t>determined</w:t>
      </w:r>
      <w:r>
        <w:rPr>
          <w:spacing w:val="-10"/>
        </w:rPr>
        <w:t xml:space="preserve"> </w:t>
      </w:r>
      <w:r>
        <w:t>that</w:t>
      </w:r>
      <w:r>
        <w:rPr>
          <w:spacing w:val="-9"/>
        </w:rPr>
        <w:t xml:space="preserve"> </w:t>
      </w:r>
      <w:r>
        <w:t>the</w:t>
      </w:r>
      <w:r>
        <w:rPr>
          <w:spacing w:val="-11"/>
        </w:rPr>
        <w:t xml:space="preserve"> </w:t>
      </w:r>
      <w:r>
        <w:t>issuance</w:t>
      </w:r>
      <w:r>
        <w:rPr>
          <w:spacing w:val="-11"/>
        </w:rPr>
        <w:t xml:space="preserve"> </w:t>
      </w:r>
      <w:r>
        <w:t>of</w:t>
      </w:r>
      <w:r>
        <w:rPr>
          <w:spacing w:val="-10"/>
        </w:rPr>
        <w:t xml:space="preserve"> </w:t>
      </w:r>
      <w:r>
        <w:t>bonds</w:t>
      </w:r>
      <w:r>
        <w:rPr>
          <w:spacing w:val="-9"/>
        </w:rPr>
        <w:t xml:space="preserve"> </w:t>
      </w:r>
      <w:r>
        <w:t>for</w:t>
      </w:r>
      <w:r>
        <w:rPr>
          <w:spacing w:val="-11"/>
        </w:rPr>
        <w:t xml:space="preserve"> </w:t>
      </w:r>
      <w:r>
        <w:t>the</w:t>
      </w:r>
      <w:r>
        <w:rPr>
          <w:spacing w:val="-11"/>
        </w:rPr>
        <w:t xml:space="preserve"> </w:t>
      </w:r>
      <w:r>
        <w:t>purposes</w:t>
      </w:r>
      <w:r>
        <w:rPr>
          <w:spacing w:val="-9"/>
        </w:rPr>
        <w:t xml:space="preserve"> </w:t>
      </w:r>
      <w:r>
        <w:t>set</w:t>
      </w:r>
      <w:r>
        <w:rPr>
          <w:spacing w:val="-9"/>
        </w:rPr>
        <w:t xml:space="preserve"> </w:t>
      </w:r>
      <w:r>
        <w:t>forth in</w:t>
      </w:r>
      <w:r>
        <w:rPr>
          <w:spacing w:val="-13"/>
        </w:rPr>
        <w:t xml:space="preserve"> </w:t>
      </w:r>
      <w:r>
        <w:t>the</w:t>
      </w:r>
      <w:r>
        <w:rPr>
          <w:spacing w:val="-14"/>
        </w:rPr>
        <w:t xml:space="preserve"> </w:t>
      </w:r>
      <w:r>
        <w:t>Preliminary</w:t>
      </w:r>
      <w:r>
        <w:rPr>
          <w:spacing w:val="-14"/>
        </w:rPr>
        <w:t xml:space="preserve"> </w:t>
      </w:r>
      <w:r>
        <w:t>Limited</w:t>
      </w:r>
      <w:r>
        <w:rPr>
          <w:spacing w:val="-11"/>
        </w:rPr>
        <w:t xml:space="preserve"> </w:t>
      </w:r>
      <w:r>
        <w:t>Offering</w:t>
      </w:r>
      <w:r>
        <w:rPr>
          <w:spacing w:val="-12"/>
        </w:rPr>
        <w:t xml:space="preserve"> </w:t>
      </w:r>
      <w:r>
        <w:t>Memorandum</w:t>
      </w:r>
      <w:r>
        <w:rPr>
          <w:spacing w:val="-10"/>
        </w:rPr>
        <w:t xml:space="preserve"> </w:t>
      </w:r>
      <w:r>
        <w:t>and</w:t>
      </w:r>
      <w:r>
        <w:rPr>
          <w:spacing w:val="-13"/>
        </w:rPr>
        <w:t xml:space="preserve"> </w:t>
      </w:r>
      <w:r>
        <w:t>other</w:t>
      </w:r>
      <w:r>
        <w:rPr>
          <w:spacing w:val="-14"/>
        </w:rPr>
        <w:t xml:space="preserve"> </w:t>
      </w:r>
      <w:r>
        <w:t>documents</w:t>
      </w:r>
      <w:r>
        <w:rPr>
          <w:spacing w:val="-12"/>
        </w:rPr>
        <w:t xml:space="preserve"> </w:t>
      </w:r>
      <w:r>
        <w:t>attached</w:t>
      </w:r>
      <w:r>
        <w:rPr>
          <w:spacing w:val="-13"/>
        </w:rPr>
        <w:t xml:space="preserve"> </w:t>
      </w:r>
      <w:r>
        <w:t>hereto</w:t>
      </w:r>
      <w:r>
        <w:rPr>
          <w:spacing w:val="-10"/>
        </w:rPr>
        <w:t xml:space="preserve"> </w:t>
      </w:r>
      <w:r>
        <w:t>are</w:t>
      </w:r>
      <w:r>
        <w:rPr>
          <w:spacing w:val="-12"/>
        </w:rPr>
        <w:t xml:space="preserve"> </w:t>
      </w:r>
      <w:r>
        <w:t>Public Infrastructure</w:t>
      </w:r>
      <w:r>
        <w:rPr>
          <w:spacing w:val="-12"/>
        </w:rPr>
        <w:t xml:space="preserve"> </w:t>
      </w:r>
      <w:r>
        <w:t>and</w:t>
      </w:r>
      <w:r>
        <w:rPr>
          <w:spacing w:val="-11"/>
        </w:rPr>
        <w:t xml:space="preserve"> </w:t>
      </w:r>
      <w:r>
        <w:t>Improvements,</w:t>
      </w:r>
      <w:r>
        <w:rPr>
          <w:spacing w:val="-13"/>
        </w:rPr>
        <w:t xml:space="preserve"> </w:t>
      </w:r>
      <w:r>
        <w:t>as</w:t>
      </w:r>
      <w:r>
        <w:rPr>
          <w:spacing w:val="-13"/>
        </w:rPr>
        <w:t xml:space="preserve"> </w:t>
      </w:r>
      <w:r>
        <w:t>defined</w:t>
      </w:r>
      <w:r>
        <w:rPr>
          <w:spacing w:val="-13"/>
        </w:rPr>
        <w:t xml:space="preserve"> </w:t>
      </w:r>
      <w:r>
        <w:t>in</w:t>
      </w:r>
      <w:r>
        <w:rPr>
          <w:spacing w:val="-10"/>
        </w:rPr>
        <w:t xml:space="preserve"> </w:t>
      </w:r>
      <w:r>
        <w:t>the</w:t>
      </w:r>
      <w:r>
        <w:rPr>
          <w:spacing w:val="-14"/>
        </w:rPr>
        <w:t xml:space="preserve"> </w:t>
      </w:r>
      <w:r>
        <w:t>MIDA</w:t>
      </w:r>
      <w:r>
        <w:rPr>
          <w:spacing w:val="-12"/>
        </w:rPr>
        <w:t xml:space="preserve"> </w:t>
      </w:r>
      <w:r>
        <w:t>Act</w:t>
      </w:r>
      <w:r>
        <w:rPr>
          <w:spacing w:val="-10"/>
        </w:rPr>
        <w:t xml:space="preserve"> </w:t>
      </w:r>
      <w:r>
        <w:t>and</w:t>
      </w:r>
      <w:r>
        <w:rPr>
          <w:spacing w:val="-13"/>
        </w:rPr>
        <w:t xml:space="preserve"> </w:t>
      </w:r>
      <w:r>
        <w:t>will</w:t>
      </w:r>
      <w:r>
        <w:rPr>
          <w:spacing w:val="-12"/>
        </w:rPr>
        <w:t xml:space="preserve"> </w:t>
      </w:r>
      <w:r>
        <w:t>benefit</w:t>
      </w:r>
      <w:r>
        <w:rPr>
          <w:spacing w:val="-13"/>
        </w:rPr>
        <w:t xml:space="preserve"> </w:t>
      </w:r>
      <w:r>
        <w:t>the</w:t>
      </w:r>
      <w:r>
        <w:rPr>
          <w:spacing w:val="-11"/>
        </w:rPr>
        <w:t xml:space="preserve"> </w:t>
      </w:r>
      <w:r>
        <w:t>military,</w:t>
      </w:r>
      <w:r>
        <w:rPr>
          <w:spacing w:val="-13"/>
        </w:rPr>
        <w:t xml:space="preserve"> </w:t>
      </w:r>
      <w:r>
        <w:t xml:space="preserve">public, </w:t>
      </w:r>
      <w:r>
        <w:lastRenderedPageBreak/>
        <w:t>MIDA, and military related entities and provide a substantial benefit to the development and operation of the MIDA MRF Project Area; and</w:t>
      </w:r>
    </w:p>
    <w:p w14:paraId="70DBEE70" w14:textId="5DA3EB38" w:rsidR="00A650FC" w:rsidRPr="00A6783D" w:rsidRDefault="00A650FC" w:rsidP="00A650FC">
      <w:pPr>
        <w:pStyle w:val="00BodyText5"/>
      </w:pPr>
      <w:r w:rsidRPr="00E94529">
        <w:t xml:space="preserve">WHEREAS, </w:t>
      </w:r>
      <w:r w:rsidR="00A4365B" w:rsidRPr="00E94529">
        <w:t>the Issuer</w:t>
      </w:r>
      <w:r w:rsidRPr="00E94529">
        <w:t xml:space="preserve"> is authorized by the District Act, to issue bonds for the purpose of paying all or part of the costs of </w:t>
      </w:r>
      <w:r w:rsidR="00FF0F8E">
        <w:t xml:space="preserve">constructing, </w:t>
      </w:r>
      <w:r w:rsidRPr="00E94529">
        <w:t>acquiring, acquiring an interest in, improving, or extending certain improvements, facilities, or property; and</w:t>
      </w:r>
      <w:r w:rsidR="00E94529" w:rsidRPr="00E94529">
        <w:t xml:space="preserve"> </w:t>
      </w:r>
    </w:p>
    <w:p w14:paraId="0ABFEBF5" w14:textId="61386F23" w:rsidR="006910ED" w:rsidRDefault="006910ED" w:rsidP="00A650FC">
      <w:pPr>
        <w:pStyle w:val="00BodyText5"/>
      </w:pPr>
      <w:r>
        <w:t>WHEREAS, the Governing Document does not limit the amount of debt (as such term is defined in the Governing Document) that may be issued by the Issuer; and</w:t>
      </w:r>
    </w:p>
    <w:p w14:paraId="4057202B" w14:textId="28C1CA25" w:rsidR="00A650FC" w:rsidRDefault="00A650FC" w:rsidP="00A650FC">
      <w:pPr>
        <w:pStyle w:val="00BodyText5"/>
      </w:pPr>
      <w:r w:rsidRPr="007347BF">
        <w:t xml:space="preserve">WHEREAS, </w:t>
      </w:r>
      <w:r w:rsidR="00DA45A4">
        <w:t xml:space="preserve">on or before </w:t>
      </w:r>
      <w:r w:rsidR="00282407">
        <w:t>March 4</w:t>
      </w:r>
      <w:r w:rsidR="00DA45A4">
        <w:t xml:space="preserve">, </w:t>
      </w:r>
      <w:r w:rsidR="00B326B4">
        <w:t>2025</w:t>
      </w:r>
      <w:r w:rsidRPr="007347BF">
        <w:t xml:space="preserve">, 100% of the surface property owners within the boundaries of </w:t>
      </w:r>
      <w:r w:rsidR="00A4365B">
        <w:t>the Issuer</w:t>
      </w:r>
      <w:r w:rsidRPr="007347BF">
        <w:t xml:space="preserve"> </w:t>
      </w:r>
      <w:r w:rsidR="007023B3">
        <w:t xml:space="preserve">(including the Annexed Property (defined herein)) </w:t>
      </w:r>
      <w:r w:rsidRPr="007347BF">
        <w:t>consent</w:t>
      </w:r>
      <w:r w:rsidR="00434943">
        <w:t>ed</w:t>
      </w:r>
      <w:r w:rsidRPr="007347BF">
        <w:t xml:space="preserve"> to the issuance of </w:t>
      </w:r>
      <w:r>
        <w:t xml:space="preserve">not to exceed </w:t>
      </w:r>
      <w:r w:rsidR="00DA45A4">
        <w:t>$</w:t>
      </w:r>
      <w:r w:rsidR="0041031D">
        <w:t>160,000,000</w:t>
      </w:r>
      <w:r w:rsidR="004332B6">
        <w:t xml:space="preserve"> </w:t>
      </w:r>
      <w:r w:rsidRPr="007347BF">
        <w:t>of limited tax bonds (the “</w:t>
      </w:r>
      <w:r w:rsidR="0041031D">
        <w:t>Bond Consent</w:t>
      </w:r>
      <w:r w:rsidRPr="007347BF">
        <w:t xml:space="preserve">”) for the purpose of paying all or a portion of the cost of public infrastructure as permitted under </w:t>
      </w:r>
      <w:r>
        <w:t>the District Act</w:t>
      </w:r>
      <w:r w:rsidR="00FF0F8E">
        <w:t xml:space="preserve"> and the MIDA Act</w:t>
      </w:r>
      <w:r w:rsidRPr="007347BF">
        <w:t xml:space="preserve">, and on such date there were no registered voters within the boundaries of </w:t>
      </w:r>
      <w:r w:rsidR="00A4365B">
        <w:t>the Issuer</w:t>
      </w:r>
      <w:r>
        <w:t>; and</w:t>
      </w:r>
    </w:p>
    <w:p w14:paraId="5F29FE66" w14:textId="0F6351D2" w:rsidR="0041031D" w:rsidRPr="007347BF" w:rsidRDefault="0041031D" w:rsidP="00A650FC">
      <w:pPr>
        <w:pStyle w:val="00BodyText5"/>
      </w:pPr>
      <w:r>
        <w:t xml:space="preserve">WHEREAS, the Bond Consent provides that for any </w:t>
      </w:r>
      <w:r w:rsidRPr="0041031D">
        <w:t xml:space="preserve">capital appreciation debt issued by the </w:t>
      </w:r>
      <w:r>
        <w:t>Issuer</w:t>
      </w:r>
      <w:r w:rsidRPr="0041031D">
        <w:t xml:space="preserve">, the par amount of such debt at issuance </w:t>
      </w:r>
      <w:bookmarkStart w:id="2" w:name="_Hlk133506656"/>
      <w:r w:rsidRPr="0041031D">
        <w:t xml:space="preserve">(and not the value at conversion) </w:t>
      </w:r>
      <w:r>
        <w:t xml:space="preserve">would </w:t>
      </w:r>
      <w:r w:rsidRPr="0041031D">
        <w:t>count against</w:t>
      </w:r>
      <w:bookmarkEnd w:id="2"/>
      <w:r>
        <w:t xml:space="preserve"> the limitation thereof; and</w:t>
      </w:r>
    </w:p>
    <w:p w14:paraId="6979F799" w14:textId="5F0EEC7F" w:rsidR="00A650FC" w:rsidRDefault="00A650FC" w:rsidP="00A650FC">
      <w:pPr>
        <w:pStyle w:val="00BodyText5"/>
      </w:pPr>
      <w:r w:rsidRPr="007347BF">
        <w:t xml:space="preserve">WHEREAS, pursuant to the District Act, the </w:t>
      </w:r>
      <w:r w:rsidR="0041031D">
        <w:t>Bond Consent</w:t>
      </w:r>
      <w:r w:rsidRPr="007347BF">
        <w:t xml:space="preserve"> </w:t>
      </w:r>
      <w:r w:rsidR="00DA45A4">
        <w:t>is</w:t>
      </w:r>
      <w:r w:rsidRPr="007347BF">
        <w:t xml:space="preserve"> sufficient to meet any statutory or constitutional election requirement necessary for the issuance of limited tax bonds; and</w:t>
      </w:r>
    </w:p>
    <w:p w14:paraId="521089F4" w14:textId="32F1A7C3" w:rsidR="0041031D" w:rsidRDefault="0041031D" w:rsidP="0041031D">
      <w:pPr>
        <w:pStyle w:val="00BodyText5"/>
      </w:pPr>
      <w:r w:rsidRPr="0041031D">
        <w:t xml:space="preserve">WHEREAS, for the purpose of paying all or a portion of the cost to finance all or a portion of infrastructure and other improvements as permitted under the District Act and the MIDA Act, and financing or reimbursing a portion of capital improvements and related costs (including paying amounts due or to become due under any acquisition and reimbursement agreement) (collectively, the “Project”), the </w:t>
      </w:r>
      <w:r w:rsidR="006B50E5">
        <w:t>Issuer</w:t>
      </w:r>
      <w:r w:rsidRPr="0041031D">
        <w:t xml:space="preserve"> intends to issue its </w:t>
      </w:r>
      <w:bookmarkStart w:id="3" w:name="_Hlk190853344"/>
      <w:r w:rsidRPr="0041031D">
        <w:t xml:space="preserve">Limited Tax General Obligation Bonds, Series 2025A-1 (the “2025A-1 Senior Bonds”), its Limited Tax General Obligation Convertible Capital Appreciation Bonds, Series 2025A-2 (the “2025A-2 Senior Bonds,” and together with the 2025A-1 Senior Bonds, the “2025A Senior Bonds”) and its Subordinate Limited Tax General Obligation Bonds, Series 2025B (the “2025B Subordinate Bonds” and collectively with the 2025A Senior Bonds, the “Bonds”) (to be issued in one or more series and with such other series or title designation(s) as may be determined) in the combined aggregate original principal amount of not to exceed $160,000,000 </w:t>
      </w:r>
      <w:r w:rsidRPr="00BF5CE8">
        <w:t xml:space="preserve">and upon conversion of the 2025A-2 Senior Bonds of not to exceed </w:t>
      </w:r>
      <w:r w:rsidRPr="00C85002">
        <w:t>$185,000,000</w:t>
      </w:r>
      <w:bookmarkEnd w:id="3"/>
      <w:r w:rsidRPr="0041031D">
        <w:t xml:space="preserve">, </w:t>
      </w:r>
      <w:r w:rsidR="00D345ED" w:rsidRPr="00D345ED">
        <w:t>pursuant to an Indenture of Trust (Senior) and an Indenture of Trust (Subordinate) (collectively, the “Indentures”)</w:t>
      </w:r>
      <w:r w:rsidRPr="0041031D">
        <w:t xml:space="preserve"> between the Issuer and a trustee (the “Trustee”)</w:t>
      </w:r>
      <w:r w:rsidR="007C2DD8">
        <w:t xml:space="preserve">, </w:t>
      </w:r>
      <w:r w:rsidR="007C2DD8" w:rsidRPr="007C2DD8">
        <w:t xml:space="preserve">with such Indentures in substantially the form presented to the meeting at which this Resolution was adopted and which are attached hereto as </w:t>
      </w:r>
      <w:r w:rsidR="007C2DD8" w:rsidRPr="007C2DD8">
        <w:rPr>
          <w:u w:val="single"/>
        </w:rPr>
        <w:t>Exhibit B</w:t>
      </w:r>
      <w:r w:rsidRPr="0041031D">
        <w:t>; and</w:t>
      </w:r>
    </w:p>
    <w:p w14:paraId="6CFD8CCF" w14:textId="77777777" w:rsidR="00A650FC" w:rsidRDefault="00A650FC" w:rsidP="00A650FC">
      <w:pPr>
        <w:pStyle w:val="00BodyText5"/>
      </w:pPr>
      <w:r w:rsidRPr="0069446C">
        <w:t xml:space="preserve">WHEREAS, </w:t>
      </w:r>
      <w:r w:rsidR="00227663">
        <w:t>the Bonds</w:t>
      </w:r>
      <w:r w:rsidRPr="0069446C">
        <w:t xml:space="preserve"> shall be issued </w:t>
      </w:r>
      <w:r w:rsidRPr="00B826FF">
        <w:t xml:space="preserve">under and pursuant to the </w:t>
      </w:r>
      <w:r>
        <w:t xml:space="preserve">District Act, </w:t>
      </w:r>
      <w:r w:rsidR="00227663">
        <w:t xml:space="preserve">the MIDA Act, </w:t>
      </w:r>
      <w:r>
        <w:t xml:space="preserve">a portion of the </w:t>
      </w:r>
      <w:r w:rsidRPr="00B826FF">
        <w:t>Local Government Bonding Act, Title 11, Chapter 14, Utah Code</w:t>
      </w:r>
      <w:r>
        <w:t xml:space="preserve"> (the “Bond Act”), </w:t>
      </w:r>
      <w:r w:rsidRPr="0069446C">
        <w:t xml:space="preserve">the </w:t>
      </w:r>
      <w:r>
        <w:t>Governing Document</w:t>
      </w:r>
      <w:r w:rsidR="00B7666E">
        <w:t>,</w:t>
      </w:r>
      <w:r w:rsidRPr="0069446C">
        <w:t xml:space="preserve"> and all other laws thereunto </w:t>
      </w:r>
      <w:r>
        <w:t>pertaining</w:t>
      </w:r>
      <w:r w:rsidRPr="0069446C">
        <w:t>; and</w:t>
      </w:r>
    </w:p>
    <w:p w14:paraId="560FC5C1" w14:textId="77777777" w:rsidR="001D3A7A" w:rsidRDefault="001D3A7A" w:rsidP="001D3A7A">
      <w:pPr>
        <w:pStyle w:val="00BodyText5"/>
      </w:pPr>
      <w:r>
        <w:t xml:space="preserve">WHEREAS, the Bond Act provides that prior to issuing new money bonds, an issuing entity must </w:t>
      </w:r>
      <w:r>
        <w:fldChar w:fldCharType="begin"/>
      </w:r>
      <w:r>
        <w:instrText xml:space="preserve"> LISTNUM NumberDefault \l5 \s1 \* MERGEFORMAT </w:instrText>
      </w:r>
      <w:r>
        <w:fldChar w:fldCharType="end"/>
      </w:r>
      <w:r>
        <w:t xml:space="preserve"> give notice of its intent to issue such bonds and </w:t>
      </w:r>
      <w:r>
        <w:fldChar w:fldCharType="begin"/>
      </w:r>
      <w:r>
        <w:instrText xml:space="preserve"> LISTNUM NumberDefault \l5 \* MERGEFORMAT </w:instrText>
      </w:r>
      <w:r>
        <w:fldChar w:fldCharType="end"/>
      </w:r>
      <w:r>
        <w:t xml:space="preserve"> hold a public hearing to receive input from the public with respect to (i) the issuance of the bonds and (ii) the potential economic </w:t>
      </w:r>
      <w:r>
        <w:lastRenderedPageBreak/>
        <w:t>impact that the improvement, facility or property for which the bonds pay all or part of the cost will have on the private sector; and</w:t>
      </w:r>
    </w:p>
    <w:p w14:paraId="36224DF6" w14:textId="7FDE5274" w:rsidR="001D3A7A" w:rsidRDefault="001D3A7A" w:rsidP="001D3A7A">
      <w:pPr>
        <w:pStyle w:val="00BodyText5"/>
      </w:pPr>
      <w:r>
        <w:t xml:space="preserve">WHEREAS, the Board desires to call a public hearing for this purpose and </w:t>
      </w:r>
      <w:r w:rsidR="00E71819">
        <w:t>to post</w:t>
      </w:r>
      <w:r>
        <w:t xml:space="preserve"> a notice of such hearing with respect to </w:t>
      </w:r>
      <w:r w:rsidR="00227663">
        <w:t>the Bonds</w:t>
      </w:r>
      <w:r>
        <w:t xml:space="preserve"> issued under the Bond Act, including a notice of bonds to be issued, in compliance with the Bond Act; and</w:t>
      </w:r>
    </w:p>
    <w:p w14:paraId="5D15AFD5" w14:textId="0973F045" w:rsidR="00A650FC" w:rsidRPr="0069446C" w:rsidRDefault="00A650FC" w:rsidP="00A650FC">
      <w:pPr>
        <w:pStyle w:val="00BodyText5"/>
      </w:pPr>
      <w:r w:rsidRPr="0069446C">
        <w:t xml:space="preserve">WHEREAS, </w:t>
      </w:r>
      <w:r w:rsidR="00227663">
        <w:t>the Bonds</w:t>
      </w:r>
      <w:r w:rsidRPr="0069446C">
        <w:t xml:space="preserve"> shall be limited tax </w:t>
      </w:r>
      <w:r w:rsidR="006A21F9">
        <w:t>general</w:t>
      </w:r>
      <w:r w:rsidR="00227663">
        <w:t xml:space="preserve"> obligations</w:t>
      </w:r>
      <w:r w:rsidRPr="0069446C">
        <w:t xml:space="preserve"> of </w:t>
      </w:r>
      <w:r w:rsidR="00A4365B">
        <w:t>the Issuer</w:t>
      </w:r>
      <w:r w:rsidRPr="0069446C">
        <w:t xml:space="preserve"> and shall be payable solely from the </w:t>
      </w:r>
      <w:r w:rsidR="00772890">
        <w:t>Pledged Revenue</w:t>
      </w:r>
      <w:r w:rsidR="00D345ED">
        <w:t xml:space="preserve"> and Subordinate Pledged Revenue</w:t>
      </w:r>
      <w:r w:rsidR="00772890">
        <w:t xml:space="preserve"> </w:t>
      </w:r>
      <w:r w:rsidRPr="0069446C">
        <w:t>(as defined in</w:t>
      </w:r>
      <w:r w:rsidR="00574312">
        <w:t xml:space="preserve"> the Indenture</w:t>
      </w:r>
      <w:r w:rsidR="00D345ED">
        <w:t>s</w:t>
      </w:r>
      <w:r w:rsidRPr="0069446C">
        <w:t>)</w:t>
      </w:r>
      <w:r w:rsidR="00772890">
        <w:t>, as applicable</w:t>
      </w:r>
      <w:r w:rsidRPr="0069446C">
        <w:t>; and</w:t>
      </w:r>
    </w:p>
    <w:p w14:paraId="24075393" w14:textId="7CECBE5D" w:rsidR="00AC03C4" w:rsidRDefault="00AC03C4" w:rsidP="009E1DC2">
      <w:pPr>
        <w:pStyle w:val="BodyText5"/>
      </w:pPr>
      <w:r>
        <w:t xml:space="preserve">WHEREAS, there has been presented to the </w:t>
      </w:r>
      <w:r w:rsidR="00A31F9E">
        <w:t>Board</w:t>
      </w:r>
      <w:r>
        <w:t xml:space="preserve"> at this meeting a form of a bond purchase agreement (the “Bond Purchase Agreement”), in substantially the form attached hereto as </w:t>
      </w:r>
      <w:r>
        <w:rPr>
          <w:u w:val="single"/>
        </w:rPr>
        <w:t>Exhibit C</w:t>
      </w:r>
      <w:r>
        <w:t xml:space="preserve"> to be entered into between the Issuer and </w:t>
      </w:r>
      <w:r w:rsidR="00A138B8" w:rsidRPr="00574312">
        <w:t xml:space="preserve">D.A. Davidson &amp; Co. </w:t>
      </w:r>
      <w:r w:rsidR="00D45353">
        <w:t xml:space="preserve">(the “Purchaser”) </w:t>
      </w:r>
      <w:r>
        <w:t xml:space="preserve">for </w:t>
      </w:r>
      <w:r w:rsidR="00574312">
        <w:t xml:space="preserve">the purchase </w:t>
      </w:r>
      <w:r w:rsidR="00D45353" w:rsidRPr="003359D4">
        <w:t>of</w:t>
      </w:r>
      <w:r w:rsidR="00D45353">
        <w:t xml:space="preserve"> </w:t>
      </w:r>
      <w:r w:rsidR="00227663">
        <w:t>the Bonds</w:t>
      </w:r>
      <w:r>
        <w:t>; and</w:t>
      </w:r>
    </w:p>
    <w:p w14:paraId="29C29651" w14:textId="123CBC37" w:rsidR="005B591F" w:rsidRPr="005B591F" w:rsidRDefault="005B591F" w:rsidP="005B591F">
      <w:pPr>
        <w:pStyle w:val="BodyText5"/>
      </w:pPr>
      <w:r w:rsidRPr="005B591F">
        <w:t xml:space="preserve">WHEREAS, there has been presented to the Board at this meeting a form of a Continuing Disclosure Agreement (the “CDA”), in substantially the form attached hereto as </w:t>
      </w:r>
      <w:r w:rsidRPr="005B591F">
        <w:rPr>
          <w:u w:val="single"/>
        </w:rPr>
        <w:t xml:space="preserve">Exhibit </w:t>
      </w:r>
      <w:r>
        <w:rPr>
          <w:u w:val="single"/>
        </w:rPr>
        <w:t>D</w:t>
      </w:r>
      <w:r w:rsidRPr="005B591F">
        <w:t xml:space="preserve"> to be entered into between the Issuer, one or more developers, and </w:t>
      </w:r>
      <w:r w:rsidR="006107C5">
        <w:t>the Trustee</w:t>
      </w:r>
      <w:r w:rsidRPr="005B591F">
        <w:t>; and</w:t>
      </w:r>
    </w:p>
    <w:p w14:paraId="1E03170E" w14:textId="685B916C" w:rsidR="005B591F" w:rsidRPr="005B591F" w:rsidRDefault="005B591F" w:rsidP="005B591F">
      <w:pPr>
        <w:pStyle w:val="BodyText5"/>
      </w:pPr>
      <w:r w:rsidRPr="005B591F">
        <w:t xml:space="preserve">WHEREAS, there has been presented to the Board at this meeting a form of a Preliminary Limited Offering Memorandum (the “PLOM”), in substantially the form attached hereto as </w:t>
      </w:r>
      <w:r w:rsidRPr="005B591F">
        <w:rPr>
          <w:u w:val="single"/>
        </w:rPr>
        <w:t xml:space="preserve">Exhibit </w:t>
      </w:r>
      <w:r w:rsidR="002B7ABB">
        <w:rPr>
          <w:u w:val="single"/>
        </w:rPr>
        <w:t>E</w:t>
      </w:r>
      <w:r w:rsidRPr="005B591F">
        <w:t>; and</w:t>
      </w:r>
    </w:p>
    <w:p w14:paraId="4074839F" w14:textId="0C31E563" w:rsidR="00BC5835" w:rsidRDefault="00BC5835" w:rsidP="00BC5835">
      <w:pPr>
        <w:pStyle w:val="BodyText5"/>
      </w:pPr>
      <w:r w:rsidRPr="0087472E">
        <w:t>WHEREAS, the Board desires to grant to the Chair</w:t>
      </w:r>
      <w:r w:rsidR="00227663" w:rsidRPr="0087472E">
        <w:t>,</w:t>
      </w:r>
      <w:r w:rsidRPr="0087472E">
        <w:t xml:space="preserve"> </w:t>
      </w:r>
      <w:r w:rsidR="00227663" w:rsidRPr="0087472E">
        <w:t>Vice Chair, and the Executive Director</w:t>
      </w:r>
      <w:r>
        <w:t xml:space="preserve"> (</w:t>
      </w:r>
      <w:r w:rsidR="00227663">
        <w:t xml:space="preserve">collectively, </w:t>
      </w:r>
      <w:r>
        <w:t xml:space="preserve">the “Designated Officer”) the authority to approve the principal amounts, terms, maturities, redemption features, and purchase price at which </w:t>
      </w:r>
      <w:r w:rsidR="00227663">
        <w:t>the Bonds</w:t>
      </w:r>
      <w:r>
        <w:t xml:space="preserve"> shall be sold and any changes with respect thereto from those terms which were before the Board at the time of adoption of this Resolution, provided such terms do not exceed the parameters defined herein; and</w:t>
      </w:r>
    </w:p>
    <w:p w14:paraId="5DEA3769" w14:textId="77777777" w:rsidR="007023B3" w:rsidRPr="007023B3" w:rsidRDefault="007023B3" w:rsidP="007023B3">
      <w:pPr>
        <w:pStyle w:val="BodyText5"/>
      </w:pPr>
      <w:r w:rsidRPr="007023B3">
        <w:t>WHEREAS, prior to consideration of this Resolution, the Board did adopt a resolution authorizing the annexation of certain property (the “Annexed Property”) into the boundaries of the Issuer (the “Annexation”); and</w:t>
      </w:r>
    </w:p>
    <w:p w14:paraId="7D5CAF07" w14:textId="7FAD5B3D" w:rsidR="007023B3" w:rsidRPr="007023B3" w:rsidRDefault="007023B3" w:rsidP="007023B3">
      <w:pPr>
        <w:pStyle w:val="BodyText5"/>
      </w:pPr>
      <w:r w:rsidRPr="007023B3">
        <w:t xml:space="preserve">WHEREAS, it is anticipated that commercial areas and plaza portions (collectively, the “Withdrawal Parcels”) of the Annexed Property will be withdrawn from the </w:t>
      </w:r>
      <w:r>
        <w:t>Issuer</w:t>
      </w:r>
      <w:r w:rsidRPr="007023B3">
        <w:t xml:space="preserve"> at or around such times as the Annexed Property is further subdivided into distinct condominium units; and</w:t>
      </w:r>
    </w:p>
    <w:p w14:paraId="62B92261" w14:textId="77777777" w:rsidR="00B73FA4" w:rsidRDefault="007023B3" w:rsidP="007023B3">
      <w:pPr>
        <w:pStyle w:val="BodyText5"/>
      </w:pPr>
      <w:r w:rsidRPr="007023B3">
        <w:t xml:space="preserve">WHEREAS, it is anticipated that upon withdrawal, the Withdrawal Parcels will have no portion of the </w:t>
      </w:r>
      <w:r>
        <w:t>Bonds</w:t>
      </w:r>
      <w:r w:rsidRPr="007023B3">
        <w:t xml:space="preserve"> </w:t>
      </w:r>
      <w:r>
        <w:t>allocated thereto</w:t>
      </w:r>
      <w:r w:rsidR="00B73FA4">
        <w:t xml:space="preserve"> in accordance with Section 17D-4-201(4)(b) of the District Act</w:t>
      </w:r>
      <w:r>
        <w:t>, so long as the provisions provided in the Indentures</w:t>
      </w:r>
      <w:r w:rsidR="00B73FA4">
        <w:t xml:space="preserve"> (the</w:t>
      </w:r>
      <w:r>
        <w:t xml:space="preserve"> </w:t>
      </w:r>
      <w:r w:rsidR="00B73FA4" w:rsidRPr="00B73FA4">
        <w:t xml:space="preserve">final terms </w:t>
      </w:r>
      <w:r w:rsidR="00B73FA4">
        <w:t>of which may</w:t>
      </w:r>
      <w:r w:rsidR="00B73FA4" w:rsidRPr="00B73FA4">
        <w:t xml:space="preserve"> be established by the Designated Officer</w:t>
      </w:r>
      <w:r w:rsidR="00B73FA4">
        <w:t xml:space="preserve">) </w:t>
      </w:r>
      <w:r>
        <w:t>are complied with</w:t>
      </w:r>
      <w:r w:rsidR="00B73FA4">
        <w:t>; and</w:t>
      </w:r>
    </w:p>
    <w:p w14:paraId="67B3915B" w14:textId="523C6CB6" w:rsidR="007023B3" w:rsidRPr="007023B3" w:rsidRDefault="00B73FA4" w:rsidP="007023B3">
      <w:pPr>
        <w:pStyle w:val="BodyText5"/>
      </w:pPr>
      <w:r>
        <w:t>WHEREAS, it is anticipated that</w:t>
      </w:r>
      <w:r w:rsidR="007023B3">
        <w:t xml:space="preserve"> no portion of the ad valorem property taxes of the Issuer are anticipated to apply to the Withdrawn Parcels upon withdrawal; and </w:t>
      </w:r>
    </w:p>
    <w:p w14:paraId="50EA481F" w14:textId="5B4464EA" w:rsidR="00B41B47" w:rsidRDefault="00B41B47" w:rsidP="009E1DC2">
      <w:pPr>
        <w:pStyle w:val="BodyText5"/>
      </w:pPr>
      <w:r>
        <w:t>NOW, THEREFORE, it is hereby reso</w:t>
      </w:r>
      <w:r w:rsidR="00274C7E">
        <w:t xml:space="preserve">lved by the </w:t>
      </w:r>
      <w:r w:rsidR="00A31F9E">
        <w:t>Board of Trustees</w:t>
      </w:r>
      <w:r w:rsidR="00274C7E">
        <w:t xml:space="preserve"> of </w:t>
      </w:r>
      <w:r w:rsidR="00E71819">
        <w:t xml:space="preserve">the </w:t>
      </w:r>
      <w:r w:rsidR="00B326B4">
        <w:t>MIDA Cormont Public Infrastructure District</w:t>
      </w:r>
      <w:r>
        <w:t>, as follows:</w:t>
      </w:r>
    </w:p>
    <w:p w14:paraId="46DDB38A" w14:textId="7F686E4E" w:rsidR="00B41B47" w:rsidRDefault="00FA2547" w:rsidP="00D16361">
      <w:pPr>
        <w:pStyle w:val="Heading1"/>
      </w:pPr>
      <w:r>
        <w:lastRenderedPageBreak/>
        <w:tab/>
      </w:r>
      <w:bookmarkStart w:id="4" w:name="_Ref82776"/>
      <w:r w:rsidR="00B41B47" w:rsidRPr="00BC5835">
        <w:t xml:space="preserve">For the purpose of </w:t>
      </w:r>
      <w:r w:rsidR="00B41B47" w:rsidRPr="00BC5835">
        <w:fldChar w:fldCharType="begin"/>
      </w:r>
      <w:r w:rsidR="00B41B47" w:rsidRPr="00BC5835">
        <w:instrText xml:space="preserve"> LISTNUM NumberDefault \l5 \s1 \* MERGEFORMAT </w:instrText>
      </w:r>
      <w:r w:rsidR="00B41B47" w:rsidRPr="00BC5835">
        <w:fldChar w:fldCharType="end"/>
      </w:r>
      <w:r w:rsidR="00B41B47" w:rsidRPr="00BC5835">
        <w:t xml:space="preserve"> </w:t>
      </w:r>
      <w:r w:rsidR="00E24209" w:rsidRPr="00BC5835">
        <w:t>financing or reimbursing a portion of the Project</w:t>
      </w:r>
      <w:r w:rsidR="00772890">
        <w:t>,</w:t>
      </w:r>
      <w:r w:rsidR="001765A0" w:rsidRPr="00BC5835">
        <w:t xml:space="preserve"> (</w:t>
      </w:r>
      <w:r w:rsidR="00E24209" w:rsidRPr="00BC5835">
        <w:t>b</w:t>
      </w:r>
      <w:r w:rsidR="001765A0" w:rsidRPr="00BC5835">
        <w:t xml:space="preserve">) </w:t>
      </w:r>
      <w:r w:rsidR="006107C5" w:rsidRPr="006107C5">
        <w:t>funding any necessary reserve and/or surplus funds (with respect to the 202</w:t>
      </w:r>
      <w:r w:rsidR="006107C5">
        <w:t>5</w:t>
      </w:r>
      <w:r w:rsidR="006107C5" w:rsidRPr="006107C5">
        <w:t>A Senior Bonds)</w:t>
      </w:r>
      <w:r w:rsidR="00772890">
        <w:t>, (c) paying capitalized interest</w:t>
      </w:r>
      <w:r w:rsidR="006107C5">
        <w:t xml:space="preserve"> (with respect to the 2025A-1 Senior Bonds),</w:t>
      </w:r>
      <w:r w:rsidR="00772890">
        <w:t xml:space="preserve"> and (d) </w:t>
      </w:r>
      <w:r w:rsidR="00B41B47" w:rsidRPr="00BC5835">
        <w:t xml:space="preserve">paying costs of issuance of </w:t>
      </w:r>
      <w:r w:rsidR="00227663">
        <w:t>the Bonds</w:t>
      </w:r>
      <w:r w:rsidR="00B41B47" w:rsidRPr="00BC5835">
        <w:t xml:space="preserve">, the Issuer hereby authorizes the issuance of </w:t>
      </w:r>
      <w:r w:rsidR="00227663">
        <w:t>the Bonds</w:t>
      </w:r>
      <w:r w:rsidR="00B41B47" w:rsidRPr="00BC5835">
        <w:t xml:space="preserve"> which shall be designated </w:t>
      </w:r>
      <w:r w:rsidR="00E24209" w:rsidRPr="00BC5835">
        <w:t xml:space="preserve">(i) </w:t>
      </w:r>
      <w:r w:rsidR="00B41B47" w:rsidRPr="00BC5835">
        <w:t>“</w:t>
      </w:r>
      <w:r w:rsidR="00B326B4">
        <w:t>MIDA Cormont Public Infrastructure District</w:t>
      </w:r>
      <w:r w:rsidR="00B41B47" w:rsidRPr="00BC5835">
        <w:t xml:space="preserve"> </w:t>
      </w:r>
      <w:r w:rsidR="002B7ABB">
        <w:t>Limited Tax General Obligation</w:t>
      </w:r>
      <w:r w:rsidR="005D6E2C">
        <w:t xml:space="preserve"> Bonds</w:t>
      </w:r>
      <w:r w:rsidR="00A650FC" w:rsidRPr="00BC5835">
        <w:t xml:space="preserve">, </w:t>
      </w:r>
      <w:r w:rsidR="00FB348D">
        <w:t xml:space="preserve">Series </w:t>
      </w:r>
      <w:r w:rsidR="00B326B4">
        <w:t>2025</w:t>
      </w:r>
      <w:r w:rsidR="00FA394C">
        <w:t>A-1</w:t>
      </w:r>
      <w:r w:rsidR="00B41B47" w:rsidRPr="00BC5835">
        <w:t>” (to be issued from time to time as one or more series and with such other series or title designation(s) as may be determined by the Issuer)</w:t>
      </w:r>
      <w:r w:rsidR="00FA394C">
        <w:t>, (ii)</w:t>
      </w:r>
      <w:r w:rsidR="00B41B47" w:rsidRPr="00BC5835">
        <w:t xml:space="preserve"> </w:t>
      </w:r>
      <w:r w:rsidR="00FA394C" w:rsidRPr="00BC5835">
        <w:t>“</w:t>
      </w:r>
      <w:r w:rsidR="00FA394C">
        <w:t>MIDA Cormont Public Infrastructure District</w:t>
      </w:r>
      <w:r w:rsidR="00FA394C" w:rsidRPr="00BC5835">
        <w:t xml:space="preserve"> </w:t>
      </w:r>
      <w:r w:rsidR="002B7ABB">
        <w:t>Limited Tax General Obligation</w:t>
      </w:r>
      <w:r w:rsidR="00FA394C">
        <w:t xml:space="preserve"> Convertible Capital Appreciation Bonds</w:t>
      </w:r>
      <w:r w:rsidR="00FA394C" w:rsidRPr="00BC5835">
        <w:t xml:space="preserve">, </w:t>
      </w:r>
      <w:r w:rsidR="00FA394C">
        <w:t>Series 2025A-2</w:t>
      </w:r>
      <w:r w:rsidR="00FA394C" w:rsidRPr="00BC5835">
        <w:t>” (to be issued from time to time as one or more series and with such other series or title designation(s) as may be determined by the Issuer)</w:t>
      </w:r>
      <w:r w:rsidR="00FA394C">
        <w:t xml:space="preserve">, and (iii) </w:t>
      </w:r>
      <w:r w:rsidR="00FA394C" w:rsidRPr="00BC5835">
        <w:t>“</w:t>
      </w:r>
      <w:r w:rsidR="00FA394C">
        <w:t>MIDA Cormont Public Infrastructure District</w:t>
      </w:r>
      <w:r w:rsidR="00FA394C" w:rsidRPr="00BC5835">
        <w:t xml:space="preserve"> </w:t>
      </w:r>
      <w:r w:rsidR="00FA394C">
        <w:t xml:space="preserve">Subordinate </w:t>
      </w:r>
      <w:r w:rsidR="002B7ABB">
        <w:t>Limited Tax General Obligation</w:t>
      </w:r>
      <w:r w:rsidR="00FA394C">
        <w:t xml:space="preserve"> Bonds</w:t>
      </w:r>
      <w:r w:rsidR="00FA394C" w:rsidRPr="00BC5835">
        <w:t xml:space="preserve">, </w:t>
      </w:r>
      <w:r w:rsidR="00FA394C">
        <w:t>Series 2025B</w:t>
      </w:r>
      <w:r w:rsidR="00FA394C" w:rsidRPr="00BC5835">
        <w:t>” (to be issued from time to time as one or more series and with such other series or title designation(s) as may be determined by the Issuer)</w:t>
      </w:r>
      <w:r w:rsidR="00FA394C">
        <w:t xml:space="preserve">, </w:t>
      </w:r>
      <w:r w:rsidR="00E24209" w:rsidRPr="00E71819">
        <w:t>in the</w:t>
      </w:r>
      <w:r w:rsidR="00340913" w:rsidRPr="00E71819">
        <w:t xml:space="preserve"> </w:t>
      </w:r>
      <w:r w:rsidR="00FA394C">
        <w:t xml:space="preserve">combined </w:t>
      </w:r>
      <w:r w:rsidR="00E24209" w:rsidRPr="00E71819">
        <w:t xml:space="preserve">aggregate </w:t>
      </w:r>
      <w:r w:rsidR="00562802" w:rsidRPr="00E71819">
        <w:t xml:space="preserve">original </w:t>
      </w:r>
      <w:r w:rsidR="00E24209" w:rsidRPr="00E71819">
        <w:t xml:space="preserve">principal amount of not to exceed </w:t>
      </w:r>
      <w:r w:rsidR="00303488" w:rsidRPr="00BF5CE8">
        <w:t>$</w:t>
      </w:r>
      <w:r w:rsidR="006F1E3C" w:rsidRPr="00BF5CE8">
        <w:t>160,000,000</w:t>
      </w:r>
      <w:r w:rsidR="00FA394C" w:rsidRPr="00BF5CE8">
        <w:t xml:space="preserve"> and upon conversion of the 2025A-2 Senior Bonds of not to exceed </w:t>
      </w:r>
      <w:r w:rsidR="00FA394C" w:rsidRPr="00C85002">
        <w:t>$185,000,000</w:t>
      </w:r>
      <w:r w:rsidR="00E71819" w:rsidRPr="00BF5CE8">
        <w:t>.</w:t>
      </w:r>
      <w:r w:rsidR="00E71819">
        <w:t xml:space="preserve">  </w:t>
      </w:r>
      <w:r w:rsidR="00227663">
        <w:t>The Bonds</w:t>
      </w:r>
      <w:r w:rsidR="00B41B47" w:rsidRPr="00BC5835">
        <w:t xml:space="preserve"> shall mature in not more than </w:t>
      </w:r>
      <w:r w:rsidR="00562802">
        <w:t>forty</w:t>
      </w:r>
      <w:r w:rsidR="00DF21B2">
        <w:t xml:space="preserve"> </w:t>
      </w:r>
      <w:r w:rsidR="00B41B47" w:rsidRPr="00BC5835">
        <w:t>(</w:t>
      </w:r>
      <w:r w:rsidR="00151B94">
        <w:t>4</w:t>
      </w:r>
      <w:r w:rsidR="00946250">
        <w:t>0</w:t>
      </w:r>
      <w:r w:rsidR="00B41B47" w:rsidRPr="00BC5835">
        <w:t>) years from their date or dates</w:t>
      </w:r>
      <w:r w:rsidR="004D7010">
        <w:t>,</w:t>
      </w:r>
      <w:r w:rsidR="006A687C">
        <w:t xml:space="preserve"> </w:t>
      </w:r>
      <w:r w:rsidR="00B41B47" w:rsidRPr="00BC5835">
        <w:t xml:space="preserve">shall be sold at a price not less than </w:t>
      </w:r>
      <w:r w:rsidR="00151B94">
        <w:t>ninety-</w:t>
      </w:r>
      <w:r w:rsidR="00A52237">
        <w:t>six</w:t>
      </w:r>
      <w:r w:rsidR="00DF21B2" w:rsidRPr="001362E3">
        <w:t xml:space="preserve"> </w:t>
      </w:r>
      <w:r w:rsidR="00B41B47" w:rsidRPr="001362E3">
        <w:t>percent (</w:t>
      </w:r>
      <w:r w:rsidR="00151B94">
        <w:t>9</w:t>
      </w:r>
      <w:r w:rsidR="00A52237">
        <w:t>6</w:t>
      </w:r>
      <w:r w:rsidR="00151B94">
        <w:t>.0</w:t>
      </w:r>
      <w:r w:rsidR="00B41B47" w:rsidRPr="001362E3">
        <w:t>%)</w:t>
      </w:r>
      <w:r w:rsidR="00B41B47" w:rsidRPr="00BC5835">
        <w:t xml:space="preserve"> of the total principal amount thereof</w:t>
      </w:r>
      <w:r w:rsidR="00FA394C">
        <w:t xml:space="preserve"> (except for capital appreciation bonds which shall just be limited to the maximum par amount as described herein)</w:t>
      </w:r>
      <w:r w:rsidR="00B41B47" w:rsidRPr="00BC5835">
        <w:t xml:space="preserve">, shall bear interest at a rate or rates of not to exceed </w:t>
      </w:r>
      <w:r w:rsidR="00DA45A4">
        <w:t>ten</w:t>
      </w:r>
      <w:r w:rsidR="00DF21B2" w:rsidRPr="001362E3">
        <w:t xml:space="preserve"> </w:t>
      </w:r>
      <w:r w:rsidR="00FC49F6" w:rsidRPr="001362E3">
        <w:t>percent (</w:t>
      </w:r>
      <w:r w:rsidR="00DA45A4">
        <w:t>10</w:t>
      </w:r>
      <w:r w:rsidR="00151B94">
        <w:t>.0</w:t>
      </w:r>
      <w:r w:rsidR="00E71819">
        <w:t>0</w:t>
      </w:r>
      <w:r w:rsidR="00B41B47" w:rsidRPr="001362E3">
        <w:t>%</w:t>
      </w:r>
      <w:r w:rsidR="00FC49F6" w:rsidRPr="001362E3">
        <w:t>)</w:t>
      </w:r>
      <w:r w:rsidR="00B41B47" w:rsidRPr="00BC5835">
        <w:t xml:space="preserve"> per annum,</w:t>
      </w:r>
      <w:r w:rsidR="006107C5">
        <w:t xml:space="preserve"> and </w:t>
      </w:r>
      <w:r w:rsidR="006107C5" w:rsidRPr="006107C5">
        <w:t xml:space="preserve">shall be subject to the Maximum Debt Mill Levy and Maximum Debt Mill Levy Imposition Term (each in accordance with the Governing Document) </w:t>
      </w:r>
      <w:r w:rsidR="00B41B47" w:rsidRPr="00BC5835">
        <w:t xml:space="preserve">as shall be approved by the Designated Officer, all within the </w:t>
      </w:r>
      <w:r w:rsidR="00BC5835" w:rsidRPr="00BC5835">
        <w:t>p</w:t>
      </w:r>
      <w:r w:rsidR="00B41B47" w:rsidRPr="00BC5835">
        <w:t xml:space="preserve">arameters set forth herein. </w:t>
      </w:r>
    </w:p>
    <w:p w14:paraId="423D8CA6" w14:textId="755B73D3" w:rsidR="0059291D" w:rsidRDefault="0036348F" w:rsidP="00151B94">
      <w:pPr>
        <w:pStyle w:val="Heading1"/>
      </w:pPr>
      <w:r>
        <w:t xml:space="preserve"> </w:t>
      </w:r>
      <w:r>
        <w:tab/>
      </w:r>
      <w:r w:rsidR="00B41B47" w:rsidRPr="00BC5835">
        <w:t xml:space="preserve">The </w:t>
      </w:r>
      <w:r w:rsidR="005155BE">
        <w:t>Indenture</w:t>
      </w:r>
      <w:r w:rsidR="00D345ED">
        <w:t>s</w:t>
      </w:r>
      <w:r w:rsidR="00FA2547">
        <w:t>,</w:t>
      </w:r>
      <w:r w:rsidR="00B41B47" w:rsidRPr="00BC5835">
        <w:t xml:space="preserve"> the Bond Purchase Agreement</w:t>
      </w:r>
      <w:r w:rsidR="00FA2547">
        <w:t>,</w:t>
      </w:r>
      <w:r w:rsidR="00824533">
        <w:t xml:space="preserve"> </w:t>
      </w:r>
      <w:r w:rsidR="002B7ABB">
        <w:t xml:space="preserve">and </w:t>
      </w:r>
      <w:r w:rsidR="00456F69">
        <w:t>the CDA</w:t>
      </w:r>
      <w:r w:rsidR="00151B94">
        <w:t xml:space="preserve">, </w:t>
      </w:r>
      <w:r w:rsidR="00B41B47" w:rsidRPr="00BC5835">
        <w:t xml:space="preserve">in substantially the forms presented to this meeting and attached hereto as </w:t>
      </w:r>
      <w:r w:rsidR="00B41B47" w:rsidRPr="00D16361">
        <w:rPr>
          <w:u w:val="single"/>
        </w:rPr>
        <w:t xml:space="preserve">Exhibits B, </w:t>
      </w:r>
      <w:r w:rsidR="00FA2547" w:rsidRPr="0087472E">
        <w:rPr>
          <w:u w:val="single"/>
        </w:rPr>
        <w:t>C,</w:t>
      </w:r>
      <w:r w:rsidR="00A955AA" w:rsidRPr="0087472E">
        <w:rPr>
          <w:u w:val="single"/>
        </w:rPr>
        <w:t xml:space="preserve"> </w:t>
      </w:r>
      <w:r w:rsidR="002B7ABB">
        <w:rPr>
          <w:u w:val="single"/>
        </w:rPr>
        <w:t xml:space="preserve">and </w:t>
      </w:r>
      <w:r w:rsidR="00456F69">
        <w:rPr>
          <w:u w:val="single"/>
        </w:rPr>
        <w:t>D</w:t>
      </w:r>
      <w:r w:rsidR="00FA2547" w:rsidRPr="0087472E">
        <w:t xml:space="preserve">, </w:t>
      </w:r>
      <w:r w:rsidR="00B41B47" w:rsidRPr="0087472E">
        <w:t xml:space="preserve">respectively, are hereby authorized, approved, and confirmed.  The </w:t>
      </w:r>
      <w:r w:rsidR="00E24209" w:rsidRPr="0087472E">
        <w:t>Chair</w:t>
      </w:r>
      <w:r w:rsidR="005155BE" w:rsidRPr="0087472E">
        <w:t xml:space="preserve">, Vice Chair, or Executive Director </w:t>
      </w:r>
      <w:r w:rsidR="00B41B47" w:rsidRPr="0087472E">
        <w:t xml:space="preserve">are hereby authorized to execute and deliver the </w:t>
      </w:r>
      <w:r w:rsidR="005155BE" w:rsidRPr="0087472E">
        <w:t>Indenture</w:t>
      </w:r>
      <w:r w:rsidR="00D345ED">
        <w:t>s</w:t>
      </w:r>
      <w:r w:rsidR="00FA2547" w:rsidRPr="0087472E">
        <w:t>,</w:t>
      </w:r>
      <w:r w:rsidR="00B41B47" w:rsidRPr="0087472E">
        <w:t xml:space="preserve"> the Bond</w:t>
      </w:r>
      <w:r w:rsidR="00B41B47" w:rsidRPr="00BC5835">
        <w:t xml:space="preserve"> Purchase Agreement</w:t>
      </w:r>
      <w:r w:rsidR="00FA2547">
        <w:t>,</w:t>
      </w:r>
      <w:r w:rsidR="00151B94">
        <w:t xml:space="preserve"> </w:t>
      </w:r>
      <w:r w:rsidR="002B7ABB">
        <w:t xml:space="preserve">and </w:t>
      </w:r>
      <w:r w:rsidR="00456F69">
        <w:t>the CDA</w:t>
      </w:r>
      <w:r w:rsidR="002B7ABB">
        <w:t xml:space="preserve"> </w:t>
      </w:r>
      <w:r w:rsidR="00B41B47" w:rsidRPr="00BC5835">
        <w:t xml:space="preserve">in substantially the forms and with substantially the content as the forms presented at this meeting for and on behalf of the Issuer, with final terms as may be established by the Designated Officer within the </w:t>
      </w:r>
      <w:r w:rsidR="00BC5835" w:rsidRPr="00BC5835">
        <w:t>p</w:t>
      </w:r>
      <w:r w:rsidR="00B41B47" w:rsidRPr="00BC5835">
        <w:t xml:space="preserve">arameters set forth herein, and with such alterations, changes or additions as may be necessary or as may be authorized by Section </w:t>
      </w:r>
      <w:r w:rsidR="00151B94">
        <w:t>3</w:t>
      </w:r>
      <w:r w:rsidR="00B41B47" w:rsidRPr="00BC5835">
        <w:t xml:space="preserve"> hereof.</w:t>
      </w:r>
      <w:r w:rsidR="0059291D" w:rsidRPr="00BC5835">
        <w:t xml:space="preserve"> </w:t>
      </w:r>
    </w:p>
    <w:p w14:paraId="2CEC2160" w14:textId="02028D9B" w:rsidR="00456F69" w:rsidRDefault="00456F69" w:rsidP="00456F69">
      <w:pPr>
        <w:pStyle w:val="Heading1"/>
      </w:pPr>
      <w:r>
        <w:t xml:space="preserve"> </w:t>
      </w:r>
      <w:r>
        <w:tab/>
      </w:r>
      <w:r w:rsidRPr="00BC5835">
        <w:t xml:space="preserve">The </w:t>
      </w:r>
      <w:r>
        <w:t xml:space="preserve">use and distribution of the Limited Offering Memorandum and the PLOM, in substantially the form presented at this meeting and attached hereto as </w:t>
      </w:r>
      <w:r w:rsidRPr="009826F5">
        <w:rPr>
          <w:u w:val="single"/>
        </w:rPr>
        <w:t xml:space="preserve">Exhibit </w:t>
      </w:r>
      <w:r w:rsidR="002B7ABB">
        <w:rPr>
          <w:u w:val="single"/>
        </w:rPr>
        <w:t>E</w:t>
      </w:r>
      <w:r>
        <w:t xml:space="preserve">, is hereby authorized and approved, with such changes, omissions, insertions and revisions as the Designated Officer </w:t>
      </w:r>
      <w:r w:rsidR="002E0927">
        <w:t xml:space="preserve">or any other </w:t>
      </w:r>
      <w:r w:rsidR="002E0927" w:rsidRPr="00BC5835">
        <w:t>appropriate offi</w:t>
      </w:r>
      <w:r w:rsidR="002E0927">
        <w:t>cers</w:t>
      </w:r>
      <w:r w:rsidR="002E0927" w:rsidRPr="00BC5835">
        <w:t xml:space="preserve"> of the Issuer </w:t>
      </w:r>
      <w:r>
        <w:t xml:space="preserve">shall deem advisable.  The Designated Officer </w:t>
      </w:r>
      <w:r w:rsidR="002E0927">
        <w:t xml:space="preserve">or any other </w:t>
      </w:r>
      <w:r w:rsidR="002E0927" w:rsidRPr="00BC5835">
        <w:t>appropriate offi</w:t>
      </w:r>
      <w:r w:rsidR="002E0927">
        <w:t>cers</w:t>
      </w:r>
      <w:r w:rsidR="002E0927" w:rsidRPr="00BC5835">
        <w:t xml:space="preserve"> of the Issuer </w:t>
      </w:r>
      <w:r>
        <w:t xml:space="preserve">are hereby authorized to do or perform all such acts and to execute all such certificates, documents and other instruments as may be necessary or advisable in connection therewith, subject to completion thereof with the information established at the time of the sale of the Bonds.  The final Limited Offering Memorandum is hereby authorized in substantially the form of the PLOM, with such changes, omissions, insertions and revisions as the Designated Officer </w:t>
      </w:r>
      <w:r w:rsidR="002E0927">
        <w:t xml:space="preserve">or any other </w:t>
      </w:r>
      <w:r w:rsidR="002E0927" w:rsidRPr="00BC5835">
        <w:t>appropriate offi</w:t>
      </w:r>
      <w:r w:rsidR="002E0927">
        <w:t>cers</w:t>
      </w:r>
      <w:r w:rsidR="002E0927" w:rsidRPr="00BC5835">
        <w:t xml:space="preserve"> of the Issuer </w:t>
      </w:r>
      <w:r>
        <w:t>shall deem advisable, including the completion thereof with the information established at the time of the sale of the Bonds.</w:t>
      </w:r>
    </w:p>
    <w:p w14:paraId="4E499C23" w14:textId="0B538673" w:rsidR="00B41B47" w:rsidRPr="00BC5835" w:rsidRDefault="00043A84" w:rsidP="00CF37C1">
      <w:pPr>
        <w:pStyle w:val="Heading1"/>
      </w:pPr>
      <w:r>
        <w:tab/>
      </w:r>
      <w:r w:rsidR="00B41B47" w:rsidRPr="00BC5835">
        <w:t xml:space="preserve">The </w:t>
      </w:r>
      <w:r w:rsidR="00A138B8">
        <w:t xml:space="preserve">Designated Officer </w:t>
      </w:r>
      <w:r w:rsidR="00833C44" w:rsidRPr="00BC5835">
        <w:t xml:space="preserve">or </w:t>
      </w:r>
      <w:r w:rsidR="00DB2A34">
        <w:t xml:space="preserve">any </w:t>
      </w:r>
      <w:r w:rsidR="00833C44" w:rsidRPr="00BC5835">
        <w:t xml:space="preserve">other </w:t>
      </w:r>
      <w:r w:rsidR="00B41B47" w:rsidRPr="00BC5835">
        <w:t xml:space="preserve">appropriate </w:t>
      </w:r>
      <w:r w:rsidR="00A138B8">
        <w:t>officer</w:t>
      </w:r>
      <w:r w:rsidR="00B41B47" w:rsidRPr="00BC5835">
        <w:t xml:space="preserve">s of the Issuer are authorized to make any alterations, changes or additions to the </w:t>
      </w:r>
      <w:r w:rsidR="005155BE">
        <w:t>Indenture</w:t>
      </w:r>
      <w:r w:rsidR="00D345ED">
        <w:t>s</w:t>
      </w:r>
      <w:r w:rsidR="00B41B47" w:rsidRPr="00BC5835">
        <w:t xml:space="preserve">, </w:t>
      </w:r>
      <w:r w:rsidR="00227663">
        <w:t>the Bonds</w:t>
      </w:r>
      <w:r w:rsidR="00B41B47" w:rsidRPr="00BC5835">
        <w:t>, the Bond Purchase Agreement</w:t>
      </w:r>
      <w:r w:rsidR="00456F69">
        <w:t>, the CDA, the PLOM</w:t>
      </w:r>
      <w:r w:rsidR="00FA2547">
        <w:t xml:space="preserve"> </w:t>
      </w:r>
      <w:r w:rsidR="00B41B47" w:rsidRPr="00BC5835">
        <w:t xml:space="preserve">or any other document herein authorized and approved which may be necessary to conform the same to the final terms of </w:t>
      </w:r>
      <w:r w:rsidR="00227663">
        <w:t>the Bonds</w:t>
      </w:r>
      <w:r w:rsidR="00B41B47" w:rsidRPr="00BC5835">
        <w:t xml:space="preserve"> (within the </w:t>
      </w:r>
      <w:r w:rsidR="00BC5835" w:rsidRPr="00BC5835">
        <w:t>p</w:t>
      </w:r>
      <w:r w:rsidR="00B41B47" w:rsidRPr="00BC5835">
        <w:t xml:space="preserve">arameters </w:t>
      </w:r>
      <w:r w:rsidR="00B41B47" w:rsidRPr="00BC5835">
        <w:lastRenderedPageBreak/>
        <w:t xml:space="preserve">set by this Resolution), to conform to any applicable bond insurance or reserve instrument or to remove the same, to correct errors or omissions therein, to complete the same, to remove ambiguities therefrom, or to conform the same to other provisions of said instruments, to the provisions of this Resolution or any resolution adopted by the </w:t>
      </w:r>
      <w:r w:rsidR="00A31F9E" w:rsidRPr="00BC5835">
        <w:t>Board</w:t>
      </w:r>
      <w:r w:rsidR="00B41B47" w:rsidRPr="00BC5835">
        <w:t xml:space="preserve"> or the provisions of the laws of the State of Utah or the United States.</w:t>
      </w:r>
    </w:p>
    <w:p w14:paraId="78F7D0C4" w14:textId="301266BE" w:rsidR="00B41B47" w:rsidRDefault="00B41B47" w:rsidP="008549B3">
      <w:pPr>
        <w:pStyle w:val="Heading1"/>
        <w:tabs>
          <w:tab w:val="num" w:pos="1440"/>
        </w:tabs>
      </w:pPr>
      <w:r>
        <w:tab/>
        <w:t xml:space="preserve">The form, terms, and provisions of </w:t>
      </w:r>
      <w:r w:rsidR="00227663">
        <w:t>the Bonds</w:t>
      </w:r>
      <w:r>
        <w:t xml:space="preserve"> and the provisions for the signatures, authentication, payment, registration, transfer, exchange, redemption, and number shall be as set forth in the </w:t>
      </w:r>
      <w:r w:rsidR="005155BE">
        <w:t>Indenture</w:t>
      </w:r>
      <w:r w:rsidR="00D345ED">
        <w:t>s</w:t>
      </w:r>
      <w:r>
        <w:t xml:space="preserve">.  The </w:t>
      </w:r>
      <w:r w:rsidR="00151B94">
        <w:t>Designated Officers</w:t>
      </w:r>
      <w:r w:rsidR="0038774E">
        <w:t xml:space="preserve"> </w:t>
      </w:r>
      <w:r>
        <w:t xml:space="preserve">are hereby authorized and directed to execute and seal </w:t>
      </w:r>
      <w:r w:rsidR="00227663">
        <w:t>the Bonds</w:t>
      </w:r>
      <w:r>
        <w:t xml:space="preserve"> and to deliver said </w:t>
      </w:r>
      <w:r w:rsidR="00624D99">
        <w:t>Bonds</w:t>
      </w:r>
      <w:r>
        <w:t xml:space="preserve"> to the Trustee for authentication.  The signatures of the </w:t>
      </w:r>
      <w:r w:rsidR="00151B94">
        <w:t>Designated Officers</w:t>
      </w:r>
      <w:r w:rsidR="00631147">
        <w:t xml:space="preserve"> </w:t>
      </w:r>
      <w:r>
        <w:t>may be by facsimile or manual execution.</w:t>
      </w:r>
      <w:r w:rsidR="008549B3">
        <w:t xml:space="preserve">  </w:t>
      </w:r>
      <w:r w:rsidR="008549B3" w:rsidRPr="00935D5E">
        <w:t xml:space="preserve">The </w:t>
      </w:r>
      <w:r w:rsidR="008549B3">
        <w:t xml:space="preserve">Bonds </w:t>
      </w:r>
      <w:r w:rsidR="008549B3" w:rsidRPr="00935D5E">
        <w:t>shall recite that the</w:t>
      </w:r>
      <w:r w:rsidR="008549B3">
        <w:t xml:space="preserve"> </w:t>
      </w:r>
      <w:r w:rsidR="008549B3" w:rsidRPr="00935D5E">
        <w:t>Bonds are issued under the authority of the Constitution of the State of Utah; Title 11, Chapter 14, Utah Code</w:t>
      </w:r>
      <w:r w:rsidR="008549B3">
        <w:t>,</w:t>
      </w:r>
      <w:r w:rsidR="008549B3" w:rsidRPr="00935D5E">
        <w:t xml:space="preserve"> the District Act; and other applicable law.</w:t>
      </w:r>
    </w:p>
    <w:p w14:paraId="5610D82D" w14:textId="7707802D" w:rsidR="00B41B47" w:rsidRDefault="00B41B47" w:rsidP="00B41B47">
      <w:pPr>
        <w:pStyle w:val="Heading1"/>
        <w:tabs>
          <w:tab w:val="num" w:pos="1440"/>
        </w:tabs>
      </w:pPr>
      <w:r>
        <w:tab/>
        <w:t xml:space="preserve">The </w:t>
      </w:r>
      <w:r w:rsidR="005E6CF1">
        <w:t xml:space="preserve">Designated Officer </w:t>
      </w:r>
      <w:r w:rsidR="00833C44">
        <w:t xml:space="preserve">or </w:t>
      </w:r>
      <w:r w:rsidR="005E6CF1">
        <w:t xml:space="preserve">any </w:t>
      </w:r>
      <w:r w:rsidR="00833C44">
        <w:t xml:space="preserve">other </w:t>
      </w:r>
      <w:r>
        <w:t>appropriate o</w:t>
      </w:r>
      <w:r w:rsidR="005E6CF1">
        <w:t>fficers</w:t>
      </w:r>
      <w:r>
        <w:t xml:space="preserve"> of the Issuer are hereby authorized and directed to execute and deliver to the Trustee the written order of the Issuer for authentication and delivery of </w:t>
      </w:r>
      <w:r w:rsidR="00227663">
        <w:t>the Bonds</w:t>
      </w:r>
      <w:r>
        <w:t xml:space="preserve"> in accordance with the provisions of the </w:t>
      </w:r>
      <w:r w:rsidR="00D345ED">
        <w:t>Indentures</w:t>
      </w:r>
      <w:r>
        <w:t>.</w:t>
      </w:r>
    </w:p>
    <w:p w14:paraId="5F42229E" w14:textId="53AE8F5F" w:rsidR="0075354B" w:rsidRDefault="0075354B" w:rsidP="00B41B47">
      <w:pPr>
        <w:pStyle w:val="Heading1"/>
        <w:tabs>
          <w:tab w:val="num" w:pos="1440"/>
        </w:tabs>
      </w:pPr>
      <w:r>
        <w:t xml:space="preserve"> </w:t>
      </w:r>
      <w:r>
        <w:tab/>
      </w:r>
      <w:r w:rsidRPr="0075354B">
        <w:t xml:space="preserve">The execution thereof by the </w:t>
      </w:r>
      <w:r w:rsidR="00151B94">
        <w:t>Designated Officer</w:t>
      </w:r>
      <w:r w:rsidR="005E6CF1">
        <w:t xml:space="preserve"> or any other officer </w:t>
      </w:r>
      <w:r w:rsidRPr="0075354B">
        <w:t>on behalf of the Issuer of the documents approved hereby shall conclusively establish such necessity, appropriateness, and approval with respect to all such additions, modifications, deletions, and changes incorporated therein.</w:t>
      </w:r>
      <w:r w:rsidR="00B41B47">
        <w:tab/>
      </w:r>
    </w:p>
    <w:p w14:paraId="0736F34D" w14:textId="1739FE6A" w:rsidR="00B41B47" w:rsidRDefault="0075354B" w:rsidP="00B41B47">
      <w:pPr>
        <w:pStyle w:val="Heading1"/>
        <w:tabs>
          <w:tab w:val="num" w:pos="1440"/>
        </w:tabs>
      </w:pPr>
      <w:r>
        <w:t xml:space="preserve"> </w:t>
      </w:r>
      <w:r>
        <w:tab/>
      </w:r>
      <w:r w:rsidR="00B41B47">
        <w:t xml:space="preserve">Upon their issuance, </w:t>
      </w:r>
      <w:r w:rsidR="00227663">
        <w:t>the Bonds</w:t>
      </w:r>
      <w:r w:rsidR="00B41B47">
        <w:t xml:space="preserve"> will constitute limited </w:t>
      </w:r>
      <w:r>
        <w:t xml:space="preserve">tax </w:t>
      </w:r>
      <w:r w:rsidR="00151B94">
        <w:t>and tax allocation revenue obligations</w:t>
      </w:r>
      <w:r w:rsidR="00B41B47">
        <w:t xml:space="preserve"> of the Issuer payable solely from and to the extent of the sources set forth in </w:t>
      </w:r>
      <w:r w:rsidR="00227663">
        <w:t>the Bonds</w:t>
      </w:r>
      <w:r w:rsidR="00B41B47">
        <w:t xml:space="preserve"> and the </w:t>
      </w:r>
      <w:r w:rsidR="00D345ED">
        <w:t>Indentures</w:t>
      </w:r>
      <w:r w:rsidR="00B41B47">
        <w:t xml:space="preserve">.  No provision of this Resolution, the </w:t>
      </w:r>
      <w:r w:rsidR="00D345ED">
        <w:t>Indentures</w:t>
      </w:r>
      <w:r w:rsidR="00B41B47">
        <w:t xml:space="preserve">, </w:t>
      </w:r>
      <w:r w:rsidR="00227663">
        <w:t>the Bonds</w:t>
      </w:r>
      <w:r w:rsidR="00B41B47">
        <w:t>, or any other instrument, shall be construed as creating a general obligation of the State of Utah or any political subdivision thereof</w:t>
      </w:r>
      <w:r w:rsidR="0054359D">
        <w:t>,</w:t>
      </w:r>
      <w:r>
        <w:t xml:space="preserve"> </w:t>
      </w:r>
      <w:r w:rsidR="00D47C0F">
        <w:t>other than</w:t>
      </w:r>
      <w:r>
        <w:t xml:space="preserve"> the Issuer</w:t>
      </w:r>
      <w:r w:rsidR="00B41B47">
        <w:t>.</w:t>
      </w:r>
    </w:p>
    <w:p w14:paraId="622073AA" w14:textId="108780D3" w:rsidR="00B41B47" w:rsidRDefault="00B41B47" w:rsidP="00B41B47">
      <w:pPr>
        <w:pStyle w:val="Heading1"/>
        <w:tabs>
          <w:tab w:val="num" w:pos="1440"/>
        </w:tabs>
      </w:pPr>
      <w:r>
        <w:tab/>
        <w:t xml:space="preserve">The </w:t>
      </w:r>
      <w:r w:rsidR="00BC2DEA">
        <w:t>Board</w:t>
      </w:r>
      <w:r w:rsidR="00FF0F8E">
        <w:t>, the Executive Director</w:t>
      </w:r>
      <w:r w:rsidR="00BC2DEA">
        <w:t xml:space="preserve"> </w:t>
      </w:r>
      <w:r w:rsidR="00833C44">
        <w:t xml:space="preserve">and other </w:t>
      </w:r>
      <w:r>
        <w:t>appropriate officials of the Issuer, and each of them, are hereby authorized and directed to execute and deliver for and on behalf of the Issuer any or all additional certificates, documents</w:t>
      </w:r>
      <w:r w:rsidR="00FF0F8E">
        <w:t>, agreements</w:t>
      </w:r>
      <w:r>
        <w:t xml:space="preserve"> and other papers (including, without limitation, any </w:t>
      </w:r>
      <w:r w:rsidR="00833C44">
        <w:t xml:space="preserve">escrow agreement and </w:t>
      </w:r>
      <w:r>
        <w:t>tax compliance</w:t>
      </w:r>
      <w:r w:rsidR="008A2767">
        <w:t xml:space="preserve"> procedures</w:t>
      </w:r>
      <w:r w:rsidR="00C31F44">
        <w:t>, continuing disclosure agreements and other documents</w:t>
      </w:r>
      <w:r>
        <w:t>) and to perform all other acts they may deem necessary or appropriate in order to implement and carry out the matters authorized in this Resolution and the documents authorized and approved herein.</w:t>
      </w:r>
    </w:p>
    <w:p w14:paraId="12021E6C" w14:textId="41E3A2AB" w:rsidR="00B41B47" w:rsidRDefault="00B41B47" w:rsidP="00B41B47">
      <w:pPr>
        <w:pStyle w:val="Heading1"/>
        <w:tabs>
          <w:tab w:val="num" w:pos="1440"/>
        </w:tabs>
      </w:pPr>
      <w:r>
        <w:tab/>
        <w:t xml:space="preserve">After </w:t>
      </w:r>
      <w:r w:rsidR="00227663">
        <w:t>the Bonds</w:t>
      </w:r>
      <w:r>
        <w:t xml:space="preserve"> are delivered by the Trustee to the </w:t>
      </w:r>
      <w:r w:rsidR="00AC03C4">
        <w:t>Purchaser</w:t>
      </w:r>
      <w:r>
        <w:t xml:space="preserve"> and upon receipt of payment therefor, this Resolution shall be and remain irrepealable until the principal of, premium, if any, and interest on </w:t>
      </w:r>
      <w:r w:rsidR="00227663">
        <w:t>the Bonds</w:t>
      </w:r>
      <w:r>
        <w:t xml:space="preserve"> are deemed to have been duly discharged in accordance with the terms and provisions of the </w:t>
      </w:r>
      <w:r w:rsidR="00D345ED">
        <w:t>Indentures</w:t>
      </w:r>
      <w:r>
        <w:t>.</w:t>
      </w:r>
    </w:p>
    <w:p w14:paraId="7655CAA8" w14:textId="03B83294" w:rsidR="001D3A7A" w:rsidRDefault="001D3A7A" w:rsidP="001D3A7A">
      <w:pPr>
        <w:pStyle w:val="Heading1"/>
        <w:tabs>
          <w:tab w:val="num" w:pos="1440"/>
        </w:tabs>
      </w:pPr>
      <w:r>
        <w:tab/>
        <w:t>The Issuer will hold a public hearing on</w:t>
      </w:r>
      <w:r w:rsidR="005155BE">
        <w:t xml:space="preserve"> or about </w:t>
      </w:r>
      <w:r w:rsidR="005E6621">
        <w:t>[</w:t>
      </w:r>
      <w:r w:rsidR="005E6CF1">
        <w:t>PUBLIC HEARING DATE</w:t>
      </w:r>
      <w:r w:rsidR="005E6621">
        <w:t>]</w:t>
      </w:r>
      <w:r w:rsidR="00E71819">
        <w:t xml:space="preserve">, </w:t>
      </w:r>
      <w:r w:rsidR="00B326B4">
        <w:t>2025</w:t>
      </w:r>
      <w:r w:rsidR="00DF21B2">
        <w:t xml:space="preserve"> </w:t>
      </w:r>
      <w:r>
        <w:t xml:space="preserve">to receive input from the public with respect to </w:t>
      </w:r>
      <w:r>
        <w:fldChar w:fldCharType="begin"/>
      </w:r>
      <w:r>
        <w:instrText xml:space="preserve"> LISTNUM NumberDefault \l5 \s1 \* MERGEFORMAT </w:instrText>
      </w:r>
      <w:r>
        <w:fldChar w:fldCharType="end"/>
      </w:r>
      <w:r>
        <w:t xml:space="preserve"> the issuance of </w:t>
      </w:r>
      <w:r w:rsidR="00227663">
        <w:t>the Bonds</w:t>
      </w:r>
      <w:r>
        <w:t xml:space="preserve"> issued under the Bond Act and </w:t>
      </w:r>
      <w:r>
        <w:fldChar w:fldCharType="begin"/>
      </w:r>
      <w:r>
        <w:instrText xml:space="preserve"> LISTNUM NumberDefault \l5 \* MERGEFORMAT </w:instrText>
      </w:r>
      <w:r>
        <w:fldChar w:fldCharType="end"/>
      </w:r>
      <w:r w:rsidRPr="00EC5E0A">
        <w:t xml:space="preserve"> </w:t>
      </w:r>
      <w:r>
        <w:t xml:space="preserve">the potential economic impact that the improvements to be financed with the proceeds of </w:t>
      </w:r>
      <w:r w:rsidR="00227663">
        <w:t>the Bonds</w:t>
      </w:r>
      <w:r>
        <w:t xml:space="preserve"> will have on the private sector, which hearing date </w:t>
      </w:r>
      <w:r w:rsidR="005155BE">
        <w:t>is</w:t>
      </w:r>
      <w:r>
        <w:t xml:space="preserve"> not less than fourteen (14) days after notice of the public hearing </w:t>
      </w:r>
      <w:r w:rsidR="005155BE">
        <w:t>will be</w:t>
      </w:r>
      <w:r>
        <w:t xml:space="preserve"> first published, with such notice published </w:t>
      </w:r>
      <w:r w:rsidR="00E71819">
        <w:t xml:space="preserve">as a Class A </w:t>
      </w:r>
      <w:r w:rsidR="009D72E2">
        <w:t>n</w:t>
      </w:r>
      <w:r w:rsidR="00E71819">
        <w:t xml:space="preserve">otice </w:t>
      </w:r>
      <w:r w:rsidR="009D72E2">
        <w:t xml:space="preserve">under section 63G-30-102 on the </w:t>
      </w:r>
      <w:r>
        <w:fldChar w:fldCharType="begin"/>
      </w:r>
      <w:r>
        <w:instrText xml:space="preserve"> LISTNUM NumberDefault \l6 \s1 \* MERGEFORMAT </w:instrText>
      </w:r>
      <w:r>
        <w:fldChar w:fldCharType="end"/>
      </w:r>
      <w:r>
        <w:t xml:space="preserve"> </w:t>
      </w:r>
      <w:r w:rsidR="009D72E2">
        <w:t xml:space="preserve">Utah Public Notice Website </w:t>
      </w:r>
      <w:r w:rsidR="009D72E2">
        <w:lastRenderedPageBreak/>
        <w:t>created under Section 63A-16-601, Utah Code Annotated 1953, as amended</w:t>
      </w:r>
      <w:r w:rsidR="009A66E2">
        <w:t>,</w:t>
      </w:r>
      <w:r w:rsidR="009D72E2">
        <w:t xml:space="preserve"> </w:t>
      </w:r>
      <w:r>
        <w:fldChar w:fldCharType="begin"/>
      </w:r>
      <w:r>
        <w:instrText xml:space="preserve"> LISTNUM NumberDefault \l6 \* MERGEFORMAT </w:instrText>
      </w:r>
      <w:r>
        <w:fldChar w:fldCharType="end"/>
      </w:r>
      <w:r>
        <w:t xml:space="preserve"> </w:t>
      </w:r>
      <w:r w:rsidR="009D72E2">
        <w:t xml:space="preserve">in a public location within </w:t>
      </w:r>
      <w:r w:rsidR="00FF0F8E">
        <w:t xml:space="preserve">the </w:t>
      </w:r>
      <w:r w:rsidR="006B50E5">
        <w:t>Issuer</w:t>
      </w:r>
      <w:r w:rsidR="009D72E2">
        <w:t xml:space="preserve"> that is reasonably likely to be seen by individuals who pass through or near the affected area</w:t>
      </w:r>
      <w:r w:rsidR="009A66E2">
        <w:t xml:space="preserve">, </w:t>
      </w:r>
      <w:r w:rsidR="009A66E2" w:rsidRPr="009A66E2">
        <w:t>and (iii) as required under Section 45-1-101, Utah Code Annotated 1953, as amended</w:t>
      </w:r>
      <w:r>
        <w:t xml:space="preserve">.  The </w:t>
      </w:r>
      <w:r w:rsidR="00FF0F8E">
        <w:t>MIDA Records Officer</w:t>
      </w:r>
      <w:r>
        <w:t xml:space="preserve"> cause a copy of this Resolution (together with all exhibits hereto) to be kept on file in the Board offices, for public examination during the regular business hours of the Issuer until at least thirty (30) days from and after the date of </w:t>
      </w:r>
      <w:r w:rsidR="009D72E2">
        <w:t>posting</w:t>
      </w:r>
      <w:r>
        <w:t xml:space="preserve"> thereof.  The “Notice of Public Hearing and Bonds to be Issued,” will be </w:t>
      </w:r>
      <w:r w:rsidR="009D72E2">
        <w:t>posted</w:t>
      </w:r>
      <w:r>
        <w:t xml:space="preserve"> in substantially the following form:</w:t>
      </w:r>
    </w:p>
    <w:p w14:paraId="544C7C6D" w14:textId="77777777" w:rsidR="001D3A7A" w:rsidRDefault="001D3A7A" w:rsidP="001D3A7A">
      <w:pPr>
        <w:pStyle w:val="TitleC"/>
      </w:pPr>
      <w:r>
        <w:br w:type="page"/>
      </w:r>
      <w:bookmarkStart w:id="5" w:name="_Hlk37157994"/>
      <w:r>
        <w:lastRenderedPageBreak/>
        <w:t>NOTICE OF PUBLIC HEARING AND BONDS TO BE ISSUED</w:t>
      </w:r>
    </w:p>
    <w:p w14:paraId="154E42EF" w14:textId="438459FA" w:rsidR="001D3A7A" w:rsidRDefault="001D3A7A" w:rsidP="001D3A7A">
      <w:pPr>
        <w:pStyle w:val="BodyText5"/>
      </w:pPr>
      <w:r>
        <w:t xml:space="preserve">NOTICE IS HEREBY GIVEN pursuant to the provisions of the Local Government Bonding Act, Title 11, Chapter 14, Utah Code Annotated 1953, as amended, that on </w:t>
      </w:r>
      <w:r w:rsidR="001905CD">
        <w:t>March 4</w:t>
      </w:r>
      <w:r w:rsidR="00BC41D2">
        <w:t>, 2025</w:t>
      </w:r>
      <w:r>
        <w:t xml:space="preserve">, the Board of Trustees (the “Board”) of </w:t>
      </w:r>
      <w:r w:rsidR="00B326B4">
        <w:t>MIDA Cormont Public Infrastructure District</w:t>
      </w:r>
      <w:r w:rsidR="00535AA5">
        <w:t xml:space="preserve"> </w:t>
      </w:r>
      <w:r w:rsidR="006107C5">
        <w:t xml:space="preserve">(the “Issuer”) </w:t>
      </w:r>
      <w:r>
        <w:t xml:space="preserve">adopted a resolution (the “Resolution”) in which it authorizes the issuance of the Issuer’s </w:t>
      </w:r>
      <w:r w:rsidR="002B7ABB">
        <w:t>Limited Tax General Obligation</w:t>
      </w:r>
      <w:r w:rsidR="005D6E2C">
        <w:t xml:space="preserve"> Bonds</w:t>
      </w:r>
      <w:r w:rsidR="00CF52D6" w:rsidRPr="0069446C">
        <w:t xml:space="preserve">, </w:t>
      </w:r>
      <w:r w:rsidR="00FB348D">
        <w:t xml:space="preserve">Series </w:t>
      </w:r>
      <w:r w:rsidR="00B326B4">
        <w:t>2025</w:t>
      </w:r>
      <w:r w:rsidR="00FA394C">
        <w:t>A-1</w:t>
      </w:r>
      <w:r w:rsidR="00371EF4">
        <w:t xml:space="preserve"> (the “2025A-1 Senior Bonds”)</w:t>
      </w:r>
      <w:r w:rsidR="00FA394C">
        <w:t xml:space="preserve">, its </w:t>
      </w:r>
      <w:r w:rsidR="002B7ABB">
        <w:t>Limited Tax General Obligation</w:t>
      </w:r>
      <w:r w:rsidR="00FA394C">
        <w:t xml:space="preserve"> Convertible Capital Appreciation Bonds, Series 2025A-2</w:t>
      </w:r>
      <w:r w:rsidR="00371EF4">
        <w:t xml:space="preserve"> (the “2025A-2 Senior Bonds,” and together with the 2025A-1 Senior Bonds, the “2025A Senior Bonds”)</w:t>
      </w:r>
      <w:r w:rsidR="00FA394C">
        <w:t xml:space="preserve">, and its Subordinate </w:t>
      </w:r>
      <w:r w:rsidR="002B7ABB">
        <w:t>Limited Tax General Obligation</w:t>
      </w:r>
      <w:r w:rsidR="00FA394C">
        <w:t xml:space="preserve"> Bonds, Series 2025B</w:t>
      </w:r>
      <w:r w:rsidR="00A5773E">
        <w:t xml:space="preserve"> (</w:t>
      </w:r>
      <w:r w:rsidR="00371EF4">
        <w:t>the “2025B Subordinate Bonds” and collectively with the 2025A Senior Bonds, the “Bonds”</w:t>
      </w:r>
      <w:r>
        <w:t xml:space="preserve">) (to be issued in one or more series, under one or more indentures and with such other series or title designation(s) as may be determined by the Issuer) and hold a public hearing </w:t>
      </w:r>
      <w:r w:rsidR="006107C5">
        <w:t>as described herein</w:t>
      </w:r>
      <w:r>
        <w:t>.</w:t>
      </w:r>
    </w:p>
    <w:p w14:paraId="766A7C6C" w14:textId="77777777" w:rsidR="001D3A7A" w:rsidRDefault="001D3A7A" w:rsidP="001D3A7A">
      <w:pPr>
        <w:jc w:val="center"/>
      </w:pPr>
      <w:r>
        <w:t>PURPOSE, TIME, PLACE AND LOCATION OF PUBLIC HEARING</w:t>
      </w:r>
    </w:p>
    <w:p w14:paraId="6E3444E0" w14:textId="77777777" w:rsidR="001D3A7A" w:rsidRDefault="001D3A7A" w:rsidP="001D3A7A">
      <w:pPr>
        <w:jc w:val="center"/>
      </w:pPr>
    </w:p>
    <w:p w14:paraId="66433923" w14:textId="41661B1A" w:rsidR="00CC3CF9" w:rsidRPr="00724AFF" w:rsidRDefault="001D3A7A" w:rsidP="00434943">
      <w:pPr>
        <w:pStyle w:val="BodyText5"/>
      </w:pPr>
      <w:r>
        <w:t>The Issuer shall hold a public hearing on</w:t>
      </w:r>
      <w:r w:rsidR="00DF21B2">
        <w:t xml:space="preserve"> </w:t>
      </w:r>
      <w:r w:rsidR="00207067">
        <w:t>[HEARING DATE</w:t>
      </w:r>
      <w:r w:rsidR="006D3CB2">
        <w:t>]</w:t>
      </w:r>
      <w:r w:rsidR="00E71819">
        <w:t xml:space="preserve">, </w:t>
      </w:r>
      <w:r w:rsidR="00B326B4">
        <w:t>2025</w:t>
      </w:r>
      <w:r>
        <w:t>, at the hour of</w:t>
      </w:r>
      <w:r w:rsidR="005155BE">
        <w:t xml:space="preserve"> </w:t>
      </w:r>
      <w:r w:rsidR="009D72E2">
        <w:t>[TIME</w:t>
      </w:r>
      <w:r w:rsidR="00207067">
        <w:t xml:space="preserve"> a.m. / p.m.</w:t>
      </w:r>
      <w:r w:rsidR="009D72E2">
        <w:t>]</w:t>
      </w:r>
      <w:r>
        <w:t xml:space="preserve"> </w:t>
      </w:r>
      <w:r w:rsidR="005155BE">
        <w:t>via electronic means</w:t>
      </w:r>
      <w:r w:rsidR="00CC3CF9" w:rsidRPr="00D54968">
        <w:t xml:space="preserve">.  </w:t>
      </w:r>
      <w:r w:rsidRPr="00D54968">
        <w:t>The purpose of the hearing is to</w:t>
      </w:r>
      <w:r>
        <w:t xml:space="preserve"> receive input from the public with respect to </w:t>
      </w:r>
      <w:r>
        <w:fldChar w:fldCharType="begin"/>
      </w:r>
      <w:r>
        <w:instrText xml:space="preserve"> LISTNUM NumberDefault \l5 \s1 \* MERGEFORMAT </w:instrText>
      </w:r>
      <w:r>
        <w:fldChar w:fldCharType="end"/>
      </w:r>
      <w:r>
        <w:t xml:space="preserve"> the issuance of the Bonds and </w:t>
      </w:r>
      <w:r>
        <w:fldChar w:fldCharType="begin"/>
      </w:r>
      <w:r>
        <w:instrText xml:space="preserve"> LISTNUM NumberDefault \l5 \* MERGEFORMAT </w:instrText>
      </w:r>
      <w:r>
        <w:fldChar w:fldCharType="end"/>
      </w:r>
      <w:r>
        <w:t xml:space="preserve"> any potential economic impact that the Project to be financed with the proceeds of the Bonds may have on the private sector</w:t>
      </w:r>
      <w:r w:rsidR="001B0AE2">
        <w:t>.</w:t>
      </w:r>
      <w:r w:rsidR="00CC3CF9">
        <w:t xml:space="preserve"> </w:t>
      </w:r>
      <w:r w:rsidR="00CC3CF9" w:rsidRPr="00724AFF">
        <w:t>All members of the public are invited to attend and participate</w:t>
      </w:r>
      <w:r w:rsidR="00434943">
        <w:t xml:space="preserve"> using the following web address:</w:t>
      </w:r>
      <w:r w:rsidR="009D72E2">
        <w:t xml:space="preserve"> __________</w:t>
      </w:r>
      <w:r w:rsidR="00434943">
        <w:t xml:space="preserve">.  </w:t>
      </w:r>
    </w:p>
    <w:p w14:paraId="3BF3E5FB" w14:textId="77777777" w:rsidR="001D3A7A" w:rsidRDefault="001D3A7A" w:rsidP="00434943">
      <w:pPr>
        <w:keepNext/>
        <w:jc w:val="center"/>
      </w:pPr>
      <w:r>
        <w:t>PURPOSE FOR ISSUING THE BONDS</w:t>
      </w:r>
    </w:p>
    <w:p w14:paraId="16CAA81A" w14:textId="77777777" w:rsidR="001D3A7A" w:rsidRDefault="001D3A7A" w:rsidP="001D3A7A">
      <w:pPr>
        <w:jc w:val="center"/>
      </w:pPr>
    </w:p>
    <w:p w14:paraId="779F9FB8" w14:textId="37BD90E4" w:rsidR="001D3A7A" w:rsidRDefault="001D3A7A" w:rsidP="001D3A7A">
      <w:pPr>
        <w:pStyle w:val="BodyText5"/>
      </w:pPr>
      <w:r>
        <w:t xml:space="preserve">The Bonds will be issued for the purpose of (a) financing </w:t>
      </w:r>
      <w:r w:rsidR="00881DDB" w:rsidRPr="00881DDB">
        <w:t>all or a portion of the cost of public infrastructure as permitted under the Local District Act, Title 17B</w:t>
      </w:r>
      <w:r w:rsidR="00151B94">
        <w:t xml:space="preserve"> and the </w:t>
      </w:r>
      <w:r w:rsidR="00151B94" w:rsidRPr="00A17300">
        <w:t>Military Installation Development Authority Act</w:t>
      </w:r>
      <w:r w:rsidR="00151B94">
        <w:t xml:space="preserve"> (“MIDA Act”)</w:t>
      </w:r>
      <w:r w:rsidR="0075354B">
        <w:t>,</w:t>
      </w:r>
      <w:r w:rsidR="00151B94">
        <w:t xml:space="preserve"> Title 63H, Chapter 1</w:t>
      </w:r>
      <w:r>
        <w:t xml:space="preserve"> (b) </w:t>
      </w:r>
      <w:r w:rsidR="0075354B">
        <w:t>funding capitalized interest</w:t>
      </w:r>
      <w:r w:rsidR="00371EF4">
        <w:t xml:space="preserve"> (with respect to the 2025A-1 Senior Bonds)</w:t>
      </w:r>
      <w:r w:rsidR="0075354B">
        <w:t>, (c) funding a reserve fund</w:t>
      </w:r>
      <w:r w:rsidR="0069297A">
        <w:t xml:space="preserve"> (with respect to the 2025A Senior Bonds)</w:t>
      </w:r>
      <w:r w:rsidR="0075354B">
        <w:t xml:space="preserve">, and (d) </w:t>
      </w:r>
      <w:r>
        <w:t>paying costs of issuance of the Bonds.</w:t>
      </w:r>
    </w:p>
    <w:p w14:paraId="6020B36F" w14:textId="77777777" w:rsidR="00DA45A4" w:rsidRDefault="00DA45A4" w:rsidP="00DA45A4">
      <w:pPr>
        <w:pStyle w:val="00BodyText5"/>
        <w:jc w:val="center"/>
      </w:pPr>
      <w:r>
        <w:t>BOND CONSENT</w:t>
      </w:r>
    </w:p>
    <w:p w14:paraId="6190A40E" w14:textId="5C100680" w:rsidR="00DA45A4" w:rsidRDefault="00DA45A4" w:rsidP="00DA45A4">
      <w:pPr>
        <w:pStyle w:val="00BodyText5"/>
      </w:pPr>
      <w:r>
        <w:t xml:space="preserve">On or before </w:t>
      </w:r>
      <w:r w:rsidR="00AD53D1">
        <w:t>March 4</w:t>
      </w:r>
      <w:r w:rsidRPr="008D7B67">
        <w:t xml:space="preserve">, </w:t>
      </w:r>
      <w:r w:rsidR="00B326B4">
        <w:t>2025</w:t>
      </w:r>
      <w:r w:rsidRPr="008D7B67">
        <w:t>, 100% of the surface property owners within the boundaries of the Issuer consented to the issuance of not to exceed $</w:t>
      </w:r>
      <w:r w:rsidR="0041031D">
        <w:t>160,000,000</w:t>
      </w:r>
      <w:r w:rsidRPr="008D7B67">
        <w:t xml:space="preserve"> of limited tax bonds (the “Bond Consent”) for the purpose of paying all or a portion of the cost of public infrastructure </w:t>
      </w:r>
      <w:r w:rsidR="00704966">
        <w:t>as described above</w:t>
      </w:r>
      <w:r w:rsidRPr="008D7B67">
        <w:t xml:space="preserve">, </w:t>
      </w:r>
      <w:r>
        <w:t xml:space="preserve">and on such date </w:t>
      </w:r>
      <w:r w:rsidRPr="008D7B67">
        <w:t xml:space="preserve">there </w:t>
      </w:r>
      <w:r>
        <w:t>were</w:t>
      </w:r>
      <w:r w:rsidRPr="008D7B67">
        <w:t xml:space="preserve"> no registered voters within the boundaries of the Issuer</w:t>
      </w:r>
      <w:r>
        <w:t>.</w:t>
      </w:r>
      <w:r w:rsidR="0041031D">
        <w:t xml:space="preserve">  T</w:t>
      </w:r>
      <w:r w:rsidR="0041031D" w:rsidRPr="0041031D">
        <w:t xml:space="preserve">he </w:t>
      </w:r>
      <w:r w:rsidR="0041031D">
        <w:t>Bond Consent</w:t>
      </w:r>
      <w:r w:rsidR="0041031D" w:rsidRPr="0041031D">
        <w:t xml:space="preserve"> provides that for any capital appreciation debt issued by the Issuer, the par amount of such debt at issuance (and not the value at conversion) would count against the limitation thereof</w:t>
      </w:r>
      <w:r w:rsidR="0041031D">
        <w:t>.</w:t>
      </w:r>
    </w:p>
    <w:p w14:paraId="41BF517A" w14:textId="3B0AE143" w:rsidR="001D3A7A" w:rsidRDefault="001D3A7A" w:rsidP="001D3A7A">
      <w:pPr>
        <w:jc w:val="center"/>
      </w:pPr>
      <w:r>
        <w:t>REVENUES TO BE PLEDGED</w:t>
      </w:r>
    </w:p>
    <w:p w14:paraId="63A58411" w14:textId="77777777" w:rsidR="001D3A7A" w:rsidRDefault="001D3A7A" w:rsidP="001D3A7A">
      <w:pPr>
        <w:jc w:val="center"/>
      </w:pPr>
    </w:p>
    <w:p w14:paraId="5FC87CB4" w14:textId="4CE34955" w:rsidR="001D3A7A" w:rsidRDefault="001D3A7A" w:rsidP="001D3A7A">
      <w:pPr>
        <w:pStyle w:val="BodyText5"/>
      </w:pPr>
      <w:r>
        <w:t>The Bonds are limited</w:t>
      </w:r>
      <w:r w:rsidR="00881DDB">
        <w:t xml:space="preserve"> tax </w:t>
      </w:r>
      <w:r w:rsidR="006107C5">
        <w:t>general</w:t>
      </w:r>
      <w:r w:rsidR="00FF0F8E">
        <w:t xml:space="preserve"> </w:t>
      </w:r>
      <w:r>
        <w:t xml:space="preserve">obligations of the Issuer payable from </w:t>
      </w:r>
      <w:r w:rsidR="006107C5">
        <w:t xml:space="preserve">all or any portion of </w:t>
      </w:r>
      <w:r w:rsidR="00881DDB">
        <w:t>ad valorem property taxes of the Issuer, subject to a maximum rate of 0.0</w:t>
      </w:r>
      <w:r w:rsidR="00151B94">
        <w:t>20</w:t>
      </w:r>
      <w:r w:rsidR="00881DDB">
        <w:t xml:space="preserve"> per dollar of taxable value</w:t>
      </w:r>
      <w:r w:rsidR="00151B94">
        <w:t>,</w:t>
      </w:r>
      <w:r w:rsidR="001A54BC">
        <w:t xml:space="preserve"> payments in lieu of taxes, if any</w:t>
      </w:r>
      <w:r w:rsidR="00151B94">
        <w:t xml:space="preserve">, and any permitted revenues under the MIDA Act </w:t>
      </w:r>
      <w:r w:rsidR="00A63084">
        <w:t>(collectively, the “Pledged Revenues”)</w:t>
      </w:r>
      <w:r>
        <w:t>.</w:t>
      </w:r>
    </w:p>
    <w:p w14:paraId="29650140" w14:textId="77777777" w:rsidR="001D3A7A" w:rsidRDefault="001D3A7A" w:rsidP="001D3A7A">
      <w:pPr>
        <w:keepNext/>
        <w:jc w:val="center"/>
      </w:pPr>
      <w:r>
        <w:lastRenderedPageBreak/>
        <w:t>PARAMETERS OF THE BONDS</w:t>
      </w:r>
    </w:p>
    <w:p w14:paraId="22EDB165" w14:textId="77777777" w:rsidR="001D3A7A" w:rsidRDefault="001D3A7A" w:rsidP="001D3A7A">
      <w:pPr>
        <w:keepNext/>
        <w:jc w:val="center"/>
      </w:pPr>
    </w:p>
    <w:p w14:paraId="13BB2B90" w14:textId="2812A566" w:rsidR="001D3A7A" w:rsidRDefault="002334D0" w:rsidP="001D3A7A">
      <w:pPr>
        <w:pStyle w:val="BodyText5"/>
      </w:pPr>
      <w:r>
        <w:t>The Issuer intends to issue the Bonds in the aggregate</w:t>
      </w:r>
      <w:r w:rsidR="00B958C5">
        <w:t xml:space="preserve"> original</w:t>
      </w:r>
      <w:r>
        <w:t xml:space="preserve"> principal amount of not </w:t>
      </w:r>
      <w:r w:rsidRPr="009D72E2">
        <w:t xml:space="preserve">more than </w:t>
      </w:r>
      <w:r w:rsidR="00FA394C">
        <w:t>One Hundred Sixty Million D</w:t>
      </w:r>
      <w:r w:rsidR="00FA394C" w:rsidRPr="009D72E2">
        <w:t>ollar</w:t>
      </w:r>
      <w:r w:rsidR="00FA394C">
        <w:t>s</w:t>
      </w:r>
      <w:r w:rsidR="00B958C5" w:rsidRPr="009D72E2">
        <w:t xml:space="preserve"> </w:t>
      </w:r>
      <w:r w:rsidRPr="009D72E2">
        <w:t>(</w:t>
      </w:r>
      <w:r w:rsidR="00303488" w:rsidRPr="009D72E2">
        <w:t>$</w:t>
      </w:r>
      <w:r w:rsidR="006F1E3C">
        <w:t>160,000,000</w:t>
      </w:r>
      <w:r w:rsidRPr="009D72E2">
        <w:t>)</w:t>
      </w:r>
      <w:r w:rsidR="00FA394C">
        <w:t xml:space="preserve"> and upon conversion of the </w:t>
      </w:r>
      <w:r w:rsidR="00371EF4">
        <w:t>2025A-</w:t>
      </w:r>
      <w:r w:rsidR="00371EF4" w:rsidRPr="0028729E">
        <w:t>2 Senior Bonds of not to exceed One Hundred Eighty-Five Million Dollars ($185,000,000)</w:t>
      </w:r>
      <w:r w:rsidR="00371EF4">
        <w:t>. The Bonds shall</w:t>
      </w:r>
      <w:r>
        <w:t xml:space="preserve"> mature in not more than </w:t>
      </w:r>
      <w:r w:rsidR="00151B94">
        <w:t>forty</w:t>
      </w:r>
      <w:r>
        <w:t xml:space="preserve"> (</w:t>
      </w:r>
      <w:r w:rsidR="00151B94">
        <w:t>4</w:t>
      </w:r>
      <w:r w:rsidR="00946250">
        <w:t>0</w:t>
      </w:r>
      <w:r>
        <w:t>) years from their date or dates, be sold at a price not less than</w:t>
      </w:r>
      <w:r w:rsidR="00151B94">
        <w:t xml:space="preserve"> ninety-</w:t>
      </w:r>
      <w:r w:rsidR="00A52237">
        <w:t>six</w:t>
      </w:r>
      <w:r w:rsidR="00151B94">
        <w:t xml:space="preserve"> </w:t>
      </w:r>
      <w:r w:rsidR="001362E3">
        <w:t xml:space="preserve">percent </w:t>
      </w:r>
      <w:r w:rsidRPr="001362E3">
        <w:t>(</w:t>
      </w:r>
      <w:r w:rsidR="00151B94">
        <w:t>9</w:t>
      </w:r>
      <w:r w:rsidR="00A52237">
        <w:t>6</w:t>
      </w:r>
      <w:r w:rsidRPr="001362E3">
        <w:t>%)</w:t>
      </w:r>
      <w:r>
        <w:t xml:space="preserve"> of the total principal amount </w:t>
      </w:r>
      <w:r w:rsidR="00946250">
        <w:t>thereof</w:t>
      </w:r>
      <w:r w:rsidR="00371EF4">
        <w:t xml:space="preserve"> (except for capital appreciation bonds which shall just be limited to the maximum par amount as described herein),</w:t>
      </w:r>
      <w:r w:rsidR="00946250">
        <w:t xml:space="preserve"> and</w:t>
      </w:r>
      <w:r>
        <w:t xml:space="preserve"> bear interest at a rate or rates not to exceed </w:t>
      </w:r>
      <w:r w:rsidR="00DA45A4">
        <w:t>ten</w:t>
      </w:r>
      <w:r w:rsidR="00151B94">
        <w:t xml:space="preserve"> </w:t>
      </w:r>
      <w:r w:rsidRPr="009D72E2">
        <w:t>percent (</w:t>
      </w:r>
      <w:r w:rsidR="00DA45A4">
        <w:t>10</w:t>
      </w:r>
      <w:r w:rsidR="00151B94" w:rsidRPr="009D72E2">
        <w:t>.0</w:t>
      </w:r>
      <w:r w:rsidR="009D72E2" w:rsidRPr="009D72E2">
        <w:t>0</w:t>
      </w:r>
      <w:r w:rsidRPr="009D72E2">
        <w:t>%) per annum.</w:t>
      </w:r>
      <w:r w:rsidR="001D3A7A" w:rsidRPr="009D72E2">
        <w:t xml:space="preserve">  The</w:t>
      </w:r>
      <w:r w:rsidR="001D3A7A">
        <w:t xml:space="preserve"> Bonds are to be issued and sold by the Issuer pursuant to the Resolution, including as part of said Resolution</w:t>
      </w:r>
      <w:r w:rsidR="00D345ED">
        <w:t xml:space="preserve">, </w:t>
      </w:r>
      <w:r w:rsidR="00D345ED" w:rsidRPr="00D345ED">
        <w:t>an Indenture of Trust (Senior) and an Indenture of Trust (Subordinate) (collectively, the “Indentures”)</w:t>
      </w:r>
      <w:r w:rsidR="00CF52D6">
        <w:t>.</w:t>
      </w:r>
    </w:p>
    <w:p w14:paraId="0E82EBD0" w14:textId="77777777" w:rsidR="001D3A7A" w:rsidRPr="001F4E81" w:rsidRDefault="001D3A7A" w:rsidP="001D3A7A">
      <w:pPr>
        <w:pStyle w:val="BodyText5"/>
        <w:keepNext/>
        <w:jc w:val="center"/>
      </w:pPr>
      <w:r w:rsidRPr="001F4E81">
        <w:t xml:space="preserve">OUTSTANDING BONDS SECURED BY </w:t>
      </w:r>
      <w:r w:rsidRPr="00366EBC">
        <w:t>REVENUES</w:t>
      </w:r>
    </w:p>
    <w:p w14:paraId="4F9D3C64" w14:textId="77777777" w:rsidR="001D3A7A" w:rsidRPr="001F4E81" w:rsidRDefault="001D3A7A" w:rsidP="001D3A7A">
      <w:pPr>
        <w:pStyle w:val="BodyText5"/>
      </w:pPr>
      <w:r w:rsidRPr="001F4E81">
        <w:t>Other than the proposed Bonds, the Issuer currently has $</w:t>
      </w:r>
      <w:r>
        <w:t>-0- principal amount</w:t>
      </w:r>
      <w:r w:rsidRPr="001F4E81">
        <w:rPr>
          <w:color w:val="1F497D"/>
        </w:rPr>
        <w:t xml:space="preserve"> </w:t>
      </w:r>
      <w:r w:rsidRPr="001F4E81">
        <w:t xml:space="preserve">of bonds outstanding secured </w:t>
      </w:r>
      <w:r w:rsidR="00A63084">
        <w:t>by the Pledged Revenues</w:t>
      </w:r>
      <w:r w:rsidR="00A5773E">
        <w:t>.</w:t>
      </w:r>
    </w:p>
    <w:p w14:paraId="5E229A26" w14:textId="77777777" w:rsidR="001D3A7A" w:rsidRDefault="001D3A7A" w:rsidP="001D3A7A">
      <w:pPr>
        <w:pStyle w:val="BodyText5"/>
        <w:jc w:val="center"/>
      </w:pPr>
      <w:r w:rsidRPr="001F4E81">
        <w:t>TOTAL ESTIMATED COST</w:t>
      </w:r>
      <w:r>
        <w:t xml:space="preserve"> OF BONDS</w:t>
      </w:r>
    </w:p>
    <w:p w14:paraId="63558B20" w14:textId="310832EE" w:rsidR="0041031D" w:rsidRDefault="0041031D" w:rsidP="001D3A7A">
      <w:pPr>
        <w:pStyle w:val="BodyText5"/>
      </w:pPr>
      <w:r w:rsidRPr="0041031D">
        <w:t>Based on the Issuer’s current plan of finance and a current estimate of interest rates, the total principal and interest cost is estimated at approximately $</w:t>
      </w:r>
      <w:r w:rsidR="003B515C" w:rsidRPr="003B515C">
        <w:t>113,622,500</w:t>
      </w:r>
      <w:r w:rsidRPr="0041031D">
        <w:t xml:space="preserve"> for the 202</w:t>
      </w:r>
      <w:r>
        <w:t>5</w:t>
      </w:r>
      <w:r w:rsidRPr="0041031D">
        <w:t>A-1 Senior Bonds, approximately $</w:t>
      </w:r>
      <w:r w:rsidR="003B515C" w:rsidRPr="003B515C">
        <w:t>210,271,300</w:t>
      </w:r>
      <w:r w:rsidRPr="0041031D">
        <w:t xml:space="preserve"> for the 202</w:t>
      </w:r>
      <w:r>
        <w:t>5</w:t>
      </w:r>
      <w:r w:rsidRPr="0041031D">
        <w:t>A-2 Senior Bonds and approximately $</w:t>
      </w:r>
      <w:r w:rsidR="003B515C">
        <w:t xml:space="preserve">101,595,417 </w:t>
      </w:r>
      <w:r w:rsidRPr="0041031D">
        <w:t>for the 202</w:t>
      </w:r>
      <w:r>
        <w:t>5</w:t>
      </w:r>
      <w:r w:rsidRPr="0041031D">
        <w:t>B Subordinate Bonds.</w:t>
      </w:r>
    </w:p>
    <w:p w14:paraId="0E665D57" w14:textId="74853C7C" w:rsidR="0024563E" w:rsidRPr="0024563E" w:rsidRDefault="0024563E" w:rsidP="0024563E">
      <w:pPr>
        <w:pStyle w:val="BodyText5"/>
      </w:pPr>
      <w:r w:rsidRPr="00DB2075">
        <w:t>A copy of the Resolution and the Indenture</w:t>
      </w:r>
      <w:r w:rsidR="00D345ED">
        <w:t>s</w:t>
      </w:r>
      <w:r w:rsidRPr="00DB2075">
        <w:t xml:space="preserve"> are on file at 15 W. South Temple, Suite 14</w:t>
      </w:r>
      <w:r w:rsidR="00C4501A">
        <w:t>0</w:t>
      </w:r>
      <w:r w:rsidRPr="00DB2075">
        <w:t xml:space="preserve">0, Salt Lake City, Utah, where they may be examined during regular business hours from 9:00 a.m. to 4:00 p.m. for a period of at least thirty (30) days from and after the date of </w:t>
      </w:r>
      <w:r w:rsidR="009D72E2" w:rsidRPr="00DB2075">
        <w:t>posting</w:t>
      </w:r>
      <w:r w:rsidRPr="00DB2075">
        <w:t xml:space="preserve"> of this notice</w:t>
      </w:r>
      <w:r w:rsidR="00DA45A4" w:rsidRPr="00DB2075">
        <w:t xml:space="preserve"> and are also available at </w:t>
      </w:r>
      <w:hyperlink r:id="rId13" w:history="1">
        <w:r w:rsidR="00DA45A4" w:rsidRPr="00DB2075">
          <w:rPr>
            <w:rStyle w:val="Hyperlink"/>
          </w:rPr>
          <w:t>https://midaut.org/</w:t>
        </w:r>
      </w:hyperlink>
      <w:r w:rsidRPr="00DB2075">
        <w:t xml:space="preserve">. For office access, </w:t>
      </w:r>
      <w:bookmarkStart w:id="6" w:name="_Hlk170741462"/>
      <w:r w:rsidRPr="00DB2075">
        <w:t xml:space="preserve">please call </w:t>
      </w:r>
      <w:r w:rsidR="009D72E2" w:rsidRPr="00DB2075">
        <w:t>801-</w:t>
      </w:r>
      <w:r w:rsidR="00B120BD" w:rsidRPr="00DB2075">
        <w:t>364-5080</w:t>
      </w:r>
      <w:r w:rsidR="009D72E2" w:rsidRPr="00DB2075">
        <w:t xml:space="preserve"> </w:t>
      </w:r>
      <w:r w:rsidRPr="00DB2075">
        <w:t>or email</w:t>
      </w:r>
      <w:r w:rsidR="00B120BD" w:rsidRPr="00DB2075">
        <w:t xml:space="preserve"> </w:t>
      </w:r>
      <w:hyperlink r:id="rId14" w:history="1">
        <w:r w:rsidR="00B120BD" w:rsidRPr="00DB2075">
          <w:rPr>
            <w:rStyle w:val="Hyperlink"/>
          </w:rPr>
          <w:t>rtracy@gilmorebell.com</w:t>
        </w:r>
      </w:hyperlink>
      <w:r w:rsidRPr="00DB2075">
        <w:t>.</w:t>
      </w:r>
      <w:bookmarkEnd w:id="6"/>
    </w:p>
    <w:p w14:paraId="081778E6" w14:textId="366E56AF" w:rsidR="001D3A7A" w:rsidRPr="00644B80" w:rsidRDefault="001D3A7A" w:rsidP="001D3A7A">
      <w:pPr>
        <w:pStyle w:val="BodyText5"/>
        <w:rPr>
          <w:b/>
        </w:rPr>
      </w:pPr>
      <w:r>
        <w:t>NOTICE IS FURTHER GIVEN that a period of thirty (30) days from and after the date of the p</w:t>
      </w:r>
      <w:r w:rsidR="009D72E2">
        <w:t>osting</w:t>
      </w:r>
      <w:r>
        <w:t xml:space="preserve"> of this notice is provided by law during which any person in interest shall have the right to contest the legality of the Resolution, </w:t>
      </w:r>
      <w:r w:rsidR="00704966">
        <w:t xml:space="preserve">the Bond Consent, </w:t>
      </w:r>
      <w:r>
        <w:t xml:space="preserve">the </w:t>
      </w:r>
      <w:r w:rsidR="005155BE">
        <w:t>Indenture</w:t>
      </w:r>
      <w:r w:rsidR="00D345ED">
        <w:t>s</w:t>
      </w:r>
      <w:r>
        <w:t xml:space="preserve"> (but only as it relates to the Bonds), or the Bonds, or any provision made for the security and payment of the Bonds, and that after such time, no one shall have any cause of action to contest the regularity, formality, or legality thereof for any cause whatsoever.</w:t>
      </w:r>
    </w:p>
    <w:p w14:paraId="0785BC11" w14:textId="12CCA301" w:rsidR="001D3A7A" w:rsidRDefault="001D3A7A" w:rsidP="001D3A7A">
      <w:pPr>
        <w:pStyle w:val="BodyText5"/>
      </w:pPr>
      <w:r>
        <w:t>DATED this</w:t>
      </w:r>
      <w:r w:rsidR="00921EBE">
        <w:t xml:space="preserve"> </w:t>
      </w:r>
      <w:r w:rsidR="001905CD">
        <w:t>March 4</w:t>
      </w:r>
      <w:r w:rsidR="00BC41D2">
        <w:t>, 2025</w:t>
      </w:r>
      <w:r>
        <w:t xml:space="preserve">. </w:t>
      </w:r>
    </w:p>
    <w:p w14:paraId="308C879B" w14:textId="08649118" w:rsidR="001D3A7A" w:rsidRDefault="001D3A7A" w:rsidP="001D3A7A">
      <w:pPr>
        <w:tabs>
          <w:tab w:val="center" w:pos="6480"/>
          <w:tab w:val="right" w:pos="8640"/>
        </w:tabs>
        <w:ind w:left="4320"/>
        <w:rPr>
          <w:u w:val="single"/>
        </w:rPr>
      </w:pPr>
      <w:r>
        <w:rPr>
          <w:u w:val="single"/>
        </w:rPr>
        <w:tab/>
        <w:t xml:space="preserve">/s/ </w:t>
      </w:r>
      <w:r w:rsidR="00FF0F8E">
        <w:rPr>
          <w:u w:val="single"/>
        </w:rPr>
        <w:t>Sara Turner</w:t>
      </w:r>
      <w:r>
        <w:rPr>
          <w:u w:val="single"/>
        </w:rPr>
        <w:t xml:space="preserve"> </w:t>
      </w:r>
      <w:r>
        <w:rPr>
          <w:u w:val="single"/>
        </w:rPr>
        <w:tab/>
      </w:r>
    </w:p>
    <w:p w14:paraId="1A3B1E53" w14:textId="5554FB6A" w:rsidR="001D3A7A" w:rsidRDefault="00FF0F8E" w:rsidP="001D3A7A">
      <w:pPr>
        <w:ind w:left="4320"/>
        <w:jc w:val="center"/>
      </w:pPr>
      <w:r>
        <w:t>MIDA Records Officer</w:t>
      </w:r>
    </w:p>
    <w:bookmarkEnd w:id="5"/>
    <w:p w14:paraId="690727E6" w14:textId="77777777" w:rsidR="001D3A7A" w:rsidRPr="001D3A7A" w:rsidRDefault="001D3A7A" w:rsidP="001D3A7A">
      <w:pPr>
        <w:pStyle w:val="BodyText1"/>
      </w:pPr>
      <w:r>
        <w:br w:type="page"/>
      </w:r>
    </w:p>
    <w:bookmarkEnd w:id="4"/>
    <w:p w14:paraId="216ADB33" w14:textId="45894E1C" w:rsidR="00DA45A4" w:rsidRDefault="00434943" w:rsidP="00AD0146">
      <w:pPr>
        <w:pStyle w:val="Heading1"/>
      </w:pPr>
      <w:r>
        <w:lastRenderedPageBreak/>
        <w:tab/>
      </w:r>
      <w:r w:rsidR="00DA45A4" w:rsidRPr="00DA45A4">
        <w:t xml:space="preserve">The Issuer hereby makes a finding that the consent of 100% of the surface property owners within the boundaries of the Issuer </w:t>
      </w:r>
      <w:r w:rsidR="009B6DBB">
        <w:t xml:space="preserve">(including the Annexed Property) </w:t>
      </w:r>
      <w:r w:rsidR="00DA45A4" w:rsidRPr="00DA45A4">
        <w:t>to the issuance of the Bonds has been obtained</w:t>
      </w:r>
      <w:r w:rsidR="009B6DBB">
        <w:t xml:space="preserve"> and that there are no registered voters within such boundaries</w:t>
      </w:r>
      <w:r w:rsidR="00DA45A4" w:rsidRPr="00DA45A4">
        <w:t>.</w:t>
      </w:r>
      <w:r>
        <w:t xml:space="preserve"> </w:t>
      </w:r>
      <w:r>
        <w:tab/>
      </w:r>
    </w:p>
    <w:p w14:paraId="59B5151C" w14:textId="69F7A002" w:rsidR="004E099B" w:rsidRDefault="00DA45A4" w:rsidP="00AD0146">
      <w:pPr>
        <w:pStyle w:val="Heading1"/>
      </w:pPr>
      <w:r>
        <w:t xml:space="preserve"> </w:t>
      </w:r>
      <w:r>
        <w:tab/>
      </w:r>
      <w:r w:rsidR="004E099B">
        <w:t xml:space="preserve">The Issuer hereby reserves the right to opt not to issue </w:t>
      </w:r>
      <w:r w:rsidR="00227663">
        <w:t>the Bonds</w:t>
      </w:r>
      <w:r w:rsidR="004E099B">
        <w:t xml:space="preserve"> for any reason.</w:t>
      </w:r>
    </w:p>
    <w:p w14:paraId="12F7C5AA" w14:textId="77777777" w:rsidR="00B41B47" w:rsidRDefault="00B41B47" w:rsidP="00B41B47">
      <w:pPr>
        <w:pStyle w:val="Heading1"/>
        <w:tabs>
          <w:tab w:val="left" w:pos="2160"/>
        </w:tabs>
      </w:pPr>
      <w:r>
        <w:tab/>
        <w:t>All resolutions or parts thereof in conflict herewith are, to the extent of such conflict, hereby repealed and this Resolution shall be in full force and effect immediately upon its approval and adoption.</w:t>
      </w:r>
    </w:p>
    <w:p w14:paraId="4666D337" w14:textId="237161FA" w:rsidR="00B41B47" w:rsidRDefault="00B41B47" w:rsidP="00B41B47">
      <w:pPr>
        <w:pStyle w:val="Heading1"/>
        <w:tabs>
          <w:tab w:val="left" w:pos="2160"/>
        </w:tabs>
      </w:pPr>
      <w:r>
        <w:tab/>
        <w:t xml:space="preserve">The Issuer hereby declares its intention and reasonable expectation to use proceeds of tax-exempt bonds to reimburse itself for initial expenditures for costs of the </w:t>
      </w:r>
      <w:r w:rsidR="00AB1A4B">
        <w:t>Project</w:t>
      </w:r>
      <w:r>
        <w:t xml:space="preserve">.  </w:t>
      </w:r>
      <w:r w:rsidR="00227663">
        <w:t>The Bonds</w:t>
      </w:r>
      <w:r>
        <w:t xml:space="preserve"> are to be issued, and the reimbursements made, by the later of 18-months after the payment of the costs or after the Project is placed in service, but in any event, no later than three years after the date the original expenditure was paid.  The maximum principal amount of </w:t>
      </w:r>
      <w:r w:rsidR="00227663">
        <w:t>the Bonds</w:t>
      </w:r>
      <w:r>
        <w:t xml:space="preserve"> which will be issued to finance the reimbursed costs of the Project is not expected to exceed </w:t>
      </w:r>
      <w:r w:rsidR="00303488">
        <w:t>$</w:t>
      </w:r>
      <w:r w:rsidR="006F1E3C">
        <w:t>160,000,000</w:t>
      </w:r>
      <w:r w:rsidR="00364A65">
        <w:t>.</w:t>
      </w:r>
      <w:r>
        <w:t xml:space="preserve"> </w:t>
      </w:r>
    </w:p>
    <w:p w14:paraId="202F4E24" w14:textId="77777777" w:rsidR="00DB2075" w:rsidRDefault="00DB2075" w:rsidP="00DB2075">
      <w:pPr>
        <w:pStyle w:val="BodyText1"/>
      </w:pPr>
    </w:p>
    <w:p w14:paraId="0818400F" w14:textId="77777777" w:rsidR="00DB2075" w:rsidRDefault="00DB2075" w:rsidP="00DB2075">
      <w:pPr>
        <w:pStyle w:val="BodyText1"/>
      </w:pPr>
    </w:p>
    <w:p w14:paraId="288FAE63" w14:textId="25429F9E" w:rsidR="00DB2075" w:rsidRPr="00DB2075" w:rsidRDefault="00DB2075" w:rsidP="00DB2075">
      <w:pPr>
        <w:pStyle w:val="BodyText1"/>
      </w:pPr>
      <w:r>
        <w:t>(The remainder of this page has been intentionally left blank)</w:t>
      </w:r>
    </w:p>
    <w:p w14:paraId="71C1B141" w14:textId="49842BA0" w:rsidR="00B41B47" w:rsidRDefault="00B41B47" w:rsidP="0086586D">
      <w:pPr>
        <w:pStyle w:val="Heading1"/>
        <w:numPr>
          <w:ilvl w:val="0"/>
          <w:numId w:val="0"/>
        </w:numPr>
        <w:tabs>
          <w:tab w:val="left" w:pos="2160"/>
        </w:tabs>
        <w:ind w:firstLine="720"/>
      </w:pPr>
      <w:r>
        <w:br w:type="page"/>
      </w:r>
      <w:r>
        <w:lastRenderedPageBreak/>
        <w:t xml:space="preserve">APPROVED AND ADOPTED </w:t>
      </w:r>
      <w:r w:rsidR="007517F4">
        <w:t xml:space="preserve">on </w:t>
      </w:r>
      <w:r w:rsidR="001905CD">
        <w:t>March 4</w:t>
      </w:r>
      <w:r w:rsidR="00BC41D2">
        <w:t>, 2025</w:t>
      </w:r>
      <w:r>
        <w:t>.</w:t>
      </w:r>
    </w:p>
    <w:p w14:paraId="2EBA075F" w14:textId="77777777" w:rsidR="00B41B47" w:rsidRDefault="00B41B47" w:rsidP="00B41B47">
      <w:pPr>
        <w:tabs>
          <w:tab w:val="left" w:pos="1785"/>
        </w:tabs>
        <w:jc w:val="both"/>
      </w:pPr>
    </w:p>
    <w:p w14:paraId="31B98B9F" w14:textId="77777777" w:rsidR="00B41B47" w:rsidRDefault="00B41B47" w:rsidP="00B41B47">
      <w:pPr>
        <w:tabs>
          <w:tab w:val="left" w:pos="1785"/>
        </w:tabs>
        <w:jc w:val="both"/>
      </w:pPr>
      <w:r>
        <w:t>(SEAL)</w:t>
      </w:r>
    </w:p>
    <w:p w14:paraId="362E30DF" w14:textId="77777777" w:rsidR="00B41B47" w:rsidRDefault="00B41B47" w:rsidP="00B41B47">
      <w:pPr>
        <w:tabs>
          <w:tab w:val="left" w:pos="1785"/>
        </w:tabs>
        <w:jc w:val="both"/>
      </w:pPr>
    </w:p>
    <w:p w14:paraId="2515BA3F" w14:textId="04A6DE29" w:rsidR="00B41B47" w:rsidRPr="009D72E2" w:rsidRDefault="00B41B47" w:rsidP="009D72E2">
      <w:pPr>
        <w:tabs>
          <w:tab w:val="right" w:pos="9360"/>
        </w:tabs>
        <w:ind w:left="4680"/>
        <w:rPr>
          <w:u w:val="single"/>
        </w:rPr>
      </w:pPr>
      <w:r>
        <w:t>By:</w:t>
      </w:r>
      <w:r w:rsidR="009D72E2">
        <w:t xml:space="preserve"> </w:t>
      </w:r>
      <w:r w:rsidR="009D72E2">
        <w:rPr>
          <w:u w:val="single"/>
        </w:rPr>
        <w:tab/>
      </w:r>
    </w:p>
    <w:p w14:paraId="4D96D78E" w14:textId="77777777" w:rsidR="00B41B47" w:rsidRDefault="008E0876" w:rsidP="009D72E2">
      <w:pPr>
        <w:ind w:left="4680"/>
        <w:jc w:val="center"/>
      </w:pPr>
      <w:r>
        <w:t>Chair</w:t>
      </w:r>
    </w:p>
    <w:p w14:paraId="2ED8462B" w14:textId="77777777" w:rsidR="00B41B47" w:rsidRDefault="00B41B47" w:rsidP="00B41B47">
      <w:pPr>
        <w:tabs>
          <w:tab w:val="left" w:pos="1785"/>
        </w:tabs>
        <w:jc w:val="both"/>
      </w:pPr>
    </w:p>
    <w:p w14:paraId="3A08A275" w14:textId="77777777" w:rsidR="00B41B47" w:rsidRDefault="00B41B47" w:rsidP="00B41B47">
      <w:pPr>
        <w:tabs>
          <w:tab w:val="left" w:pos="1785"/>
        </w:tabs>
        <w:jc w:val="both"/>
      </w:pPr>
    </w:p>
    <w:p w14:paraId="784D3D3D" w14:textId="77777777" w:rsidR="00B41B47" w:rsidRDefault="00B41B47" w:rsidP="00B41B47">
      <w:pPr>
        <w:tabs>
          <w:tab w:val="left" w:pos="1785"/>
        </w:tabs>
        <w:jc w:val="both"/>
      </w:pPr>
      <w:r>
        <w:t>ATTEST:</w:t>
      </w:r>
    </w:p>
    <w:p w14:paraId="46334C17" w14:textId="77777777" w:rsidR="00B41B47" w:rsidRDefault="00B41B47" w:rsidP="00B41B47">
      <w:pPr>
        <w:tabs>
          <w:tab w:val="left" w:pos="1785"/>
        </w:tabs>
        <w:jc w:val="both"/>
      </w:pPr>
    </w:p>
    <w:p w14:paraId="38FADCCE" w14:textId="77777777" w:rsidR="00B41B47" w:rsidRDefault="00B41B47" w:rsidP="00B41B47">
      <w:pPr>
        <w:tabs>
          <w:tab w:val="left" w:pos="1785"/>
        </w:tabs>
        <w:jc w:val="both"/>
      </w:pPr>
    </w:p>
    <w:p w14:paraId="0AF5AB7F" w14:textId="77777777" w:rsidR="00B41B47" w:rsidRDefault="00B41B47" w:rsidP="00B41B47">
      <w:pPr>
        <w:tabs>
          <w:tab w:val="left" w:pos="1785"/>
        </w:tabs>
        <w:jc w:val="both"/>
      </w:pPr>
    </w:p>
    <w:p w14:paraId="0DC0E6C1" w14:textId="77777777" w:rsidR="00B41B47" w:rsidRDefault="00B41B47" w:rsidP="009D72E2">
      <w:pPr>
        <w:tabs>
          <w:tab w:val="left" w:pos="4770"/>
        </w:tabs>
        <w:jc w:val="both"/>
        <w:rPr>
          <w:u w:val="single"/>
        </w:rPr>
      </w:pPr>
      <w:r>
        <w:t>By:</w:t>
      </w:r>
      <w:r>
        <w:rPr>
          <w:u w:val="single"/>
        </w:rPr>
        <w:tab/>
      </w:r>
    </w:p>
    <w:p w14:paraId="3C6135C2" w14:textId="41182E7B" w:rsidR="00B41B47" w:rsidRDefault="00B41B47" w:rsidP="009D72E2">
      <w:pPr>
        <w:tabs>
          <w:tab w:val="center" w:pos="2430"/>
        </w:tabs>
        <w:jc w:val="both"/>
      </w:pPr>
      <w:r>
        <w:tab/>
      </w:r>
      <w:r w:rsidR="00FF0F8E">
        <w:t>Sara Turner, MIDA Records Officer</w:t>
      </w:r>
    </w:p>
    <w:p w14:paraId="78581D6D" w14:textId="77777777" w:rsidR="008E0876" w:rsidRDefault="008E0876" w:rsidP="00B41B47">
      <w:pPr>
        <w:tabs>
          <w:tab w:val="center" w:pos="2160"/>
        </w:tabs>
        <w:jc w:val="both"/>
      </w:pPr>
    </w:p>
    <w:p w14:paraId="676DE983" w14:textId="77777777" w:rsidR="008E0876" w:rsidRDefault="008E0876" w:rsidP="008E0876">
      <w:pPr>
        <w:jc w:val="center"/>
      </w:pPr>
    </w:p>
    <w:p w14:paraId="7EA43DCC" w14:textId="77777777" w:rsidR="008E0876" w:rsidRDefault="008E0876" w:rsidP="008E0876">
      <w:pPr>
        <w:jc w:val="center"/>
      </w:pPr>
    </w:p>
    <w:p w14:paraId="7DE3BAEF" w14:textId="77777777" w:rsidR="008E0876" w:rsidRDefault="008E0876" w:rsidP="008E0876">
      <w:pPr>
        <w:jc w:val="center"/>
      </w:pPr>
    </w:p>
    <w:p w14:paraId="24875E88" w14:textId="77777777" w:rsidR="008E0876" w:rsidRDefault="008E0876" w:rsidP="008E0876"/>
    <w:p w14:paraId="78425D0C" w14:textId="77777777" w:rsidR="00C16F6D" w:rsidRDefault="00B41B47" w:rsidP="00C16F6D">
      <w:r>
        <w:br w:type="page"/>
      </w:r>
      <w:r>
        <w:lastRenderedPageBreak/>
        <w:t>STATE OF UTAH</w:t>
      </w:r>
      <w:r>
        <w:tab/>
      </w:r>
      <w:r w:rsidR="00E24209">
        <w:tab/>
      </w:r>
      <w:r w:rsidR="00DF21B2">
        <w:tab/>
      </w:r>
      <w:r>
        <w:t>)</w:t>
      </w:r>
      <w:r>
        <w:br/>
      </w:r>
      <w:r w:rsidR="00E24209">
        <w:tab/>
      </w:r>
      <w:r w:rsidR="00E24209">
        <w:tab/>
      </w:r>
      <w:r w:rsidR="00E24209">
        <w:tab/>
      </w:r>
      <w:r>
        <w:tab/>
      </w:r>
      <w:r w:rsidR="00DF21B2">
        <w:tab/>
      </w:r>
      <w:r>
        <w:t>: ss.</w:t>
      </w:r>
    </w:p>
    <w:p w14:paraId="24F886CE" w14:textId="2CEAAF25" w:rsidR="00B41B47" w:rsidRDefault="00B41B47" w:rsidP="00E24209">
      <w:pPr>
        <w:pStyle w:val="00BodyText5"/>
        <w:ind w:firstLine="0"/>
      </w:pPr>
      <w:r>
        <w:t>COUNTY OF</w:t>
      </w:r>
      <w:r w:rsidR="00DF21B2">
        <w:t xml:space="preserve"> </w:t>
      </w:r>
      <w:r w:rsidR="009D72E2">
        <w:t>__________</w:t>
      </w:r>
      <w:r w:rsidR="005E6CF1">
        <w:t>______</w:t>
      </w:r>
      <w:r>
        <w:tab/>
        <w:t>)</w:t>
      </w:r>
    </w:p>
    <w:p w14:paraId="6D58409C" w14:textId="4F554BD1" w:rsidR="00B41B47" w:rsidRDefault="00B41B47" w:rsidP="00FF0F8E">
      <w:pPr>
        <w:pStyle w:val="00BodyText5"/>
      </w:pPr>
      <w:r>
        <w:t xml:space="preserve">I, </w:t>
      </w:r>
      <w:r w:rsidR="00FF0F8E" w:rsidRPr="00FF0F8E">
        <w:t xml:space="preserve">Sara Turner, </w:t>
      </w:r>
      <w:r>
        <w:t xml:space="preserve">the duly appointed and qualified </w:t>
      </w:r>
      <w:r w:rsidR="00FF0F8E" w:rsidRPr="00FF0F8E">
        <w:t>MIDA Records Officer</w:t>
      </w:r>
      <w:r>
        <w:t xml:space="preserve">, do hereby certify according to the records of the </w:t>
      </w:r>
      <w:r w:rsidR="00A31F9E">
        <w:t>Board of Trustees</w:t>
      </w:r>
      <w:r w:rsidR="00E663E2">
        <w:t xml:space="preserve"> (the “Board”) </w:t>
      </w:r>
      <w:r w:rsidR="00D312E2">
        <w:t xml:space="preserve">of the </w:t>
      </w:r>
      <w:r w:rsidR="00B326B4">
        <w:t>MIDA Cormont Public Infrastructure District</w:t>
      </w:r>
      <w:r w:rsidR="00E663E2">
        <w:t xml:space="preserve"> (the “District”)</w:t>
      </w:r>
      <w:r w:rsidR="00C16F6D">
        <w:t xml:space="preserve"> </w:t>
      </w:r>
      <w:r>
        <w:t xml:space="preserve">in my official possession that the foregoing constitutes a true and correct excerpt of the minutes of the meeting of the </w:t>
      </w:r>
      <w:r w:rsidR="00A31F9E">
        <w:t xml:space="preserve">Board </w:t>
      </w:r>
      <w:r>
        <w:t>held on</w:t>
      </w:r>
      <w:r w:rsidR="003D376F">
        <w:t xml:space="preserve"> </w:t>
      </w:r>
      <w:r w:rsidR="001905CD">
        <w:t>March 4</w:t>
      </w:r>
      <w:r w:rsidR="008B17F3">
        <w:t xml:space="preserve">, </w:t>
      </w:r>
      <w:r w:rsidR="00B326B4">
        <w:t>2025</w:t>
      </w:r>
      <w:r>
        <w:t>, including a resolution (the “Resolution”) adopted at said meeting as said minutes and Resolution are officially of record in my possession.</w:t>
      </w:r>
    </w:p>
    <w:p w14:paraId="6DB38E37" w14:textId="41AF1EB3" w:rsidR="00B41B47" w:rsidRDefault="00B41B47" w:rsidP="00274C7E">
      <w:pPr>
        <w:pStyle w:val="00BodyText5"/>
      </w:pPr>
      <w:r>
        <w:t>IN WITNESS WHEREOF, I have hereunto subscribed my signature and impressed hereon the official seal of said</w:t>
      </w:r>
      <w:r w:rsidR="00C16F6D">
        <w:t xml:space="preserve"> District</w:t>
      </w:r>
      <w:r>
        <w:t>, this</w:t>
      </w:r>
      <w:r w:rsidR="00506BB6">
        <w:t xml:space="preserve"> </w:t>
      </w:r>
      <w:r w:rsidR="001905CD">
        <w:t>March 4</w:t>
      </w:r>
      <w:r w:rsidR="00BC41D2">
        <w:t>, 2025</w:t>
      </w:r>
      <w:r>
        <w:t>.</w:t>
      </w:r>
    </w:p>
    <w:p w14:paraId="1C63C367" w14:textId="77777777" w:rsidR="00B41B47" w:rsidRDefault="00B41B47" w:rsidP="00B41B47"/>
    <w:p w14:paraId="3A4BFDCA" w14:textId="77777777" w:rsidR="00B41B47" w:rsidRDefault="00B41B47" w:rsidP="00B41B47">
      <w:r>
        <w:t>(SEAL)</w:t>
      </w:r>
    </w:p>
    <w:p w14:paraId="10541124" w14:textId="77777777" w:rsidR="00B41B47" w:rsidRDefault="00B41B47" w:rsidP="00B41B47"/>
    <w:p w14:paraId="042254FE" w14:textId="77777777" w:rsidR="00B41B47" w:rsidRDefault="00B41B47" w:rsidP="00B41B47">
      <w:pPr>
        <w:pStyle w:val="Signature"/>
        <w:tabs>
          <w:tab w:val="right" w:pos="8640"/>
        </w:tabs>
        <w:ind w:left="4320"/>
        <w:rPr>
          <w:u w:val="single"/>
        </w:rPr>
      </w:pPr>
      <w:r>
        <w:t>By:</w:t>
      </w:r>
      <w:r>
        <w:rPr>
          <w:u w:val="single"/>
        </w:rPr>
        <w:tab/>
      </w:r>
    </w:p>
    <w:p w14:paraId="34234F9E" w14:textId="426EBB50" w:rsidR="00B41B47" w:rsidRDefault="00FF0F8E" w:rsidP="00B41B47">
      <w:pPr>
        <w:pStyle w:val="Signature"/>
        <w:ind w:left="4320"/>
        <w:jc w:val="center"/>
      </w:pPr>
      <w:r w:rsidRPr="00FF0F8E">
        <w:t>MIDA Records Officer</w:t>
      </w:r>
    </w:p>
    <w:p w14:paraId="49B234D8" w14:textId="77777777" w:rsidR="00B41B47" w:rsidRDefault="00B41B47" w:rsidP="00B41B47"/>
    <w:p w14:paraId="54A21124" w14:textId="77777777" w:rsidR="00B41B47" w:rsidRDefault="00B41B47" w:rsidP="00B41B47">
      <w:pPr>
        <w:sectPr w:rsidR="00B41B47" w:rsidSect="00176B24">
          <w:headerReference w:type="even" r:id="rId15"/>
          <w:headerReference w:type="default" r:id="rId16"/>
          <w:footerReference w:type="even" r:id="rId17"/>
          <w:footerReference w:type="default" r:id="rId18"/>
          <w:headerReference w:type="first" r:id="rId19"/>
          <w:footerReference w:type="first" r:id="rId20"/>
          <w:pgSz w:w="12240" w:h="15840" w:code="1"/>
          <w:pgMar w:top="1440" w:right="1440" w:bottom="1152" w:left="1440" w:header="720" w:footer="720" w:gutter="0"/>
          <w:pgNumType w:start="1"/>
          <w:cols w:space="720"/>
          <w:titlePg/>
          <w:docGrid w:linePitch="326"/>
        </w:sectPr>
      </w:pPr>
    </w:p>
    <w:p w14:paraId="687887A3" w14:textId="77777777" w:rsidR="00B41B47" w:rsidRDefault="00B41B47" w:rsidP="00B41B47">
      <w:pPr>
        <w:pStyle w:val="Heading9"/>
        <w:numPr>
          <w:ilvl w:val="0"/>
          <w:numId w:val="0"/>
        </w:numPr>
      </w:pPr>
      <w:bookmarkStart w:id="7" w:name="_Ref532281621"/>
      <w:r>
        <w:rPr>
          <w:u w:val="single"/>
        </w:rPr>
        <w:lastRenderedPageBreak/>
        <w:t>EXHIBIT A</w:t>
      </w:r>
    </w:p>
    <w:bookmarkEnd w:id="7"/>
    <w:p w14:paraId="72F87831" w14:textId="77777777" w:rsidR="00B41B47" w:rsidRDefault="00B41B47" w:rsidP="00B41B47">
      <w:pPr>
        <w:pStyle w:val="TitleC"/>
      </w:pPr>
      <w:r>
        <w:t>CERTIFICATE OF COMPLIANCE WITH</w:t>
      </w:r>
      <w:r>
        <w:br/>
        <w:t>OPEN MEETING LAW</w:t>
      </w:r>
    </w:p>
    <w:p w14:paraId="4127D2EE" w14:textId="1B175110" w:rsidR="00B41B47" w:rsidRDefault="00FF0F8E" w:rsidP="00274C7E">
      <w:pPr>
        <w:pStyle w:val="00BodyText5"/>
      </w:pPr>
      <w:r w:rsidRPr="00FF0F8E">
        <w:t>I, Sara Turner, the duly appointed and qualified MIDA Records Officer</w:t>
      </w:r>
      <w:r w:rsidR="00B41B47">
        <w:t xml:space="preserve">, do hereby certify, according to the records of the </w:t>
      </w:r>
      <w:r w:rsidR="00B326B4">
        <w:t>MIDA Cormont Public Infrastructure District</w:t>
      </w:r>
      <w:r w:rsidR="00E663E2">
        <w:t xml:space="preserve"> (the “District”)</w:t>
      </w:r>
      <w:r w:rsidR="00C16F6D">
        <w:t xml:space="preserve"> </w:t>
      </w:r>
      <w:r w:rsidR="00B41B47">
        <w:t>in my official possession, and upon my own knowledge and belief, that in accordance with the requirements of Section 52-4-202, Utah Code Annotated, 1953, as amended, I gave</w:t>
      </w:r>
      <w:r w:rsidR="005155BE">
        <w:t>, or caused to be given,</w:t>
      </w:r>
      <w:r w:rsidR="00B41B47">
        <w:t xml:space="preserve"> not less than twenty-four (24) hours public notice of the agenda, date, time and place of the </w:t>
      </w:r>
      <w:r w:rsidR="001905CD">
        <w:t>March 4</w:t>
      </w:r>
      <w:r w:rsidR="008B17F3" w:rsidRPr="0069297A">
        <w:t xml:space="preserve">, </w:t>
      </w:r>
      <w:r w:rsidR="00B326B4" w:rsidRPr="0069297A">
        <w:t>2025</w:t>
      </w:r>
      <w:r w:rsidR="00B41B47">
        <w:t xml:space="preserve"> public meeting held by the </w:t>
      </w:r>
      <w:r w:rsidR="00A31F9E">
        <w:t>Board of Trustees</w:t>
      </w:r>
      <w:r w:rsidR="00B41B47">
        <w:t xml:space="preserve"> of the </w:t>
      </w:r>
      <w:r w:rsidR="00C16F6D">
        <w:t xml:space="preserve">District </w:t>
      </w:r>
      <w:r w:rsidR="00B41B47">
        <w:t>(the “</w:t>
      </w:r>
      <w:r w:rsidR="00A31F9E">
        <w:t>Board</w:t>
      </w:r>
      <w:r w:rsidR="00B41B47">
        <w:t>”) as follows:</w:t>
      </w:r>
    </w:p>
    <w:p w14:paraId="2FD3DA4A" w14:textId="05296607" w:rsidR="00E90512" w:rsidRDefault="00E90512" w:rsidP="00E90512">
      <w:pPr>
        <w:pStyle w:val="Heading2"/>
        <w:numPr>
          <w:ilvl w:val="1"/>
          <w:numId w:val="1"/>
        </w:numPr>
        <w:tabs>
          <w:tab w:val="clear" w:pos="1800"/>
        </w:tabs>
      </w:pPr>
      <w:r>
        <w:t xml:space="preserve">By causing a copy of a Notice, in the form attached hereto as </w:t>
      </w:r>
      <w:r>
        <w:rPr>
          <w:u w:val="single"/>
        </w:rPr>
        <w:t>Schedule 1</w:t>
      </w:r>
      <w:r>
        <w:t>, to</w:t>
      </w:r>
      <w:r w:rsidR="005155BE">
        <w:t xml:space="preserve"> be</w:t>
      </w:r>
      <w:r>
        <w:t xml:space="preserve"> </w:t>
      </w:r>
      <w:r w:rsidR="00783305">
        <w:t xml:space="preserve">posted </w:t>
      </w:r>
      <w:r>
        <w:t>on the Utah Public Notice Website (</w:t>
      </w:r>
      <w:hyperlink r:id="rId21" w:history="1">
        <w:r>
          <w:rPr>
            <w:rStyle w:val="Hyperlink"/>
          </w:rPr>
          <w:t>http://pmn.utah.gov</w:t>
        </w:r>
      </w:hyperlink>
      <w:r>
        <w:t>) at least twenty-four (24) hours prior to the convening of the meeting</w:t>
      </w:r>
      <w:r w:rsidR="004538D3">
        <w:t>.</w:t>
      </w:r>
    </w:p>
    <w:p w14:paraId="73A58B9E" w14:textId="77777777" w:rsidR="00B41B47" w:rsidRDefault="00C16F6D" w:rsidP="00274C7E">
      <w:pPr>
        <w:pStyle w:val="00BodyText5"/>
      </w:pPr>
      <w:r>
        <w:t>The Board of the District does not schedule regular meetings and meets on an “as needed” basis.</w:t>
      </w:r>
    </w:p>
    <w:p w14:paraId="30EA3179" w14:textId="1A3181DD" w:rsidR="00B41B47" w:rsidRDefault="00B41B47" w:rsidP="00274C7E">
      <w:pPr>
        <w:pStyle w:val="00BodyText5"/>
      </w:pPr>
      <w:r>
        <w:t xml:space="preserve">IN WITNESS WHEREOF, I have hereunto subscribed my official signature this </w:t>
      </w:r>
      <w:r w:rsidR="001905CD">
        <w:t>March 4</w:t>
      </w:r>
      <w:r w:rsidR="00BC41D2">
        <w:t>, 2025</w:t>
      </w:r>
      <w:r>
        <w:t>.</w:t>
      </w:r>
    </w:p>
    <w:p w14:paraId="2378B937" w14:textId="77777777" w:rsidR="00B41B47" w:rsidRDefault="00B41B47" w:rsidP="00B41B47"/>
    <w:p w14:paraId="696626AE" w14:textId="77777777" w:rsidR="00B41B47" w:rsidRDefault="00B41B47" w:rsidP="00B41B47">
      <w:r>
        <w:t>(SEAL)</w:t>
      </w:r>
    </w:p>
    <w:p w14:paraId="0EE6C7CB" w14:textId="77777777" w:rsidR="00B41B47" w:rsidRDefault="00B41B47" w:rsidP="00B41B47"/>
    <w:p w14:paraId="468B5D69" w14:textId="77777777" w:rsidR="00B41B47" w:rsidRDefault="00B41B47" w:rsidP="00B41B47">
      <w:pPr>
        <w:pStyle w:val="Signature"/>
        <w:tabs>
          <w:tab w:val="right" w:pos="8640"/>
        </w:tabs>
        <w:ind w:left="4320"/>
        <w:rPr>
          <w:u w:val="single"/>
        </w:rPr>
      </w:pPr>
      <w:r>
        <w:t>By:</w:t>
      </w:r>
      <w:r>
        <w:rPr>
          <w:u w:val="single"/>
        </w:rPr>
        <w:tab/>
      </w:r>
    </w:p>
    <w:p w14:paraId="6B8B547E" w14:textId="62432C64" w:rsidR="00B41B47" w:rsidRDefault="00FF0F8E" w:rsidP="00B41B47">
      <w:pPr>
        <w:pStyle w:val="Signature"/>
        <w:ind w:left="4320"/>
        <w:jc w:val="center"/>
      </w:pPr>
      <w:r>
        <w:t>MIDA Records Officer</w:t>
      </w:r>
    </w:p>
    <w:p w14:paraId="5B354D53" w14:textId="77777777" w:rsidR="00B41B47" w:rsidRDefault="00B41B47" w:rsidP="00B41B47">
      <w:pPr>
        <w:pStyle w:val="Normal12pt"/>
      </w:pPr>
      <w:r>
        <w:t xml:space="preserve"> </w:t>
      </w:r>
    </w:p>
    <w:p w14:paraId="26E44431" w14:textId="77777777" w:rsidR="00B41B47" w:rsidRDefault="00B41B47" w:rsidP="00B41B47">
      <w:pPr>
        <w:pStyle w:val="TitleC0"/>
      </w:pPr>
      <w:r>
        <w:br w:type="page"/>
      </w:r>
      <w:r>
        <w:lastRenderedPageBreak/>
        <w:t>SCHEDULE 1</w:t>
      </w:r>
    </w:p>
    <w:p w14:paraId="1E18D9E1" w14:textId="77777777" w:rsidR="00B41B47" w:rsidRDefault="00B41B47" w:rsidP="00B41B47">
      <w:pPr>
        <w:pStyle w:val="TitleC"/>
      </w:pPr>
      <w:r>
        <w:t>NOTICE OF MEETING</w:t>
      </w:r>
    </w:p>
    <w:p w14:paraId="3A6B4A8E" w14:textId="77777777" w:rsidR="00B41B47" w:rsidRDefault="00B41B47" w:rsidP="00B41B47">
      <w:pPr>
        <w:pStyle w:val="Normal0pt"/>
        <w:jc w:val="right"/>
        <w:sectPr w:rsidR="00B41B47" w:rsidSect="00176B24">
          <w:headerReference w:type="default" r:id="rId22"/>
          <w:footerReference w:type="default" r:id="rId23"/>
          <w:headerReference w:type="first" r:id="rId24"/>
          <w:footerReference w:type="first" r:id="rId25"/>
          <w:pgSz w:w="12240" w:h="15840" w:code="1"/>
          <w:pgMar w:top="1440" w:right="1440" w:bottom="1440" w:left="1440" w:header="720" w:footer="720" w:gutter="0"/>
          <w:pgNumType w:start="1"/>
          <w:cols w:space="720"/>
          <w:titlePg/>
          <w:docGrid w:linePitch="326"/>
        </w:sectPr>
      </w:pPr>
    </w:p>
    <w:p w14:paraId="4117FDCE" w14:textId="4200584F" w:rsidR="00B41B47" w:rsidRDefault="00B41B47" w:rsidP="00B41B47">
      <w:pPr>
        <w:pStyle w:val="Heading9"/>
        <w:numPr>
          <w:ilvl w:val="0"/>
          <w:numId w:val="0"/>
        </w:numPr>
      </w:pPr>
      <w:r>
        <w:rPr>
          <w:u w:val="single"/>
        </w:rPr>
        <w:lastRenderedPageBreak/>
        <w:t>EXHIBIT B</w:t>
      </w:r>
      <w:r>
        <w:br/>
      </w:r>
      <w:r>
        <w:br/>
        <w:t xml:space="preserve">FORM OF </w:t>
      </w:r>
      <w:r w:rsidR="005155BE">
        <w:t>INDENTURE</w:t>
      </w:r>
      <w:r w:rsidR="00D345ED">
        <w:t>S</w:t>
      </w:r>
    </w:p>
    <w:p w14:paraId="5070A7F8" w14:textId="12EEEB11" w:rsidR="00B41B47" w:rsidRDefault="00B41B47" w:rsidP="00B41B47">
      <w:pPr>
        <w:pStyle w:val="TitleC"/>
      </w:pPr>
      <w:r>
        <w:t>(See Transcript Document No</w:t>
      </w:r>
      <w:r w:rsidR="00D345ED">
        <w:t>s</w:t>
      </w:r>
      <w:r w:rsidR="00B201AF">
        <w:t xml:space="preserve">. </w:t>
      </w:r>
      <w:r w:rsidR="00176B24">
        <w:t>___</w:t>
      </w:r>
      <w:r w:rsidR="00D345ED">
        <w:t xml:space="preserve"> and ___</w:t>
      </w:r>
      <w:r>
        <w:t>)</w:t>
      </w:r>
    </w:p>
    <w:p w14:paraId="0CE8B0A9" w14:textId="77777777" w:rsidR="00B41B47" w:rsidRDefault="00B41B47" w:rsidP="00B41B47">
      <w:pPr>
        <w:pStyle w:val="Normal0pt"/>
        <w:jc w:val="right"/>
        <w:sectPr w:rsidR="00B41B47" w:rsidSect="00176B24">
          <w:headerReference w:type="default" r:id="rId26"/>
          <w:footerReference w:type="default" r:id="rId27"/>
          <w:headerReference w:type="first" r:id="rId28"/>
          <w:footerReference w:type="first" r:id="rId29"/>
          <w:pgSz w:w="12240" w:h="15840" w:code="1"/>
          <w:pgMar w:top="1440" w:right="1440" w:bottom="1440" w:left="1440" w:header="720" w:footer="720" w:gutter="0"/>
          <w:pgNumType w:start="1"/>
          <w:cols w:space="720"/>
          <w:titlePg/>
          <w:docGrid w:linePitch="326"/>
        </w:sectPr>
      </w:pPr>
    </w:p>
    <w:p w14:paraId="55CDF585" w14:textId="77777777" w:rsidR="00B41B47" w:rsidRDefault="00B41B47" w:rsidP="00B41B47">
      <w:pPr>
        <w:pStyle w:val="TitleC"/>
      </w:pPr>
      <w:r>
        <w:rPr>
          <w:u w:val="single"/>
        </w:rPr>
        <w:lastRenderedPageBreak/>
        <w:t>EXHIBIT C</w:t>
      </w:r>
      <w:r>
        <w:br/>
      </w:r>
      <w:r>
        <w:br/>
        <w:t>FORM OF BOND PURCHASE AGREEMENT</w:t>
      </w:r>
    </w:p>
    <w:p w14:paraId="5950DD03" w14:textId="3D5AC2DE" w:rsidR="00EF5654" w:rsidRDefault="00177142" w:rsidP="00B41B47">
      <w:pPr>
        <w:pStyle w:val="JBodyText5"/>
        <w:ind w:firstLine="0"/>
        <w:jc w:val="center"/>
        <w:sectPr w:rsidR="00EF5654" w:rsidSect="00176B24">
          <w:headerReference w:type="even" r:id="rId30"/>
          <w:headerReference w:type="default" r:id="rId31"/>
          <w:footerReference w:type="even" r:id="rId32"/>
          <w:footerReference w:type="default" r:id="rId33"/>
          <w:headerReference w:type="first" r:id="rId34"/>
          <w:footerReference w:type="first" r:id="rId35"/>
          <w:pgSz w:w="12240" w:h="15840" w:code="1"/>
          <w:pgMar w:top="1440" w:right="1440" w:bottom="1440" w:left="1440" w:header="720" w:footer="720" w:gutter="0"/>
          <w:pgNumType w:start="1"/>
          <w:cols w:space="720"/>
          <w:titlePg/>
          <w:docGrid w:linePitch="326"/>
        </w:sectPr>
      </w:pPr>
      <w:r>
        <w:t xml:space="preserve">(See Transcript Document No. </w:t>
      </w:r>
      <w:r w:rsidR="00176B24">
        <w:t>___</w:t>
      </w:r>
      <w:r>
        <w:t>)</w:t>
      </w:r>
    </w:p>
    <w:p w14:paraId="0E3B92EF" w14:textId="4EFD259D" w:rsidR="00EF5654" w:rsidRDefault="00EF5654" w:rsidP="00EF5654">
      <w:pPr>
        <w:jc w:val="center"/>
      </w:pPr>
      <w:r>
        <w:rPr>
          <w:u w:val="single"/>
        </w:rPr>
        <w:lastRenderedPageBreak/>
        <w:t>EXHIBIT D</w:t>
      </w:r>
      <w:r>
        <w:br/>
      </w:r>
      <w:r>
        <w:br/>
        <w:t xml:space="preserve">FORM </w:t>
      </w:r>
      <w:r w:rsidR="009826F5">
        <w:t xml:space="preserve">OF </w:t>
      </w:r>
      <w:r w:rsidR="005B591F">
        <w:t>CONTINUING DISCLOSURE</w:t>
      </w:r>
      <w:r w:rsidR="00E663E2">
        <w:t xml:space="preserve"> AGREEMENT </w:t>
      </w:r>
    </w:p>
    <w:p w14:paraId="1E80A24F" w14:textId="77777777" w:rsidR="00E663E2" w:rsidRDefault="00E663E2" w:rsidP="00EF5654">
      <w:pPr>
        <w:jc w:val="center"/>
      </w:pPr>
    </w:p>
    <w:p w14:paraId="6098CC1A" w14:textId="77777777" w:rsidR="005B591F" w:rsidRDefault="008E0876" w:rsidP="00176B24">
      <w:pPr>
        <w:jc w:val="center"/>
        <w:sectPr w:rsidR="005B591F" w:rsidSect="008B17F3">
          <w:footerReference w:type="first" r:id="rId36"/>
          <w:pgSz w:w="12240" w:h="15840" w:code="1"/>
          <w:pgMar w:top="1440" w:right="1440" w:bottom="1440" w:left="1440" w:header="720" w:footer="720" w:gutter="0"/>
          <w:pgNumType w:start="1"/>
          <w:cols w:space="720"/>
          <w:titlePg/>
        </w:sectPr>
      </w:pPr>
      <w:r>
        <w:t xml:space="preserve">(See Transcript Document No. </w:t>
      </w:r>
      <w:r w:rsidR="00176B24">
        <w:t>___</w:t>
      </w:r>
      <w:r>
        <w:t>)</w:t>
      </w:r>
    </w:p>
    <w:p w14:paraId="626DA628" w14:textId="39D4D75E" w:rsidR="005B591F" w:rsidRPr="005B591F" w:rsidRDefault="005B591F" w:rsidP="005B591F">
      <w:pPr>
        <w:jc w:val="center"/>
        <w:rPr>
          <w:u w:val="single"/>
        </w:rPr>
      </w:pPr>
      <w:r w:rsidRPr="005B591F">
        <w:rPr>
          <w:u w:val="single"/>
        </w:rPr>
        <w:lastRenderedPageBreak/>
        <w:t xml:space="preserve">EXHIBIT </w:t>
      </w:r>
      <w:r>
        <w:rPr>
          <w:u w:val="single"/>
        </w:rPr>
        <w:t>E</w:t>
      </w:r>
      <w:r w:rsidRPr="005B591F">
        <w:br/>
      </w:r>
      <w:r w:rsidRPr="005B591F">
        <w:br/>
        <w:t>FORM OF PRELIMINARY LIMITED OFFERING MEMORANDUM</w:t>
      </w:r>
    </w:p>
    <w:p w14:paraId="238C32E3" w14:textId="77777777" w:rsidR="005B591F" w:rsidRPr="005B591F" w:rsidRDefault="005B591F" w:rsidP="005B591F">
      <w:pPr>
        <w:jc w:val="center"/>
      </w:pPr>
      <w:r w:rsidRPr="005B591F">
        <w:t>(See Transcript Document No. [___])</w:t>
      </w:r>
    </w:p>
    <w:p w14:paraId="594B1C0E" w14:textId="77777777" w:rsidR="005B591F" w:rsidRPr="005B591F" w:rsidRDefault="005B591F" w:rsidP="005B591F">
      <w:pPr>
        <w:jc w:val="center"/>
      </w:pPr>
    </w:p>
    <w:p w14:paraId="45ABC026" w14:textId="2263413D" w:rsidR="00A955AA" w:rsidRPr="00A955AA" w:rsidRDefault="00A955AA" w:rsidP="00176B24">
      <w:pPr>
        <w:jc w:val="center"/>
      </w:pPr>
    </w:p>
    <w:sectPr w:rsidR="00A955AA" w:rsidRPr="00A955AA" w:rsidSect="005B591F">
      <w:footerReference w:type="first" r:id="rId37"/>
      <w:pgSz w:w="12240" w:h="15840" w:code="1"/>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D4914B" w14:textId="77777777" w:rsidR="00BC751C" w:rsidRDefault="00BC751C">
      <w:r>
        <w:separator/>
      </w:r>
    </w:p>
  </w:endnote>
  <w:endnote w:type="continuationSeparator" w:id="0">
    <w:p w14:paraId="7952AFFB" w14:textId="77777777" w:rsidR="00BC751C" w:rsidRDefault="00BC7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8DA914" w14:textId="77777777" w:rsidR="002B7ABB" w:rsidRDefault="002B7A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8F35A8" w14:textId="3AD9307D" w:rsidR="00CF52D6" w:rsidRDefault="00CF52D6">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E86062">
      <w:rPr>
        <w:rStyle w:val="DOCID"/>
      </w:rPr>
      <w:t>DMWEST #14941314 v2</w:t>
    </w:r>
    <w:r>
      <w:rPr>
        <w:rStyle w:val="DOCID"/>
      </w:rPr>
      <w:fldChar w:fldCharType="end"/>
    </w:r>
    <w:r>
      <w:rPr>
        <w:rStyle w:val="DOCID"/>
      </w:rPr>
      <w:tab/>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070A51B1" w14:textId="02FD55EB" w:rsidR="00CF52D6" w:rsidRDefault="00CF52D6" w:rsidP="002F29CC">
    <w:pPr>
      <w:pStyle w:val="Footer"/>
      <w:spacing w:line="180" w:lineRule="exact"/>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E86062">
      <w:rPr>
        <w:rFonts w:ascii="Arial" w:hAnsi="Arial" w:cs="Arial"/>
        <w:sz w:val="16"/>
      </w:rPr>
      <w:t>4931-4671-6944, v. 3</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EA8A80" w14:textId="77777777" w:rsidR="00F74CE5" w:rsidRPr="00BA2703" w:rsidRDefault="00BA2703" w:rsidP="00BA2703">
    <w:pPr>
      <w:pStyle w:val="Foote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366CB">
      <w:rPr>
        <w:rFonts w:ascii="Arial" w:hAnsi="Arial" w:cs="Arial"/>
        <w:sz w:val="16"/>
      </w:rPr>
      <w:t>4822-2683-8769, v. 4</w:t>
    </w:r>
    <w:r>
      <w:rPr>
        <w:rFonts w:ascii="Arial" w:hAnsi="Arial" w:cs="Arial"/>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8EE054" w14:textId="77777777" w:rsidR="00BC5835" w:rsidRDefault="00BC583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A5A34F" w14:textId="4A7758F5" w:rsidR="00274C7E" w:rsidRDefault="002F2ADF" w:rsidP="00A51B9F">
    <w:pPr>
      <w:pStyle w:val="Footer"/>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E86062">
      <w:rPr>
        <w:rFonts w:ascii="Arial" w:hAnsi="Arial" w:cs="Arial"/>
        <w:sz w:val="16"/>
      </w:rPr>
      <w:t>4931-4671-6944, v. 3</w:t>
    </w:r>
    <w:r>
      <w:rPr>
        <w:rFonts w:ascii="Arial" w:hAnsi="Arial" w:cs="Arial"/>
        <w:sz w:val="16"/>
      </w:rPr>
      <w:fldChar w:fldCharType="end"/>
    </w:r>
    <w:r w:rsidR="00274C7E">
      <w:rPr>
        <w:rStyle w:val="DOCID"/>
      </w:rPr>
      <w:tab/>
    </w:r>
    <w:r w:rsidR="00274C7E">
      <w:rPr>
        <w:rStyle w:val="PageNumber"/>
      </w:rPr>
      <w:fldChar w:fldCharType="begin"/>
    </w:r>
    <w:r w:rsidR="00274C7E">
      <w:rPr>
        <w:rStyle w:val="PageNumber"/>
      </w:rPr>
      <w:instrText xml:space="preserve"> PAGE </w:instrText>
    </w:r>
    <w:r w:rsidR="00274C7E">
      <w:rPr>
        <w:rStyle w:val="PageNumber"/>
      </w:rPr>
      <w:fldChar w:fldCharType="separate"/>
    </w:r>
    <w:r w:rsidR="0029201D">
      <w:rPr>
        <w:rStyle w:val="PageNumber"/>
        <w:noProof/>
      </w:rPr>
      <w:t>4</w:t>
    </w:r>
    <w:r w:rsidR="00274C7E">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9E8D39" w14:textId="77777777" w:rsidR="002F2ADF" w:rsidRPr="00BA2703" w:rsidRDefault="00BA2703" w:rsidP="00BA2703">
    <w:pPr>
      <w:pStyle w:val="Foote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366CB">
      <w:rPr>
        <w:rFonts w:ascii="Arial" w:hAnsi="Arial" w:cs="Arial"/>
        <w:sz w:val="16"/>
      </w:rPr>
      <w:t>4822-2683-8769, v. 4</w:t>
    </w:r>
    <w:r>
      <w:rPr>
        <w:rFonts w:ascii="Arial" w:hAnsi="Arial" w:cs="Arial"/>
        <w:sz w:val="16"/>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14E258" w14:textId="42AE1C8A" w:rsidR="00274C7E" w:rsidRDefault="002F2ADF" w:rsidP="00A51B9F">
    <w:pPr>
      <w:pStyle w:val="Footer"/>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E86062">
      <w:rPr>
        <w:rFonts w:ascii="Arial" w:hAnsi="Arial" w:cs="Arial"/>
        <w:sz w:val="16"/>
      </w:rPr>
      <w:t>4931-4671-6944, v. 3</w:t>
    </w:r>
    <w:r>
      <w:rPr>
        <w:rFonts w:ascii="Arial" w:hAnsi="Arial" w:cs="Arial"/>
        <w:sz w:val="16"/>
      </w:rPr>
      <w:fldChar w:fldCharType="end"/>
    </w:r>
    <w:r w:rsidR="00274C7E">
      <w:rPr>
        <w:rStyle w:val="DOCID"/>
      </w:rPr>
      <w:tab/>
    </w:r>
    <w:r w:rsidR="00274C7E">
      <w:rPr>
        <w:rStyle w:val="PageNumber"/>
      </w:rPr>
      <w:t>A-</w:t>
    </w:r>
    <w:r w:rsidR="00274C7E">
      <w:rPr>
        <w:rStyle w:val="PageNumber"/>
      </w:rPr>
      <w:fldChar w:fldCharType="begin"/>
    </w:r>
    <w:r w:rsidR="00274C7E">
      <w:rPr>
        <w:rStyle w:val="PageNumber"/>
      </w:rPr>
      <w:instrText xml:space="preserve"> PAGE </w:instrText>
    </w:r>
    <w:r w:rsidR="00274C7E">
      <w:rPr>
        <w:rStyle w:val="PageNumber"/>
      </w:rPr>
      <w:fldChar w:fldCharType="separate"/>
    </w:r>
    <w:r w:rsidR="0029201D">
      <w:rPr>
        <w:rStyle w:val="PageNumber"/>
        <w:noProof/>
      </w:rPr>
      <w:t>4</w:t>
    </w:r>
    <w:r w:rsidR="00274C7E">
      <w:rPr>
        <w:rStyle w:val="PageNumber"/>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A5C16C" w14:textId="77777777" w:rsidR="00274C7E" w:rsidRDefault="00BA2703" w:rsidP="00176B24">
    <w:pPr>
      <w:pStyle w:val="Footer"/>
      <w:spacing w:line="180" w:lineRule="exact"/>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366CB">
      <w:rPr>
        <w:rFonts w:ascii="Arial" w:hAnsi="Arial" w:cs="Arial"/>
        <w:sz w:val="16"/>
      </w:rPr>
      <w:t>4822-2683-8769, v. 4</w:t>
    </w:r>
    <w:r>
      <w:rPr>
        <w:rFonts w:ascii="Arial" w:hAnsi="Arial" w:cs="Arial"/>
        <w:sz w:val="16"/>
      </w:rPr>
      <w:fldChar w:fldCharType="end"/>
    </w:r>
    <w:r w:rsidR="00274C7E">
      <w:rPr>
        <w:rStyle w:val="DOCID"/>
      </w:rPr>
      <w:tab/>
    </w:r>
    <w:r w:rsidR="00274C7E">
      <w:rPr>
        <w:rStyle w:val="PageNumber"/>
      </w:rPr>
      <w:t>A-</w:t>
    </w:r>
    <w:r w:rsidR="00274C7E">
      <w:rPr>
        <w:rStyle w:val="PageNumber"/>
      </w:rPr>
      <w:fldChar w:fldCharType="begin"/>
    </w:r>
    <w:r w:rsidR="00274C7E">
      <w:rPr>
        <w:rStyle w:val="PageNumber"/>
      </w:rPr>
      <w:instrText xml:space="preserve"> PAGE </w:instrText>
    </w:r>
    <w:r w:rsidR="00274C7E">
      <w:rPr>
        <w:rStyle w:val="PageNumber"/>
      </w:rPr>
      <w:fldChar w:fldCharType="separate"/>
    </w:r>
    <w:r w:rsidR="0029201D">
      <w:rPr>
        <w:rStyle w:val="PageNumber"/>
        <w:noProof/>
      </w:rPr>
      <w:t>1</w:t>
    </w:r>
    <w:r w:rsidR="00274C7E">
      <w:rPr>
        <w:rStyle w:val="PageNumber"/>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97EF3E" w14:textId="387138A6" w:rsidR="00274C7E" w:rsidRDefault="00274C7E">
    <w:pPr>
      <w:pStyle w:val="Footer"/>
      <w:tabs>
        <w:tab w:val="clear" w:pos="4680"/>
        <w:tab w:val="clear" w:pos="9360"/>
        <w:tab w:val="center" w:pos="4320"/>
        <w:tab w:val="right" w:pos="8640"/>
      </w:tabs>
      <w:rPr>
        <w:rStyle w:val="PageNumber"/>
      </w:rPr>
    </w:pPr>
    <w:r>
      <w:rPr>
        <w:rStyle w:val="DOCID"/>
      </w:rPr>
      <w:fldChar w:fldCharType="begin"/>
    </w:r>
    <w:r>
      <w:rPr>
        <w:rStyle w:val="DOCID"/>
      </w:rPr>
      <w:instrText xml:space="preserve"> DOCPROPERTY "DOCID" \* MERGEFORMAT </w:instrText>
    </w:r>
    <w:r>
      <w:rPr>
        <w:rStyle w:val="DOCID"/>
      </w:rPr>
      <w:fldChar w:fldCharType="separate"/>
    </w:r>
    <w:r w:rsidR="00E86062" w:rsidRPr="00E86062">
      <w:rPr>
        <w:rStyle w:val="DocID0"/>
      </w:rPr>
      <w:t>DMWEST #14941314 v2</w:t>
    </w:r>
    <w:r>
      <w:rPr>
        <w:rStyle w:val="DOCID"/>
      </w:rPr>
      <w:fldChar w:fldCharType="end"/>
    </w:r>
    <w:r>
      <w:rPr>
        <w:rStyle w:val="DOCID"/>
      </w:rPr>
      <w:tab/>
    </w:r>
    <w:r>
      <w:rPr>
        <w:rStyle w:val="PageNumber"/>
      </w:rPr>
      <w:t>A-</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p w14:paraId="1CC206F3" w14:textId="3FEDAF22" w:rsidR="001B49A0" w:rsidRDefault="001B49A0" w:rsidP="001B49A0">
    <w:pPr>
      <w:pStyle w:val="Footer"/>
      <w:tabs>
        <w:tab w:val="clear" w:pos="4680"/>
        <w:tab w:val="clear" w:pos="9360"/>
        <w:tab w:val="center" w:pos="4320"/>
        <w:tab w:val="right" w:pos="8640"/>
      </w:tabs>
      <w:spacing w:line="180" w:lineRule="exact"/>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E86062">
      <w:rPr>
        <w:rFonts w:ascii="Arial" w:hAnsi="Arial" w:cs="Arial"/>
        <w:sz w:val="16"/>
      </w:rPr>
      <w:t>4931-4671-6944, v. 3</w:t>
    </w:r>
    <w:r>
      <w:rPr>
        <w:rFonts w:ascii="Arial" w:hAnsi="Arial" w:cs="Arial"/>
        <w:sz w:val="16"/>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04A960" w14:textId="77777777" w:rsidR="00274C7E" w:rsidRDefault="00BA2703" w:rsidP="00A51B9F">
    <w:pPr>
      <w:pStyle w:val="Footer"/>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366CB">
      <w:rPr>
        <w:rFonts w:ascii="Arial" w:hAnsi="Arial" w:cs="Arial"/>
        <w:sz w:val="16"/>
      </w:rPr>
      <w:t>4822-2683-8769, v. 4</w:t>
    </w:r>
    <w:r>
      <w:rPr>
        <w:rFonts w:ascii="Arial" w:hAnsi="Arial" w:cs="Arial"/>
        <w:sz w:val="16"/>
      </w:rPr>
      <w:fldChar w:fldCharType="end"/>
    </w:r>
    <w:r w:rsidR="00274C7E">
      <w:rPr>
        <w:rStyle w:val="DOCID"/>
      </w:rPr>
      <w:tab/>
    </w:r>
    <w:r w:rsidR="00274C7E">
      <w:rPr>
        <w:rStyle w:val="PageNumber"/>
      </w:rPr>
      <w:t>B-</w:t>
    </w:r>
    <w:r w:rsidR="00274C7E">
      <w:rPr>
        <w:rStyle w:val="PageNumber"/>
      </w:rPr>
      <w:fldChar w:fldCharType="begin"/>
    </w:r>
    <w:r w:rsidR="00274C7E">
      <w:rPr>
        <w:rStyle w:val="PageNumber"/>
      </w:rPr>
      <w:instrText xml:space="preserve"> PAGE </w:instrText>
    </w:r>
    <w:r w:rsidR="00274C7E">
      <w:rPr>
        <w:rStyle w:val="PageNumber"/>
      </w:rPr>
      <w:fldChar w:fldCharType="separate"/>
    </w:r>
    <w:r w:rsidR="0029201D">
      <w:rPr>
        <w:rStyle w:val="PageNumber"/>
        <w:noProof/>
      </w:rPr>
      <w:t>1</w:t>
    </w:r>
    <w:r w:rsidR="00274C7E">
      <w:rPr>
        <w:rStyle w:val="PageNumber"/>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3BA875" w14:textId="77777777" w:rsidR="00274C7E" w:rsidRDefault="00274C7E">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D27B8D" w14:textId="77777777" w:rsidR="00274C7E" w:rsidRDefault="00274C7E">
    <w:pPr>
      <w:pStyle w:val="Footer"/>
      <w:tabs>
        <w:tab w:val="clear" w:pos="4680"/>
        <w:tab w:val="clear" w:pos="9360"/>
        <w:tab w:val="center" w:pos="4320"/>
        <w:tab w:val="right" w:pos="8640"/>
      </w:tabs>
      <w:rPr>
        <w:rStyle w:val="DOCID"/>
      </w:rPr>
    </w:pPr>
    <w:r>
      <w:rPr>
        <w:rStyle w:val="DOCID"/>
      </w:rPr>
      <w:tab/>
    </w:r>
    <w:r>
      <w:rPr>
        <w:rStyle w:val="DOCID"/>
        <w:rFonts w:ascii="Times New Roman" w:hAnsi="Times New Roman" w:cs="Times New Roman"/>
        <w:sz w:val="24"/>
        <w:szCs w:val="24"/>
      </w:rPr>
      <w:t>E-</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DOCID"/>
      </w:rPr>
      <w:tab/>
    </w:r>
  </w:p>
  <w:p w14:paraId="09DAB2E8" w14:textId="4B9E368B" w:rsidR="001B49A0" w:rsidRDefault="001B49A0" w:rsidP="001B49A0">
    <w:pPr>
      <w:pStyle w:val="Footer"/>
      <w:tabs>
        <w:tab w:val="clear" w:pos="4680"/>
        <w:tab w:val="clear" w:pos="9360"/>
        <w:tab w:val="center" w:pos="4320"/>
        <w:tab w:val="right" w:pos="8640"/>
      </w:tabs>
      <w:spacing w:line="180" w:lineRule="exact"/>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E86062">
      <w:rPr>
        <w:rFonts w:ascii="Arial" w:hAnsi="Arial" w:cs="Arial"/>
        <w:sz w:val="16"/>
      </w:rPr>
      <w:t>4931-4671-6944, v. 3</w:t>
    </w:r>
    <w:r>
      <w:rPr>
        <w:rFonts w:ascii="Arial" w:hAnsi="Arial" w:cs="Arial"/>
        <w:sz w:val="16"/>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68DB4C" w14:textId="77777777" w:rsidR="00274C7E" w:rsidRDefault="00BA2703" w:rsidP="00A51B9F">
    <w:pPr>
      <w:pStyle w:val="Footer"/>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366CB">
      <w:rPr>
        <w:rFonts w:ascii="Arial" w:hAnsi="Arial" w:cs="Arial"/>
        <w:sz w:val="16"/>
      </w:rPr>
      <w:t>4822-2683-8769, v. 4</w:t>
    </w:r>
    <w:r>
      <w:rPr>
        <w:rFonts w:ascii="Arial" w:hAnsi="Arial" w:cs="Arial"/>
        <w:sz w:val="16"/>
      </w:rPr>
      <w:fldChar w:fldCharType="end"/>
    </w:r>
    <w:r w:rsidR="00274C7E">
      <w:rPr>
        <w:rStyle w:val="DOCID"/>
      </w:rPr>
      <w:tab/>
    </w:r>
    <w:r w:rsidR="00274C7E">
      <w:rPr>
        <w:rStyle w:val="PageNumber"/>
      </w:rPr>
      <w:t>C-</w:t>
    </w:r>
    <w:r w:rsidR="00274C7E">
      <w:rPr>
        <w:rStyle w:val="PageNumber"/>
      </w:rPr>
      <w:fldChar w:fldCharType="begin"/>
    </w:r>
    <w:r w:rsidR="00274C7E">
      <w:rPr>
        <w:rStyle w:val="PageNumber"/>
      </w:rPr>
      <w:instrText xml:space="preserve"> PAGE </w:instrText>
    </w:r>
    <w:r w:rsidR="00274C7E">
      <w:rPr>
        <w:rStyle w:val="PageNumber"/>
      </w:rPr>
      <w:fldChar w:fldCharType="separate"/>
    </w:r>
    <w:r w:rsidR="0029201D">
      <w:rPr>
        <w:rStyle w:val="PageNumber"/>
        <w:noProof/>
      </w:rPr>
      <w:t>1</w:t>
    </w:r>
    <w:r w:rsidR="00274C7E">
      <w:rPr>
        <w:rStyle w:val="PageNumber"/>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3B3609" w14:textId="77777777" w:rsidR="00FA2547" w:rsidRDefault="00BA2703" w:rsidP="00A51B9F">
    <w:pPr>
      <w:pStyle w:val="Footer"/>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366CB">
      <w:rPr>
        <w:rFonts w:ascii="Arial" w:hAnsi="Arial" w:cs="Arial"/>
        <w:sz w:val="16"/>
      </w:rPr>
      <w:t>4822-2683-8769, v. 4</w:t>
    </w:r>
    <w:r>
      <w:rPr>
        <w:rFonts w:ascii="Arial" w:hAnsi="Arial" w:cs="Arial"/>
        <w:sz w:val="16"/>
      </w:rPr>
      <w:fldChar w:fldCharType="end"/>
    </w:r>
    <w:r w:rsidR="00FA2547">
      <w:rPr>
        <w:rStyle w:val="DOCID"/>
      </w:rPr>
      <w:tab/>
    </w:r>
    <w:r w:rsidR="00824533">
      <w:t>D</w:t>
    </w:r>
    <w:r w:rsidR="00E90512" w:rsidRPr="00E90512">
      <w:t>-1</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52782" w14:textId="17C875A6" w:rsidR="005B591F" w:rsidRDefault="005B591F" w:rsidP="00A51B9F">
    <w:pPr>
      <w:pStyle w:val="Footer"/>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4822-2683-8769, v. 4</w:t>
    </w:r>
    <w:r>
      <w:rPr>
        <w:rFonts w:ascii="Arial" w:hAnsi="Arial" w:cs="Arial"/>
        <w:sz w:val="16"/>
      </w:rPr>
      <w:fldChar w:fldCharType="end"/>
    </w:r>
    <w:r>
      <w:rPr>
        <w:rStyle w:val="DOCID"/>
      </w:rPr>
      <w:tab/>
    </w:r>
    <w:r w:rsidR="002B7ABB">
      <w:t>E</w:t>
    </w:r>
    <w:r w:rsidRPr="00E90512">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773D9F" w14:textId="77777777" w:rsidR="00BC751C" w:rsidRDefault="00BC751C">
      <w:r>
        <w:separator/>
      </w:r>
    </w:p>
  </w:footnote>
  <w:footnote w:type="continuationSeparator" w:id="0">
    <w:p w14:paraId="4647902A" w14:textId="77777777" w:rsidR="00BC751C" w:rsidRDefault="00BC75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1989E4" w14:textId="77777777" w:rsidR="002B7ABB" w:rsidRDefault="002B7A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199AF3" w14:textId="77777777" w:rsidR="002B7ABB" w:rsidRDefault="002B7A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D5809E" w14:textId="77777777" w:rsidR="002B7ABB" w:rsidRDefault="002B7A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7F1712" w14:textId="77777777" w:rsidR="00BC5835" w:rsidRDefault="00BC583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561C80" w14:textId="77777777" w:rsidR="00BC5835" w:rsidRDefault="00BC583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80D79B" w14:textId="77777777" w:rsidR="00BC5835" w:rsidRDefault="00BC583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B9C806" w14:textId="77777777" w:rsidR="00274C7E" w:rsidRDefault="00274C7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153FFD" w14:textId="77777777" w:rsidR="00274C7E" w:rsidRDefault="00274C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BDBD15" w14:textId="77777777" w:rsidR="00274C7E" w:rsidRDefault="00274C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587727" w14:textId="77777777" w:rsidR="00274C7E" w:rsidRDefault="00274C7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ECE075" w14:textId="77777777" w:rsidR="00274C7E" w:rsidRDefault="00274C7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9063BB" w14:textId="77777777" w:rsidR="00274C7E" w:rsidRDefault="00274C7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76B28A" w14:textId="77777777" w:rsidR="00274C7E" w:rsidRDefault="00274C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FDA489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C9D8226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BFEA1B1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5BEFA7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43C9B0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5D287E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F3A0EA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86E78E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A82F2A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C6268F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1767A3"/>
    <w:multiLevelType w:val="multilevel"/>
    <w:tmpl w:val="E1AE6C44"/>
    <w:lvl w:ilvl="0">
      <w:start w:val="1"/>
      <w:numFmt w:val="decimal"/>
      <w:lvlText w:val=""/>
      <w:lvlJc w:val="left"/>
      <w:pPr>
        <w:tabs>
          <w:tab w:val="num" w:pos="360"/>
        </w:tabs>
        <w:ind w:left="360" w:hanging="360"/>
      </w:pPr>
    </w:lvl>
    <w:lvl w:ilvl="1">
      <w:start w:val="1"/>
      <w:numFmt w:val="decimal"/>
      <w:suff w:val="space"/>
      <w:lvlText w:val="Section %2."/>
      <w:lvlJc w:val="left"/>
      <w:pPr>
        <w:tabs>
          <w:tab w:val="num" w:pos="720"/>
        </w:tabs>
        <w:ind w:left="0" w:firstLine="0"/>
      </w:pPr>
      <w:rPr>
        <w:b w:val="0"/>
        <w:i w:val="0"/>
        <w:caps w:val="0"/>
        <w:sz w:val="14"/>
        <w:u w:val="none"/>
      </w:rPr>
    </w:lvl>
    <w:lvl w:ilvl="2">
      <w:start w:val="1"/>
      <w:numFmt w:val="lowerRoman"/>
      <w:lvlText w:val=""/>
      <w:lvlJc w:val="left"/>
      <w:pPr>
        <w:tabs>
          <w:tab w:val="num" w:pos="1080"/>
        </w:tabs>
        <w:ind w:left="1080" w:hanging="360"/>
      </w:p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DA76F2F"/>
    <w:multiLevelType w:val="hybridMultilevel"/>
    <w:tmpl w:val="808AB496"/>
    <w:lvl w:ilvl="0" w:tplc="D068A3E6">
      <w:start w:val="1"/>
      <w:numFmt w:val="upperRoman"/>
      <w:lvlText w:val="%1."/>
      <w:lvlJc w:val="left"/>
      <w:pPr>
        <w:ind w:left="1485" w:hanging="360"/>
      </w:pPr>
      <w:rPr>
        <w:rFonts w:ascii="Times New Roman" w:hAnsi="Times New Roman" w:hint="default"/>
        <w:b/>
        <w:i w:val="0"/>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F6A127D"/>
    <w:multiLevelType w:val="hybridMultilevel"/>
    <w:tmpl w:val="DB027412"/>
    <w:lvl w:ilvl="0" w:tplc="6A9663D4">
      <w:start w:val="1"/>
      <w:numFmt w:val="decimal"/>
      <w:pStyle w:val="00NumberList"/>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8DF27F1"/>
    <w:multiLevelType w:val="hybridMultilevel"/>
    <w:tmpl w:val="09F8E49C"/>
    <w:lvl w:ilvl="0" w:tplc="EDE403A0">
      <w:start w:val="1"/>
      <w:numFmt w:val="bulle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8E256B"/>
    <w:multiLevelType w:val="hybridMultilevel"/>
    <w:tmpl w:val="433849EC"/>
    <w:lvl w:ilvl="0" w:tplc="B276FB7C">
      <w:start w:val="1"/>
      <w:numFmt w:val="decimal"/>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D00721B"/>
    <w:multiLevelType w:val="hybridMultilevel"/>
    <w:tmpl w:val="E26C0C2E"/>
    <w:lvl w:ilvl="0" w:tplc="A9302B62">
      <w:start w:val="1"/>
      <w:numFmt w:val="bullet"/>
      <w:pStyle w:val="00BulletLis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B985235"/>
    <w:multiLevelType w:val="multilevel"/>
    <w:tmpl w:val="B96CF9F8"/>
    <w:name w:val="BSAI Scheme 1"/>
    <w:lvl w:ilvl="0">
      <w:start w:val="1"/>
      <w:numFmt w:val="decimal"/>
      <w:suff w:val="nothing"/>
      <w:lvlText w:val="Section %1."/>
      <w:lvlJc w:val="left"/>
      <w:pPr>
        <w:ind w:firstLine="720"/>
      </w:pPr>
      <w:rPr>
        <w:rFonts w:hint="default"/>
        <w:caps w:val="0"/>
        <w:color w:val="000000"/>
        <w:u w:val="single"/>
      </w:rPr>
    </w:lvl>
    <w:lvl w:ilvl="1">
      <w:start w:val="1"/>
      <w:numFmt w:val="lowerLetter"/>
      <w:lvlText w:val="(%2)"/>
      <w:lvlJc w:val="left"/>
      <w:pPr>
        <w:tabs>
          <w:tab w:val="num" w:pos="1800"/>
        </w:tabs>
        <w:ind w:left="720" w:firstLine="720"/>
      </w:pPr>
      <w:rPr>
        <w:rFonts w:hint="default"/>
        <w:caps w:val="0"/>
        <w:color w:val="000000"/>
        <w:u w:val="none"/>
      </w:rPr>
    </w:lvl>
    <w:lvl w:ilvl="2">
      <w:start w:val="1"/>
      <w:numFmt w:val="lowerRoman"/>
      <w:lvlText w:val="(%3)"/>
      <w:lvlJc w:val="left"/>
      <w:pPr>
        <w:tabs>
          <w:tab w:val="num" w:pos="3600"/>
        </w:tabs>
        <w:ind w:firstLine="2880"/>
      </w:pPr>
      <w:rPr>
        <w:rFonts w:hint="default"/>
        <w:caps w:val="0"/>
        <w:color w:val="000000"/>
        <w:u w:val="none"/>
      </w:rPr>
    </w:lvl>
    <w:lvl w:ilvl="3">
      <w:start w:val="1"/>
      <w:numFmt w:val="decimal"/>
      <w:lvlText w:val="(%4)"/>
      <w:lvlJc w:val="left"/>
      <w:pPr>
        <w:tabs>
          <w:tab w:val="num" w:pos="4320"/>
        </w:tabs>
        <w:ind w:firstLine="3600"/>
      </w:pPr>
      <w:rPr>
        <w:rFonts w:hint="default"/>
        <w:caps w:val="0"/>
        <w:color w:val="000000"/>
        <w:u w:val="none"/>
      </w:rPr>
    </w:lvl>
    <w:lvl w:ilvl="4">
      <w:start w:val="1"/>
      <w:numFmt w:val="lowerLetter"/>
      <w:lvlText w:val="%5."/>
      <w:lvlJc w:val="left"/>
      <w:pPr>
        <w:tabs>
          <w:tab w:val="num" w:pos="5040"/>
        </w:tabs>
        <w:ind w:firstLine="4320"/>
      </w:pPr>
      <w:rPr>
        <w:rFonts w:hint="default"/>
        <w:caps w:val="0"/>
        <w:color w:val="000000"/>
        <w:u w:val="none"/>
      </w:rPr>
    </w:lvl>
    <w:lvl w:ilvl="5">
      <w:start w:val="1"/>
      <w:numFmt w:val="lowerRoman"/>
      <w:lvlText w:val="%6."/>
      <w:lvlJc w:val="left"/>
      <w:pPr>
        <w:tabs>
          <w:tab w:val="num" w:pos="5760"/>
        </w:tabs>
        <w:ind w:firstLine="5040"/>
      </w:pPr>
      <w:rPr>
        <w:rFonts w:hint="default"/>
        <w:caps w:val="0"/>
        <w:color w:val="000000"/>
        <w:u w:val="none"/>
      </w:rPr>
    </w:lvl>
    <w:lvl w:ilvl="6">
      <w:start w:val="1"/>
      <w:numFmt w:val="decimal"/>
      <w:lvlText w:val="%7)"/>
      <w:lvlJc w:val="left"/>
      <w:pPr>
        <w:tabs>
          <w:tab w:val="num" w:pos="6480"/>
        </w:tabs>
        <w:ind w:firstLine="5760"/>
      </w:pPr>
      <w:rPr>
        <w:rFonts w:hint="default"/>
        <w:caps w:val="0"/>
        <w:color w:val="000000"/>
        <w:u w:val="none"/>
      </w:rPr>
    </w:lvl>
    <w:lvl w:ilvl="7">
      <w:start w:val="1"/>
      <w:numFmt w:val="lowerLetter"/>
      <w:lvlText w:val="%8)"/>
      <w:lvlJc w:val="left"/>
      <w:pPr>
        <w:tabs>
          <w:tab w:val="num" w:pos="7200"/>
        </w:tabs>
        <w:ind w:firstLine="6480"/>
      </w:pPr>
      <w:rPr>
        <w:rFonts w:hint="default"/>
        <w:caps w:val="0"/>
        <w:color w:val="000000"/>
        <w:u w:val="none"/>
      </w:rPr>
    </w:lvl>
    <w:lvl w:ilvl="8">
      <w:start w:val="1"/>
      <w:numFmt w:val="upperLetter"/>
      <w:suff w:val="nothing"/>
      <w:lvlText w:val="EXHIBIT &quot;%9&quot;"/>
      <w:lvlJc w:val="left"/>
      <w:rPr>
        <w:rFonts w:hint="default"/>
        <w:caps w:val="0"/>
        <w:color w:val="000000"/>
        <w:u w:val="single"/>
      </w:rPr>
    </w:lvl>
  </w:abstractNum>
  <w:abstractNum w:abstractNumId="18" w15:restartNumberingAfterBreak="0">
    <w:nsid w:val="6C05393D"/>
    <w:multiLevelType w:val="multilevel"/>
    <w:tmpl w:val="D75A2074"/>
    <w:name w:val="STATE Parameters Resolution"/>
    <w:lvl w:ilvl="0">
      <w:start w:val="1"/>
      <w:numFmt w:val="decimal"/>
      <w:pStyle w:val="Heading1"/>
      <w:suff w:val="nothing"/>
      <w:lvlText w:val="Section %1."/>
      <w:lvlJc w:val="left"/>
      <w:pPr>
        <w:ind w:firstLine="720"/>
      </w:pPr>
      <w:rPr>
        <w:rFonts w:hint="default"/>
        <w:caps w:val="0"/>
        <w:color w:val="000000"/>
        <w:u w:val="single"/>
      </w:rPr>
    </w:lvl>
    <w:lvl w:ilvl="1">
      <w:start w:val="1"/>
      <w:numFmt w:val="lowerLetter"/>
      <w:pStyle w:val="Heading2"/>
      <w:lvlText w:val="(%2)"/>
      <w:lvlJc w:val="left"/>
      <w:pPr>
        <w:tabs>
          <w:tab w:val="num" w:pos="2520"/>
        </w:tabs>
        <w:ind w:firstLine="720"/>
      </w:pPr>
      <w:rPr>
        <w:rFonts w:hint="default"/>
        <w:caps w:val="0"/>
        <w:color w:val="000000"/>
        <w:u w:val="none"/>
      </w:rPr>
    </w:lvl>
    <w:lvl w:ilvl="2">
      <w:start w:val="1"/>
      <w:numFmt w:val="lowerRoman"/>
      <w:pStyle w:val="Heading3"/>
      <w:lvlText w:val="(%3)"/>
      <w:lvlJc w:val="left"/>
      <w:pPr>
        <w:tabs>
          <w:tab w:val="num" w:pos="3600"/>
        </w:tabs>
        <w:ind w:left="2160" w:firstLine="720"/>
      </w:pPr>
      <w:rPr>
        <w:rFonts w:hint="default"/>
        <w:caps w:val="0"/>
        <w:color w:val="000000"/>
        <w:u w:val="none"/>
      </w:rPr>
    </w:lvl>
    <w:lvl w:ilvl="3">
      <w:start w:val="1"/>
      <w:numFmt w:val="decimal"/>
      <w:pStyle w:val="Heading4"/>
      <w:lvlText w:val="(%4)"/>
      <w:lvlJc w:val="left"/>
      <w:pPr>
        <w:tabs>
          <w:tab w:val="num" w:pos="3960"/>
        </w:tabs>
        <w:ind w:left="2880" w:firstLine="720"/>
      </w:pPr>
      <w:rPr>
        <w:rFonts w:hint="default"/>
        <w:caps w:val="0"/>
        <w:color w:val="000000"/>
        <w:u w:val="none"/>
      </w:rPr>
    </w:lvl>
    <w:lvl w:ilvl="4">
      <w:start w:val="1"/>
      <w:numFmt w:val="lowerLetter"/>
      <w:pStyle w:val="Heading5"/>
      <w:lvlText w:val="%5."/>
      <w:lvlJc w:val="left"/>
      <w:pPr>
        <w:tabs>
          <w:tab w:val="num" w:pos="6480"/>
        </w:tabs>
        <w:ind w:left="3240" w:hanging="360"/>
      </w:pPr>
      <w:rPr>
        <w:rFonts w:hint="default"/>
        <w:caps w:val="0"/>
        <w:color w:val="000000"/>
        <w:u w:val="none"/>
      </w:rPr>
    </w:lvl>
    <w:lvl w:ilvl="5">
      <w:start w:val="1"/>
      <w:numFmt w:val="lowerRoman"/>
      <w:pStyle w:val="Heading6"/>
      <w:lvlText w:val="%6."/>
      <w:lvlJc w:val="left"/>
      <w:pPr>
        <w:tabs>
          <w:tab w:val="num" w:pos="7200"/>
        </w:tabs>
        <w:ind w:left="3600" w:hanging="360"/>
      </w:pPr>
      <w:rPr>
        <w:rFonts w:hint="default"/>
        <w:caps w:val="0"/>
        <w:color w:val="000000"/>
        <w:u w:val="none"/>
      </w:rPr>
    </w:lvl>
    <w:lvl w:ilvl="6">
      <w:start w:val="1"/>
      <w:numFmt w:val="decimal"/>
      <w:pStyle w:val="Heading7"/>
      <w:lvlText w:val="%7)"/>
      <w:lvlJc w:val="left"/>
      <w:pPr>
        <w:tabs>
          <w:tab w:val="num" w:pos="7920"/>
        </w:tabs>
        <w:ind w:left="3960" w:hanging="360"/>
      </w:pPr>
      <w:rPr>
        <w:rFonts w:hint="default"/>
        <w:caps w:val="0"/>
        <w:color w:val="000000"/>
        <w:u w:val="none"/>
      </w:rPr>
    </w:lvl>
    <w:lvl w:ilvl="7">
      <w:start w:val="1"/>
      <w:numFmt w:val="lowerLetter"/>
      <w:pStyle w:val="Heading8"/>
      <w:lvlText w:val="%8)"/>
      <w:lvlJc w:val="left"/>
      <w:pPr>
        <w:tabs>
          <w:tab w:val="num" w:pos="8640"/>
        </w:tabs>
        <w:ind w:left="4320" w:hanging="360"/>
      </w:pPr>
      <w:rPr>
        <w:rFonts w:hint="default"/>
        <w:caps w:val="0"/>
        <w:color w:val="000000"/>
        <w:u w:val="none"/>
      </w:rPr>
    </w:lvl>
    <w:lvl w:ilvl="8">
      <w:start w:val="1"/>
      <w:numFmt w:val="upperLetter"/>
      <w:pStyle w:val="Heading9"/>
      <w:suff w:val="nothing"/>
      <w:lvlText w:val="Exhibit “%9”"/>
      <w:lvlJc w:val="left"/>
      <w:rPr>
        <w:rFonts w:hint="default"/>
        <w:caps/>
        <w:color w:val="000000"/>
        <w:u w:val="none"/>
      </w:rPr>
    </w:lvl>
  </w:abstractNum>
  <w:abstractNum w:abstractNumId="19" w15:restartNumberingAfterBreak="0">
    <w:nsid w:val="77FF3CD2"/>
    <w:multiLevelType w:val="multilevel"/>
    <w:tmpl w:val="921EF440"/>
    <w:lvl w:ilvl="0">
      <w:start w:val="1"/>
      <w:numFmt w:val="decimal"/>
      <w:suff w:val="space"/>
      <w:lvlText w:val="Section %1."/>
      <w:lvlJc w:val="left"/>
      <w:pPr>
        <w:ind w:left="0" w:firstLine="720"/>
      </w:pPr>
      <w:rPr>
        <w:b w:val="0"/>
        <w:i w:val="0"/>
        <w:caps w:val="0"/>
        <w:sz w:val="24"/>
        <w:u w:val="single"/>
      </w:rPr>
    </w:lvl>
    <w:lvl w:ilvl="1">
      <w:start w:val="1"/>
      <w:numFmt w:val="lowerLetter"/>
      <w:lvlText w:val=""/>
      <w:lvlJc w:val="left"/>
      <w:pPr>
        <w:tabs>
          <w:tab w:val="num" w:pos="720"/>
        </w:tabs>
        <w:ind w:left="720" w:hanging="360"/>
      </w:pPr>
    </w:lvl>
    <w:lvl w:ilvl="2">
      <w:start w:val="1"/>
      <w:numFmt w:val="lowerLetter"/>
      <w:lvlText w:val="(%3)"/>
      <w:lvlJc w:val="left"/>
      <w:pPr>
        <w:tabs>
          <w:tab w:val="num" w:pos="720"/>
        </w:tabs>
        <w:ind w:left="720" w:firstLine="720"/>
      </w:pPr>
      <w:rPr>
        <w:b w:val="0"/>
        <w:i w:val="0"/>
        <w:caps w:val="0"/>
        <w:sz w:val="24"/>
        <w:u w:val="none"/>
      </w:r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79690837"/>
    <w:multiLevelType w:val="hybridMultilevel"/>
    <w:tmpl w:val="A4FCD260"/>
    <w:lvl w:ilvl="0" w:tplc="46BCE96E">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2960956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88067156">
    <w:abstractNumId w:val="18"/>
  </w:num>
  <w:num w:numId="3" w16cid:durableId="915827249">
    <w:abstractNumId w:val="16"/>
  </w:num>
  <w:num w:numId="4" w16cid:durableId="1274901426">
    <w:abstractNumId w:val="12"/>
  </w:num>
  <w:num w:numId="5" w16cid:durableId="613562519">
    <w:abstractNumId w:val="15"/>
  </w:num>
  <w:num w:numId="6" w16cid:durableId="1011175982">
    <w:abstractNumId w:val="18"/>
  </w:num>
  <w:num w:numId="7" w16cid:durableId="538513744">
    <w:abstractNumId w:val="19"/>
  </w:num>
  <w:num w:numId="8" w16cid:durableId="883057788">
    <w:abstractNumId w:val="18"/>
  </w:num>
  <w:num w:numId="9" w16cid:durableId="79761213">
    <w:abstractNumId w:val="18"/>
  </w:num>
  <w:num w:numId="10" w16cid:durableId="2138796383">
    <w:abstractNumId w:val="18"/>
  </w:num>
  <w:num w:numId="11" w16cid:durableId="644701075">
    <w:abstractNumId w:val="14"/>
  </w:num>
  <w:num w:numId="12" w16cid:durableId="1616593515">
    <w:abstractNumId w:val="18"/>
  </w:num>
  <w:num w:numId="13" w16cid:durableId="1379545736">
    <w:abstractNumId w:val="18"/>
  </w:num>
  <w:num w:numId="14" w16cid:durableId="321200988">
    <w:abstractNumId w:val="18"/>
  </w:num>
  <w:num w:numId="15" w16cid:durableId="460002351">
    <w:abstractNumId w:val="18"/>
  </w:num>
  <w:num w:numId="16" w16cid:durableId="1856573413">
    <w:abstractNumId w:val="18"/>
  </w:num>
  <w:num w:numId="17" w16cid:durableId="1053118136">
    <w:abstractNumId w:val="10"/>
  </w:num>
  <w:num w:numId="18" w16cid:durableId="635645534">
    <w:abstractNumId w:val="18"/>
  </w:num>
  <w:num w:numId="19" w16cid:durableId="1173910573">
    <w:abstractNumId w:val="18"/>
  </w:num>
  <w:num w:numId="20" w16cid:durableId="496117570">
    <w:abstractNumId w:val="18"/>
  </w:num>
  <w:num w:numId="21" w16cid:durableId="1356731670">
    <w:abstractNumId w:val="9"/>
  </w:num>
  <w:num w:numId="22" w16cid:durableId="1882093147">
    <w:abstractNumId w:val="7"/>
  </w:num>
  <w:num w:numId="23" w16cid:durableId="1000617265">
    <w:abstractNumId w:val="6"/>
  </w:num>
  <w:num w:numId="24" w16cid:durableId="904027893">
    <w:abstractNumId w:val="5"/>
  </w:num>
  <w:num w:numId="25" w16cid:durableId="537668464">
    <w:abstractNumId w:val="4"/>
  </w:num>
  <w:num w:numId="26" w16cid:durableId="408040466">
    <w:abstractNumId w:val="8"/>
  </w:num>
  <w:num w:numId="27" w16cid:durableId="647049159">
    <w:abstractNumId w:val="3"/>
  </w:num>
  <w:num w:numId="28" w16cid:durableId="1465733805">
    <w:abstractNumId w:val="2"/>
  </w:num>
  <w:num w:numId="29" w16cid:durableId="1131052666">
    <w:abstractNumId w:val="1"/>
  </w:num>
  <w:num w:numId="30" w16cid:durableId="166099476">
    <w:abstractNumId w:val="0"/>
  </w:num>
  <w:num w:numId="31" w16cid:durableId="213197588">
    <w:abstractNumId w:val="18"/>
  </w:num>
  <w:num w:numId="32" w16cid:durableId="1309087458">
    <w:abstractNumId w:val="18"/>
  </w:num>
  <w:num w:numId="33" w16cid:durableId="1336345371">
    <w:abstractNumId w:val="18"/>
  </w:num>
  <w:num w:numId="34" w16cid:durableId="2144886937">
    <w:abstractNumId w:val="18"/>
  </w:num>
  <w:num w:numId="35" w16cid:durableId="382798364">
    <w:abstractNumId w:val="18"/>
  </w:num>
  <w:num w:numId="36" w16cid:durableId="537742170">
    <w:abstractNumId w:val="18"/>
  </w:num>
  <w:num w:numId="37" w16cid:durableId="605425072">
    <w:abstractNumId w:val="11"/>
  </w:num>
  <w:num w:numId="38" w16cid:durableId="1440757425">
    <w:abstractNumId w:val="20"/>
  </w:num>
  <w:num w:numId="39" w16cid:durableId="21308683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9"/>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6348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astNumChoice" w:val="40"/>
    <w:docVar w:name="LastSchemeChoice" w:val="STATE Parameters Resolution"/>
    <w:docVar w:name="ndGeneratedStamp" w:val="4931-4671-6944, v. 3"/>
    <w:docVar w:name="ndGeneratedStampLocation" w:val="ExceptFirst"/>
    <w:docVar w:name="Option0True" w:val="False"/>
    <w:docVar w:name="Option1True" w:val="False"/>
    <w:docVar w:name="Option2True" w:val="False"/>
  </w:docVars>
  <w:rsids>
    <w:rsidRoot w:val="00C804BF"/>
    <w:rsid w:val="00011A26"/>
    <w:rsid w:val="0002386B"/>
    <w:rsid w:val="0002726E"/>
    <w:rsid w:val="000341B3"/>
    <w:rsid w:val="00041D51"/>
    <w:rsid w:val="0004316B"/>
    <w:rsid w:val="00043A84"/>
    <w:rsid w:val="000442D3"/>
    <w:rsid w:val="000500C1"/>
    <w:rsid w:val="0005057E"/>
    <w:rsid w:val="000526D3"/>
    <w:rsid w:val="00054DEC"/>
    <w:rsid w:val="00075F18"/>
    <w:rsid w:val="000806EB"/>
    <w:rsid w:val="00085491"/>
    <w:rsid w:val="00092F85"/>
    <w:rsid w:val="0009362E"/>
    <w:rsid w:val="00095D86"/>
    <w:rsid w:val="000A0DB1"/>
    <w:rsid w:val="000A22B1"/>
    <w:rsid w:val="000A6D71"/>
    <w:rsid w:val="000B2437"/>
    <w:rsid w:val="000C6002"/>
    <w:rsid w:val="000D3091"/>
    <w:rsid w:val="000D57CD"/>
    <w:rsid w:val="000D7D2D"/>
    <w:rsid w:val="000E1EDF"/>
    <w:rsid w:val="000F0734"/>
    <w:rsid w:val="000F1E6B"/>
    <w:rsid w:val="000F1FA0"/>
    <w:rsid w:val="000F2911"/>
    <w:rsid w:val="000F5909"/>
    <w:rsid w:val="00105679"/>
    <w:rsid w:val="001111EA"/>
    <w:rsid w:val="00112322"/>
    <w:rsid w:val="00115577"/>
    <w:rsid w:val="0013359C"/>
    <w:rsid w:val="0013378D"/>
    <w:rsid w:val="001362E3"/>
    <w:rsid w:val="001366CB"/>
    <w:rsid w:val="00141476"/>
    <w:rsid w:val="00150E5C"/>
    <w:rsid w:val="00151B94"/>
    <w:rsid w:val="00162E69"/>
    <w:rsid w:val="00173A1B"/>
    <w:rsid w:val="001765A0"/>
    <w:rsid w:val="00176B24"/>
    <w:rsid w:val="00177142"/>
    <w:rsid w:val="00183669"/>
    <w:rsid w:val="001905CD"/>
    <w:rsid w:val="00190D7E"/>
    <w:rsid w:val="00191C74"/>
    <w:rsid w:val="0019756E"/>
    <w:rsid w:val="00197DC3"/>
    <w:rsid w:val="001A4476"/>
    <w:rsid w:val="001A54BC"/>
    <w:rsid w:val="001B0AE2"/>
    <w:rsid w:val="001B109C"/>
    <w:rsid w:val="001B49A0"/>
    <w:rsid w:val="001C65EE"/>
    <w:rsid w:val="001D0E3C"/>
    <w:rsid w:val="001D3A7A"/>
    <w:rsid w:val="001D79D2"/>
    <w:rsid w:val="001E13E5"/>
    <w:rsid w:val="001E178A"/>
    <w:rsid w:val="001E1944"/>
    <w:rsid w:val="001E7953"/>
    <w:rsid w:val="001F20D1"/>
    <w:rsid w:val="001F7CCC"/>
    <w:rsid w:val="00201CCB"/>
    <w:rsid w:val="0020383A"/>
    <w:rsid w:val="00207067"/>
    <w:rsid w:val="00211996"/>
    <w:rsid w:val="00213BB8"/>
    <w:rsid w:val="00222D67"/>
    <w:rsid w:val="00227663"/>
    <w:rsid w:val="002300FA"/>
    <w:rsid w:val="002307B5"/>
    <w:rsid w:val="002334D0"/>
    <w:rsid w:val="00236A1A"/>
    <w:rsid w:val="00240B3B"/>
    <w:rsid w:val="00242C43"/>
    <w:rsid w:val="0024563E"/>
    <w:rsid w:val="002508C4"/>
    <w:rsid w:val="00260992"/>
    <w:rsid w:val="0026273E"/>
    <w:rsid w:val="00262C99"/>
    <w:rsid w:val="00270C0C"/>
    <w:rsid w:val="00274C7E"/>
    <w:rsid w:val="002755EE"/>
    <w:rsid w:val="00282407"/>
    <w:rsid w:val="002825F6"/>
    <w:rsid w:val="002849FB"/>
    <w:rsid w:val="0028729E"/>
    <w:rsid w:val="0028735D"/>
    <w:rsid w:val="0028765B"/>
    <w:rsid w:val="0029201D"/>
    <w:rsid w:val="002A0161"/>
    <w:rsid w:val="002A71C2"/>
    <w:rsid w:val="002A7B98"/>
    <w:rsid w:val="002B0070"/>
    <w:rsid w:val="002B23A2"/>
    <w:rsid w:val="002B3C8B"/>
    <w:rsid w:val="002B4E94"/>
    <w:rsid w:val="002B7ABB"/>
    <w:rsid w:val="002C1703"/>
    <w:rsid w:val="002D5CF1"/>
    <w:rsid w:val="002E0927"/>
    <w:rsid w:val="002E1205"/>
    <w:rsid w:val="002E3207"/>
    <w:rsid w:val="002E3D63"/>
    <w:rsid w:val="002E3E27"/>
    <w:rsid w:val="002E4729"/>
    <w:rsid w:val="002E733C"/>
    <w:rsid w:val="002F2ADF"/>
    <w:rsid w:val="00303488"/>
    <w:rsid w:val="003065EB"/>
    <w:rsid w:val="00314835"/>
    <w:rsid w:val="00325E60"/>
    <w:rsid w:val="00340913"/>
    <w:rsid w:val="003425DF"/>
    <w:rsid w:val="003472D0"/>
    <w:rsid w:val="00350ECC"/>
    <w:rsid w:val="003543CA"/>
    <w:rsid w:val="00357997"/>
    <w:rsid w:val="0036348F"/>
    <w:rsid w:val="00363EDC"/>
    <w:rsid w:val="00364A65"/>
    <w:rsid w:val="00366270"/>
    <w:rsid w:val="003711BC"/>
    <w:rsid w:val="00371EF4"/>
    <w:rsid w:val="0037353A"/>
    <w:rsid w:val="003835B6"/>
    <w:rsid w:val="00383635"/>
    <w:rsid w:val="00386750"/>
    <w:rsid w:val="0038774E"/>
    <w:rsid w:val="00390569"/>
    <w:rsid w:val="003A145C"/>
    <w:rsid w:val="003A43C0"/>
    <w:rsid w:val="003A58A0"/>
    <w:rsid w:val="003B413A"/>
    <w:rsid w:val="003B515C"/>
    <w:rsid w:val="003C33F1"/>
    <w:rsid w:val="003C3C6D"/>
    <w:rsid w:val="003D376F"/>
    <w:rsid w:val="003D61B5"/>
    <w:rsid w:val="003D6653"/>
    <w:rsid w:val="003F0242"/>
    <w:rsid w:val="003F49B1"/>
    <w:rsid w:val="003F5B87"/>
    <w:rsid w:val="003F6451"/>
    <w:rsid w:val="003F65A2"/>
    <w:rsid w:val="0041031D"/>
    <w:rsid w:val="00416052"/>
    <w:rsid w:val="004216BE"/>
    <w:rsid w:val="004274B0"/>
    <w:rsid w:val="00430A37"/>
    <w:rsid w:val="00432906"/>
    <w:rsid w:val="004332B6"/>
    <w:rsid w:val="00434943"/>
    <w:rsid w:val="00441A22"/>
    <w:rsid w:val="0044254E"/>
    <w:rsid w:val="0045066E"/>
    <w:rsid w:val="004506A9"/>
    <w:rsid w:val="00452460"/>
    <w:rsid w:val="004538D3"/>
    <w:rsid w:val="00456F69"/>
    <w:rsid w:val="004648F1"/>
    <w:rsid w:val="00466A17"/>
    <w:rsid w:val="00475FDD"/>
    <w:rsid w:val="004771FA"/>
    <w:rsid w:val="0048431D"/>
    <w:rsid w:val="00490784"/>
    <w:rsid w:val="004918CD"/>
    <w:rsid w:val="004A2CDC"/>
    <w:rsid w:val="004A2FB9"/>
    <w:rsid w:val="004A4A92"/>
    <w:rsid w:val="004B2189"/>
    <w:rsid w:val="004B41A1"/>
    <w:rsid w:val="004C1274"/>
    <w:rsid w:val="004C3338"/>
    <w:rsid w:val="004D7010"/>
    <w:rsid w:val="004E099B"/>
    <w:rsid w:val="004E1038"/>
    <w:rsid w:val="004E638F"/>
    <w:rsid w:val="004E76A4"/>
    <w:rsid w:val="004F55D7"/>
    <w:rsid w:val="004F7260"/>
    <w:rsid w:val="005025BB"/>
    <w:rsid w:val="005051A6"/>
    <w:rsid w:val="00506BB6"/>
    <w:rsid w:val="005128F4"/>
    <w:rsid w:val="00513557"/>
    <w:rsid w:val="00513CCB"/>
    <w:rsid w:val="005140E6"/>
    <w:rsid w:val="005155BE"/>
    <w:rsid w:val="00523314"/>
    <w:rsid w:val="005326A9"/>
    <w:rsid w:val="00534543"/>
    <w:rsid w:val="00535AA5"/>
    <w:rsid w:val="00540348"/>
    <w:rsid w:val="0054359D"/>
    <w:rsid w:val="00543E3B"/>
    <w:rsid w:val="00555974"/>
    <w:rsid w:val="00562802"/>
    <w:rsid w:val="00574312"/>
    <w:rsid w:val="005838EE"/>
    <w:rsid w:val="00584211"/>
    <w:rsid w:val="00584B48"/>
    <w:rsid w:val="00587831"/>
    <w:rsid w:val="00590131"/>
    <w:rsid w:val="0059291D"/>
    <w:rsid w:val="00593EF4"/>
    <w:rsid w:val="00595DF6"/>
    <w:rsid w:val="005A18CE"/>
    <w:rsid w:val="005A3CFF"/>
    <w:rsid w:val="005B591F"/>
    <w:rsid w:val="005B618F"/>
    <w:rsid w:val="005D6E2C"/>
    <w:rsid w:val="005E4DE0"/>
    <w:rsid w:val="005E4FCA"/>
    <w:rsid w:val="005E6621"/>
    <w:rsid w:val="005E6CF1"/>
    <w:rsid w:val="005F23CA"/>
    <w:rsid w:val="005F2E9D"/>
    <w:rsid w:val="005F5F84"/>
    <w:rsid w:val="005F673D"/>
    <w:rsid w:val="00606B4B"/>
    <w:rsid w:val="00607824"/>
    <w:rsid w:val="006107C5"/>
    <w:rsid w:val="00613323"/>
    <w:rsid w:val="00615926"/>
    <w:rsid w:val="00624D99"/>
    <w:rsid w:val="0062594C"/>
    <w:rsid w:val="00626534"/>
    <w:rsid w:val="00626AC4"/>
    <w:rsid w:val="00631147"/>
    <w:rsid w:val="00632A48"/>
    <w:rsid w:val="00642434"/>
    <w:rsid w:val="00646B05"/>
    <w:rsid w:val="00651F34"/>
    <w:rsid w:val="00663E66"/>
    <w:rsid w:val="006653FD"/>
    <w:rsid w:val="00665760"/>
    <w:rsid w:val="0067011C"/>
    <w:rsid w:val="006854F7"/>
    <w:rsid w:val="00685FAA"/>
    <w:rsid w:val="006874D0"/>
    <w:rsid w:val="006910ED"/>
    <w:rsid w:val="0069297A"/>
    <w:rsid w:val="00693C83"/>
    <w:rsid w:val="006A2157"/>
    <w:rsid w:val="006A21F9"/>
    <w:rsid w:val="006A2302"/>
    <w:rsid w:val="006A5557"/>
    <w:rsid w:val="006A687C"/>
    <w:rsid w:val="006B3BAB"/>
    <w:rsid w:val="006B50E5"/>
    <w:rsid w:val="006C77F4"/>
    <w:rsid w:val="006D23A4"/>
    <w:rsid w:val="006D3CB2"/>
    <w:rsid w:val="006D5318"/>
    <w:rsid w:val="006D6C98"/>
    <w:rsid w:val="006E48D4"/>
    <w:rsid w:val="006F17B4"/>
    <w:rsid w:val="006F1E3C"/>
    <w:rsid w:val="006F5C51"/>
    <w:rsid w:val="007023B3"/>
    <w:rsid w:val="00702E64"/>
    <w:rsid w:val="00703D3E"/>
    <w:rsid w:val="00703DB2"/>
    <w:rsid w:val="0070476F"/>
    <w:rsid w:val="00704966"/>
    <w:rsid w:val="0071274F"/>
    <w:rsid w:val="00714943"/>
    <w:rsid w:val="007248DC"/>
    <w:rsid w:val="00726865"/>
    <w:rsid w:val="00727F76"/>
    <w:rsid w:val="007306D5"/>
    <w:rsid w:val="00731256"/>
    <w:rsid w:val="007319B7"/>
    <w:rsid w:val="00736188"/>
    <w:rsid w:val="00741568"/>
    <w:rsid w:val="00743125"/>
    <w:rsid w:val="007517F4"/>
    <w:rsid w:val="0075354B"/>
    <w:rsid w:val="007559E6"/>
    <w:rsid w:val="00763986"/>
    <w:rsid w:val="00771C3D"/>
    <w:rsid w:val="007726D5"/>
    <w:rsid w:val="00772890"/>
    <w:rsid w:val="00780672"/>
    <w:rsid w:val="00783305"/>
    <w:rsid w:val="00785B32"/>
    <w:rsid w:val="00786ED7"/>
    <w:rsid w:val="0079292B"/>
    <w:rsid w:val="007A2759"/>
    <w:rsid w:val="007A4033"/>
    <w:rsid w:val="007B0CA7"/>
    <w:rsid w:val="007B330C"/>
    <w:rsid w:val="007C2DD8"/>
    <w:rsid w:val="007C5CB9"/>
    <w:rsid w:val="007C62AE"/>
    <w:rsid w:val="007D634D"/>
    <w:rsid w:val="007F7238"/>
    <w:rsid w:val="00805766"/>
    <w:rsid w:val="00806603"/>
    <w:rsid w:val="00810414"/>
    <w:rsid w:val="00814510"/>
    <w:rsid w:val="00815266"/>
    <w:rsid w:val="00820C99"/>
    <w:rsid w:val="00820CFD"/>
    <w:rsid w:val="00820D64"/>
    <w:rsid w:val="0082134D"/>
    <w:rsid w:val="00823EAB"/>
    <w:rsid w:val="00824533"/>
    <w:rsid w:val="00831CE7"/>
    <w:rsid w:val="00833C44"/>
    <w:rsid w:val="00834554"/>
    <w:rsid w:val="00835D23"/>
    <w:rsid w:val="008378E7"/>
    <w:rsid w:val="0084604F"/>
    <w:rsid w:val="008535A7"/>
    <w:rsid w:val="008549B3"/>
    <w:rsid w:val="00855D0A"/>
    <w:rsid w:val="00860A89"/>
    <w:rsid w:val="0086586D"/>
    <w:rsid w:val="0087472E"/>
    <w:rsid w:val="00875A24"/>
    <w:rsid w:val="00881DDB"/>
    <w:rsid w:val="00885514"/>
    <w:rsid w:val="008921BA"/>
    <w:rsid w:val="0089474F"/>
    <w:rsid w:val="00896029"/>
    <w:rsid w:val="008A09EC"/>
    <w:rsid w:val="008A2767"/>
    <w:rsid w:val="008B0400"/>
    <w:rsid w:val="008B17F3"/>
    <w:rsid w:val="008B1E31"/>
    <w:rsid w:val="008C1278"/>
    <w:rsid w:val="008C2F41"/>
    <w:rsid w:val="008C5126"/>
    <w:rsid w:val="008D3625"/>
    <w:rsid w:val="008D4113"/>
    <w:rsid w:val="008D4BDC"/>
    <w:rsid w:val="008D6245"/>
    <w:rsid w:val="008E0876"/>
    <w:rsid w:val="008E117F"/>
    <w:rsid w:val="008E5CB5"/>
    <w:rsid w:val="00901FD4"/>
    <w:rsid w:val="0090680C"/>
    <w:rsid w:val="00906C1F"/>
    <w:rsid w:val="00910338"/>
    <w:rsid w:val="00915D1C"/>
    <w:rsid w:val="00921EBE"/>
    <w:rsid w:val="0092260F"/>
    <w:rsid w:val="00940E05"/>
    <w:rsid w:val="00946250"/>
    <w:rsid w:val="009577E4"/>
    <w:rsid w:val="00957E13"/>
    <w:rsid w:val="00960A8F"/>
    <w:rsid w:val="009634B4"/>
    <w:rsid w:val="0096416B"/>
    <w:rsid w:val="00975E6C"/>
    <w:rsid w:val="00977B59"/>
    <w:rsid w:val="009826F5"/>
    <w:rsid w:val="009849E8"/>
    <w:rsid w:val="00997870"/>
    <w:rsid w:val="009A0C07"/>
    <w:rsid w:val="009A32DA"/>
    <w:rsid w:val="009A66E2"/>
    <w:rsid w:val="009B6DBB"/>
    <w:rsid w:val="009C221D"/>
    <w:rsid w:val="009C5D4A"/>
    <w:rsid w:val="009C73BA"/>
    <w:rsid w:val="009D42AC"/>
    <w:rsid w:val="009D4A31"/>
    <w:rsid w:val="009D72E2"/>
    <w:rsid w:val="009E1DC2"/>
    <w:rsid w:val="009E26AE"/>
    <w:rsid w:val="009E6294"/>
    <w:rsid w:val="009E675C"/>
    <w:rsid w:val="009E7E57"/>
    <w:rsid w:val="009F007A"/>
    <w:rsid w:val="009F3429"/>
    <w:rsid w:val="009F55B0"/>
    <w:rsid w:val="00A02259"/>
    <w:rsid w:val="00A0763B"/>
    <w:rsid w:val="00A1075A"/>
    <w:rsid w:val="00A11768"/>
    <w:rsid w:val="00A138B8"/>
    <w:rsid w:val="00A20E4D"/>
    <w:rsid w:val="00A22E9B"/>
    <w:rsid w:val="00A2406D"/>
    <w:rsid w:val="00A31F9E"/>
    <w:rsid w:val="00A34A30"/>
    <w:rsid w:val="00A3560C"/>
    <w:rsid w:val="00A42346"/>
    <w:rsid w:val="00A4365B"/>
    <w:rsid w:val="00A50EF1"/>
    <w:rsid w:val="00A5178C"/>
    <w:rsid w:val="00A51B9F"/>
    <w:rsid w:val="00A52237"/>
    <w:rsid w:val="00A5773E"/>
    <w:rsid w:val="00A57C6F"/>
    <w:rsid w:val="00A63084"/>
    <w:rsid w:val="00A650FC"/>
    <w:rsid w:val="00A67E46"/>
    <w:rsid w:val="00A74918"/>
    <w:rsid w:val="00A751E8"/>
    <w:rsid w:val="00A7759D"/>
    <w:rsid w:val="00A87250"/>
    <w:rsid w:val="00A955AA"/>
    <w:rsid w:val="00AA16FF"/>
    <w:rsid w:val="00AA1A5A"/>
    <w:rsid w:val="00AA3260"/>
    <w:rsid w:val="00AB1A4B"/>
    <w:rsid w:val="00AC03C4"/>
    <w:rsid w:val="00AC0D50"/>
    <w:rsid w:val="00AC4F20"/>
    <w:rsid w:val="00AC5907"/>
    <w:rsid w:val="00AD1900"/>
    <w:rsid w:val="00AD2CC9"/>
    <w:rsid w:val="00AD53D1"/>
    <w:rsid w:val="00AD6719"/>
    <w:rsid w:val="00AE5BE2"/>
    <w:rsid w:val="00AE5D54"/>
    <w:rsid w:val="00AE6A5B"/>
    <w:rsid w:val="00AF01EE"/>
    <w:rsid w:val="00AF7934"/>
    <w:rsid w:val="00B0217E"/>
    <w:rsid w:val="00B073F0"/>
    <w:rsid w:val="00B120BD"/>
    <w:rsid w:val="00B14BAB"/>
    <w:rsid w:val="00B14D09"/>
    <w:rsid w:val="00B151F4"/>
    <w:rsid w:val="00B201AF"/>
    <w:rsid w:val="00B24B6F"/>
    <w:rsid w:val="00B326B4"/>
    <w:rsid w:val="00B33487"/>
    <w:rsid w:val="00B41B47"/>
    <w:rsid w:val="00B4465F"/>
    <w:rsid w:val="00B4486C"/>
    <w:rsid w:val="00B4557A"/>
    <w:rsid w:val="00B54243"/>
    <w:rsid w:val="00B6728C"/>
    <w:rsid w:val="00B73FA4"/>
    <w:rsid w:val="00B74488"/>
    <w:rsid w:val="00B7666E"/>
    <w:rsid w:val="00B7682B"/>
    <w:rsid w:val="00B856EF"/>
    <w:rsid w:val="00B9197A"/>
    <w:rsid w:val="00B9391C"/>
    <w:rsid w:val="00B958C5"/>
    <w:rsid w:val="00B96378"/>
    <w:rsid w:val="00BA2703"/>
    <w:rsid w:val="00BA58E9"/>
    <w:rsid w:val="00BB179F"/>
    <w:rsid w:val="00BB625D"/>
    <w:rsid w:val="00BB79CB"/>
    <w:rsid w:val="00BC2C2A"/>
    <w:rsid w:val="00BC2DEA"/>
    <w:rsid w:val="00BC41D2"/>
    <w:rsid w:val="00BC5835"/>
    <w:rsid w:val="00BC751C"/>
    <w:rsid w:val="00BD260F"/>
    <w:rsid w:val="00BD4794"/>
    <w:rsid w:val="00BE1BC6"/>
    <w:rsid w:val="00BE3C3E"/>
    <w:rsid w:val="00BF1489"/>
    <w:rsid w:val="00BF5CE8"/>
    <w:rsid w:val="00C00E59"/>
    <w:rsid w:val="00C03B23"/>
    <w:rsid w:val="00C0543C"/>
    <w:rsid w:val="00C074AB"/>
    <w:rsid w:val="00C10C5F"/>
    <w:rsid w:val="00C11519"/>
    <w:rsid w:val="00C1201B"/>
    <w:rsid w:val="00C16F6D"/>
    <w:rsid w:val="00C25DCC"/>
    <w:rsid w:val="00C25FC8"/>
    <w:rsid w:val="00C26B95"/>
    <w:rsid w:val="00C27821"/>
    <w:rsid w:val="00C31F44"/>
    <w:rsid w:val="00C321DD"/>
    <w:rsid w:val="00C3654E"/>
    <w:rsid w:val="00C44D97"/>
    <w:rsid w:val="00C4501A"/>
    <w:rsid w:val="00C45A72"/>
    <w:rsid w:val="00C46C91"/>
    <w:rsid w:val="00C5341F"/>
    <w:rsid w:val="00C751F7"/>
    <w:rsid w:val="00C804BF"/>
    <w:rsid w:val="00C80808"/>
    <w:rsid w:val="00C81AF2"/>
    <w:rsid w:val="00C84915"/>
    <w:rsid w:val="00C85002"/>
    <w:rsid w:val="00C90D5E"/>
    <w:rsid w:val="00C9618E"/>
    <w:rsid w:val="00CA540B"/>
    <w:rsid w:val="00CA5FC1"/>
    <w:rsid w:val="00CA6D31"/>
    <w:rsid w:val="00CB0B1F"/>
    <w:rsid w:val="00CB178D"/>
    <w:rsid w:val="00CC2892"/>
    <w:rsid w:val="00CC3CF9"/>
    <w:rsid w:val="00CC5211"/>
    <w:rsid w:val="00CC6049"/>
    <w:rsid w:val="00CC7BF9"/>
    <w:rsid w:val="00CD448A"/>
    <w:rsid w:val="00CE04F0"/>
    <w:rsid w:val="00CF52D6"/>
    <w:rsid w:val="00CF6A5A"/>
    <w:rsid w:val="00D01577"/>
    <w:rsid w:val="00D0470A"/>
    <w:rsid w:val="00D07B4C"/>
    <w:rsid w:val="00D106F5"/>
    <w:rsid w:val="00D129B3"/>
    <w:rsid w:val="00D16361"/>
    <w:rsid w:val="00D16B0A"/>
    <w:rsid w:val="00D20CA1"/>
    <w:rsid w:val="00D23DC5"/>
    <w:rsid w:val="00D3099D"/>
    <w:rsid w:val="00D312E2"/>
    <w:rsid w:val="00D345ED"/>
    <w:rsid w:val="00D41B3A"/>
    <w:rsid w:val="00D44F9C"/>
    <w:rsid w:val="00D45353"/>
    <w:rsid w:val="00D47C0F"/>
    <w:rsid w:val="00D5429F"/>
    <w:rsid w:val="00D54968"/>
    <w:rsid w:val="00D63C24"/>
    <w:rsid w:val="00D664C6"/>
    <w:rsid w:val="00D74E90"/>
    <w:rsid w:val="00D82981"/>
    <w:rsid w:val="00D855A9"/>
    <w:rsid w:val="00D91D45"/>
    <w:rsid w:val="00D9546F"/>
    <w:rsid w:val="00D95584"/>
    <w:rsid w:val="00D974E9"/>
    <w:rsid w:val="00D97EB9"/>
    <w:rsid w:val="00DA45A4"/>
    <w:rsid w:val="00DA5198"/>
    <w:rsid w:val="00DA71BD"/>
    <w:rsid w:val="00DB05AC"/>
    <w:rsid w:val="00DB2075"/>
    <w:rsid w:val="00DB2A34"/>
    <w:rsid w:val="00DB5F28"/>
    <w:rsid w:val="00DD526F"/>
    <w:rsid w:val="00DD6659"/>
    <w:rsid w:val="00DD7E2F"/>
    <w:rsid w:val="00DE59D3"/>
    <w:rsid w:val="00DF21B2"/>
    <w:rsid w:val="00E01454"/>
    <w:rsid w:val="00E05098"/>
    <w:rsid w:val="00E05C4F"/>
    <w:rsid w:val="00E062F5"/>
    <w:rsid w:val="00E10592"/>
    <w:rsid w:val="00E135EA"/>
    <w:rsid w:val="00E20DE1"/>
    <w:rsid w:val="00E21A63"/>
    <w:rsid w:val="00E22EF7"/>
    <w:rsid w:val="00E24209"/>
    <w:rsid w:val="00E36928"/>
    <w:rsid w:val="00E41981"/>
    <w:rsid w:val="00E540F0"/>
    <w:rsid w:val="00E663E2"/>
    <w:rsid w:val="00E71795"/>
    <w:rsid w:val="00E71819"/>
    <w:rsid w:val="00E7347B"/>
    <w:rsid w:val="00E81579"/>
    <w:rsid w:val="00E820C1"/>
    <w:rsid w:val="00E84A11"/>
    <w:rsid w:val="00E86062"/>
    <w:rsid w:val="00E90512"/>
    <w:rsid w:val="00E90EC1"/>
    <w:rsid w:val="00E9139D"/>
    <w:rsid w:val="00E94529"/>
    <w:rsid w:val="00EA40D4"/>
    <w:rsid w:val="00EA5469"/>
    <w:rsid w:val="00EB6791"/>
    <w:rsid w:val="00EB686C"/>
    <w:rsid w:val="00EC71EB"/>
    <w:rsid w:val="00ED417B"/>
    <w:rsid w:val="00ED580D"/>
    <w:rsid w:val="00EE6CA2"/>
    <w:rsid w:val="00EF5654"/>
    <w:rsid w:val="00EF704F"/>
    <w:rsid w:val="00F04470"/>
    <w:rsid w:val="00F055A9"/>
    <w:rsid w:val="00F10216"/>
    <w:rsid w:val="00F122C9"/>
    <w:rsid w:val="00F16291"/>
    <w:rsid w:val="00F25943"/>
    <w:rsid w:val="00F2601C"/>
    <w:rsid w:val="00F30C9A"/>
    <w:rsid w:val="00F42AD8"/>
    <w:rsid w:val="00F50D2F"/>
    <w:rsid w:val="00F57EAC"/>
    <w:rsid w:val="00F6050C"/>
    <w:rsid w:val="00F744AF"/>
    <w:rsid w:val="00F74CE5"/>
    <w:rsid w:val="00F813E5"/>
    <w:rsid w:val="00F82301"/>
    <w:rsid w:val="00F856CF"/>
    <w:rsid w:val="00F96F9E"/>
    <w:rsid w:val="00F978D2"/>
    <w:rsid w:val="00F97A37"/>
    <w:rsid w:val="00FA2547"/>
    <w:rsid w:val="00FA394C"/>
    <w:rsid w:val="00FA7F58"/>
    <w:rsid w:val="00FB0CA9"/>
    <w:rsid w:val="00FB2F0D"/>
    <w:rsid w:val="00FB348D"/>
    <w:rsid w:val="00FB3D7E"/>
    <w:rsid w:val="00FB73E8"/>
    <w:rsid w:val="00FC3CA3"/>
    <w:rsid w:val="00FC49F6"/>
    <w:rsid w:val="00FC5206"/>
    <w:rsid w:val="00FC5B29"/>
    <w:rsid w:val="00FD4A3B"/>
    <w:rsid w:val="00FD7124"/>
    <w:rsid w:val="00FE418A"/>
    <w:rsid w:val="00FE5B14"/>
    <w:rsid w:val="00FF0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89"/>
    <o:shapelayout v:ext="edit">
      <o:idmap v:ext="edit" data="1"/>
    </o:shapelayout>
  </w:shapeDefaults>
  <w:decimalSymbol w:val="."/>
  <w:listSeparator w:val=","/>
  <w14:docId w14:val="71EB421F"/>
  <w15:docId w15:val="{B918E7B7-FE6B-4DF5-BAA9-BC865874A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BodyText1"/>
    <w:link w:val="Heading1Char"/>
    <w:qFormat/>
    <w:pPr>
      <w:numPr>
        <w:numId w:val="2"/>
      </w:numPr>
      <w:spacing w:after="240"/>
      <w:jc w:val="both"/>
      <w:outlineLvl w:val="0"/>
    </w:pPr>
  </w:style>
  <w:style w:type="paragraph" w:styleId="Heading2">
    <w:name w:val="heading 2"/>
    <w:basedOn w:val="Normal"/>
    <w:next w:val="BodyText1"/>
    <w:qFormat/>
    <w:pPr>
      <w:numPr>
        <w:ilvl w:val="1"/>
        <w:numId w:val="2"/>
      </w:numPr>
      <w:spacing w:after="240"/>
      <w:jc w:val="both"/>
      <w:outlineLvl w:val="1"/>
    </w:pPr>
  </w:style>
  <w:style w:type="paragraph" w:styleId="Heading3">
    <w:name w:val="heading 3"/>
    <w:basedOn w:val="Normal"/>
    <w:next w:val="BodyText1"/>
    <w:qFormat/>
    <w:pPr>
      <w:numPr>
        <w:ilvl w:val="2"/>
        <w:numId w:val="2"/>
      </w:numPr>
      <w:tabs>
        <w:tab w:val="clear" w:pos="3600"/>
      </w:tabs>
      <w:spacing w:after="240"/>
      <w:jc w:val="both"/>
      <w:outlineLvl w:val="2"/>
    </w:pPr>
  </w:style>
  <w:style w:type="paragraph" w:styleId="Heading4">
    <w:name w:val="heading 4"/>
    <w:basedOn w:val="Normal"/>
    <w:next w:val="BodyText1"/>
    <w:qFormat/>
    <w:pPr>
      <w:numPr>
        <w:ilvl w:val="3"/>
        <w:numId w:val="2"/>
      </w:numPr>
      <w:tabs>
        <w:tab w:val="clear" w:pos="3960"/>
      </w:tabs>
      <w:spacing w:after="240"/>
      <w:jc w:val="both"/>
      <w:outlineLvl w:val="3"/>
    </w:pPr>
  </w:style>
  <w:style w:type="paragraph" w:styleId="Heading5">
    <w:name w:val="heading 5"/>
    <w:basedOn w:val="Normal"/>
    <w:next w:val="BodyText1"/>
    <w:qFormat/>
    <w:pPr>
      <w:numPr>
        <w:ilvl w:val="4"/>
        <w:numId w:val="2"/>
      </w:numPr>
      <w:tabs>
        <w:tab w:val="clear" w:pos="6480"/>
      </w:tabs>
      <w:spacing w:after="240"/>
      <w:jc w:val="both"/>
      <w:outlineLvl w:val="4"/>
    </w:pPr>
  </w:style>
  <w:style w:type="paragraph" w:styleId="Heading6">
    <w:name w:val="heading 6"/>
    <w:basedOn w:val="Normal"/>
    <w:next w:val="BodyText1"/>
    <w:qFormat/>
    <w:pPr>
      <w:numPr>
        <w:ilvl w:val="5"/>
        <w:numId w:val="2"/>
      </w:numPr>
      <w:tabs>
        <w:tab w:val="clear" w:pos="7200"/>
      </w:tabs>
      <w:spacing w:after="240"/>
      <w:jc w:val="both"/>
      <w:outlineLvl w:val="5"/>
    </w:pPr>
  </w:style>
  <w:style w:type="paragraph" w:styleId="Heading7">
    <w:name w:val="heading 7"/>
    <w:basedOn w:val="Normal"/>
    <w:next w:val="BodyText1"/>
    <w:qFormat/>
    <w:pPr>
      <w:numPr>
        <w:ilvl w:val="6"/>
        <w:numId w:val="2"/>
      </w:numPr>
      <w:tabs>
        <w:tab w:val="clear" w:pos="7920"/>
      </w:tabs>
      <w:spacing w:after="240"/>
      <w:jc w:val="both"/>
      <w:outlineLvl w:val="6"/>
    </w:pPr>
  </w:style>
  <w:style w:type="paragraph" w:styleId="Heading8">
    <w:name w:val="heading 8"/>
    <w:basedOn w:val="Normal"/>
    <w:next w:val="BodyText1"/>
    <w:qFormat/>
    <w:pPr>
      <w:numPr>
        <w:ilvl w:val="7"/>
        <w:numId w:val="2"/>
      </w:numPr>
      <w:tabs>
        <w:tab w:val="clear" w:pos="8640"/>
      </w:tabs>
      <w:spacing w:after="240"/>
      <w:jc w:val="both"/>
      <w:outlineLvl w:val="7"/>
    </w:pPr>
  </w:style>
  <w:style w:type="paragraph" w:styleId="Heading9">
    <w:name w:val="heading 9"/>
    <w:basedOn w:val="Normal"/>
    <w:next w:val="BodyText1"/>
    <w:qFormat/>
    <w:pPr>
      <w:numPr>
        <w:ilvl w:val="8"/>
        <w:numId w:val="2"/>
      </w:numPr>
      <w:spacing w:after="240"/>
      <w:jc w:val="cente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BodyText5">
    <w:name w:val="# J Body Text .5"/>
    <w:basedOn w:val="Normal"/>
    <w:pPr>
      <w:spacing w:after="240"/>
      <w:ind w:firstLine="720"/>
      <w:jc w:val="both"/>
    </w:pPr>
  </w:style>
  <w:style w:type="paragraph" w:customStyle="1" w:styleId="Normal12pt">
    <w:name w:val="# Normal 12pt"/>
    <w:basedOn w:val="Normal"/>
    <w:pPr>
      <w:spacing w:after="240"/>
    </w:pPr>
  </w:style>
  <w:style w:type="paragraph" w:customStyle="1" w:styleId="JNormal0pt">
    <w:name w:val="# J Normal 0pt"/>
    <w:basedOn w:val="Normal12pt"/>
    <w:pPr>
      <w:spacing w:after="0"/>
      <w:jc w:val="both"/>
    </w:pPr>
  </w:style>
  <w:style w:type="paragraph" w:customStyle="1" w:styleId="JNormal12pt">
    <w:name w:val="# J Normal 12 pt"/>
    <w:basedOn w:val="Normal12pt"/>
    <w:pPr>
      <w:jc w:val="both"/>
    </w:pPr>
  </w:style>
  <w:style w:type="paragraph" w:customStyle="1" w:styleId="Normal0pt">
    <w:name w:val="# Normal 0pt"/>
    <w:basedOn w:val="Normal"/>
  </w:style>
  <w:style w:type="paragraph" w:customStyle="1" w:styleId="TitleC">
    <w:name w:val="# Title C"/>
    <w:basedOn w:val="Normal"/>
    <w:next w:val="JBodyText5"/>
    <w:pPr>
      <w:keepNext/>
      <w:spacing w:after="240"/>
      <w:jc w:val="center"/>
    </w:pPr>
  </w:style>
  <w:style w:type="paragraph" w:customStyle="1" w:styleId="TitleC0">
    <w:name w:val="# Title C _"/>
    <w:basedOn w:val="Normal"/>
    <w:next w:val="JBodyText5"/>
    <w:pPr>
      <w:spacing w:after="240"/>
      <w:jc w:val="center"/>
    </w:pPr>
    <w:rPr>
      <w:u w:val="single"/>
    </w:rPr>
  </w:style>
  <w:style w:type="paragraph" w:customStyle="1" w:styleId="TitleCBold">
    <w:name w:val="# Title C Bold"/>
    <w:basedOn w:val="Normal"/>
    <w:next w:val="JBodyText5"/>
    <w:pPr>
      <w:spacing w:after="240"/>
      <w:jc w:val="center"/>
    </w:pPr>
    <w:rPr>
      <w:b/>
      <w:bCs/>
    </w:rPr>
  </w:style>
  <w:style w:type="paragraph" w:customStyle="1" w:styleId="TitleCBold0">
    <w:name w:val="# Title C Bold _"/>
    <w:basedOn w:val="TitleC0"/>
    <w:next w:val="JBodyText5"/>
    <w:rPr>
      <w:b/>
      <w:bCs/>
    </w:rPr>
  </w:style>
  <w:style w:type="character" w:styleId="FootnoteReference">
    <w:name w:val="footnote reference"/>
    <w:basedOn w:val="DefaultParagraphFont"/>
    <w:semiHidden/>
  </w:style>
  <w:style w:type="paragraph" w:styleId="Header">
    <w:name w:val="header"/>
    <w:basedOn w:val="Normal"/>
    <w:pPr>
      <w:tabs>
        <w:tab w:val="center" w:pos="4680"/>
        <w:tab w:val="right" w:pos="9360"/>
      </w:tabs>
    </w:pPr>
  </w:style>
  <w:style w:type="paragraph" w:styleId="Footer">
    <w:name w:val="footer"/>
    <w:basedOn w:val="Normal"/>
    <w:link w:val="FooterChar"/>
    <w:pPr>
      <w:tabs>
        <w:tab w:val="center" w:pos="4680"/>
        <w:tab w:val="right" w:pos="9360"/>
      </w:tabs>
    </w:pPr>
  </w:style>
  <w:style w:type="character" w:customStyle="1" w:styleId="DOCID">
    <w:name w:val="DOCID"/>
    <w:rPr>
      <w:rFonts w:ascii="Arial" w:hAnsi="Arial" w:cs="Arial"/>
      <w:sz w:val="16"/>
      <w:szCs w:val="16"/>
    </w:rPr>
  </w:style>
  <w:style w:type="paragraph" w:customStyle="1" w:styleId="BlockInd5">
    <w:name w:val="* Block Ind .5"/>
    <w:basedOn w:val="Normal"/>
    <w:pPr>
      <w:spacing w:after="240"/>
      <w:ind w:left="720" w:right="720"/>
    </w:pPr>
  </w:style>
  <w:style w:type="paragraph" w:customStyle="1" w:styleId="BlockInd1">
    <w:name w:val="* Block Ind 1"/>
    <w:basedOn w:val="Normal"/>
    <w:pPr>
      <w:spacing w:after="240"/>
      <w:ind w:left="1440" w:right="1440"/>
    </w:pPr>
  </w:style>
  <w:style w:type="paragraph" w:customStyle="1" w:styleId="BodyText5">
    <w:name w:val="* Body Text .5"/>
    <w:basedOn w:val="Normal"/>
    <w:link w:val="BodyText5Char"/>
    <w:rsid w:val="009E1DC2"/>
    <w:pPr>
      <w:spacing w:after="240"/>
      <w:ind w:firstLine="720"/>
      <w:jc w:val="both"/>
    </w:pPr>
  </w:style>
  <w:style w:type="paragraph" w:customStyle="1" w:styleId="BodyText1">
    <w:name w:val="* Body Text 1"/>
    <w:basedOn w:val="Normal"/>
    <w:pPr>
      <w:spacing w:after="240"/>
      <w:ind w:firstLine="1440"/>
    </w:pPr>
  </w:style>
  <w:style w:type="paragraph" w:customStyle="1" w:styleId="BodyText15">
    <w:name w:val="* Body Text 1.5"/>
    <w:basedOn w:val="Normal"/>
    <w:pPr>
      <w:spacing w:line="360" w:lineRule="auto"/>
      <w:ind w:firstLine="1440"/>
    </w:pPr>
  </w:style>
  <w:style w:type="paragraph" w:customStyle="1" w:styleId="BodyTextDbl">
    <w:name w:val="* Body Text Dbl"/>
    <w:basedOn w:val="Normal"/>
    <w:pPr>
      <w:spacing w:line="480" w:lineRule="auto"/>
      <w:ind w:firstLine="1440"/>
    </w:pPr>
  </w:style>
  <w:style w:type="paragraph" w:customStyle="1" w:styleId="BulletList">
    <w:name w:val="* Bullet List"/>
    <w:basedOn w:val="Normal"/>
    <w:pPr>
      <w:tabs>
        <w:tab w:val="num" w:pos="1440"/>
      </w:tabs>
      <w:spacing w:after="240"/>
      <w:ind w:left="1440" w:hanging="720"/>
    </w:pPr>
  </w:style>
  <w:style w:type="paragraph" w:customStyle="1" w:styleId="JBodyText1">
    <w:name w:val="* J Body Text 1"/>
    <w:basedOn w:val="Normal"/>
    <w:pPr>
      <w:spacing w:after="240"/>
      <w:ind w:firstLine="1440"/>
      <w:jc w:val="both"/>
    </w:pPr>
  </w:style>
  <w:style w:type="paragraph" w:customStyle="1" w:styleId="NumberList">
    <w:name w:val="* Number List"/>
    <w:basedOn w:val="Normal"/>
    <w:pPr>
      <w:tabs>
        <w:tab w:val="num" w:pos="1080"/>
      </w:tabs>
      <w:spacing w:after="240"/>
      <w:ind w:firstLine="720"/>
    </w:pPr>
  </w:style>
  <w:style w:type="paragraph" w:customStyle="1" w:styleId="TitleC1">
    <w:name w:val="* Title C"/>
    <w:basedOn w:val="Normal"/>
    <w:pPr>
      <w:keepNext/>
      <w:spacing w:after="240"/>
      <w:jc w:val="center"/>
    </w:pPr>
    <w:rPr>
      <w:b/>
      <w:bCs/>
    </w:rPr>
  </w:style>
  <w:style w:type="paragraph" w:customStyle="1" w:styleId="TitleL">
    <w:name w:val="* Title L"/>
    <w:basedOn w:val="Normal"/>
    <w:pPr>
      <w:keepNext/>
      <w:spacing w:after="240"/>
    </w:pPr>
    <w:rPr>
      <w:b/>
      <w:bCs/>
    </w:rPr>
  </w:style>
  <w:style w:type="paragraph" w:customStyle="1" w:styleId="Double">
    <w:name w:val="* Double"/>
    <w:basedOn w:val="Normal"/>
    <w:pPr>
      <w:spacing w:line="480" w:lineRule="auto"/>
    </w:pPr>
  </w:style>
  <w:style w:type="paragraph" w:customStyle="1" w:styleId="Normal0">
    <w:name w:val="* Normal"/>
    <w:basedOn w:val="Normal"/>
    <w:pPr>
      <w:spacing w:after="240"/>
    </w:pPr>
  </w:style>
  <w:style w:type="paragraph" w:styleId="EndnoteText">
    <w:name w:val="endnote text"/>
    <w:basedOn w:val="Normal"/>
    <w:next w:val="Normal"/>
    <w:semiHidden/>
    <w:pPr>
      <w:spacing w:after="240"/>
      <w:ind w:left="720" w:hanging="720"/>
    </w:pPr>
  </w:style>
  <w:style w:type="character" w:customStyle="1" w:styleId="DocID0">
    <w:name w:val="DocID"/>
    <w:rPr>
      <w:rFonts w:ascii="Arial" w:hAnsi="Arial" w:cs="Arial"/>
      <w:sz w:val="16"/>
      <w:szCs w:val="16"/>
    </w:rPr>
  </w:style>
  <w:style w:type="paragraph" w:customStyle="1" w:styleId="EndnoteTextMore">
    <w:name w:val="Endnote Text More"/>
    <w:basedOn w:val="Normal"/>
    <w:pPr>
      <w:spacing w:after="240"/>
      <w:ind w:left="720"/>
    </w:pPr>
  </w:style>
  <w:style w:type="character" w:styleId="PageNumber">
    <w:name w:val="page number"/>
    <w:basedOn w:val="DefaultParagraphFont"/>
  </w:style>
  <w:style w:type="paragraph" w:customStyle="1" w:styleId="Tabletext">
    <w:name w:val="Table text"/>
    <w:basedOn w:val="Normal"/>
  </w:style>
  <w:style w:type="paragraph" w:styleId="TOAHeading">
    <w:name w:val="toa heading"/>
    <w:basedOn w:val="Normal"/>
    <w:next w:val="Normal"/>
    <w:semiHidden/>
    <w:pPr>
      <w:spacing w:before="120"/>
    </w:pPr>
    <w:rPr>
      <w:rFonts w:ascii="Arial" w:hAnsi="Arial" w:cs="Arial"/>
      <w:b/>
      <w:bCs/>
    </w:rPr>
  </w:style>
  <w:style w:type="paragraph" w:styleId="TOCHeading">
    <w:name w:val="TOC Heading"/>
    <w:basedOn w:val="Normal"/>
    <w:qFormat/>
    <w:pPr>
      <w:spacing w:after="240"/>
      <w:jc w:val="center"/>
    </w:pPr>
    <w:rPr>
      <w:b/>
      <w:bCs/>
    </w:rPr>
  </w:style>
  <w:style w:type="paragraph" w:customStyle="1" w:styleId="TOCPage">
    <w:name w:val="TOC Page"/>
    <w:basedOn w:val="Normal"/>
    <w:pPr>
      <w:spacing w:after="240"/>
      <w:jc w:val="right"/>
    </w:pPr>
    <w:rPr>
      <w:b/>
      <w:bCs/>
    </w:rPr>
  </w:style>
  <w:style w:type="paragraph" w:styleId="Signature">
    <w:name w:val="Signature"/>
    <w:aliases w:val="si,sig,s"/>
    <w:basedOn w:val="Normal"/>
    <w:pPr>
      <w:ind w:left="5040"/>
    </w:pPr>
  </w:style>
  <w:style w:type="paragraph" w:styleId="BlockText">
    <w:name w:val="Block Text"/>
    <w:basedOn w:val="Normal"/>
    <w:pPr>
      <w:spacing w:after="120"/>
      <w:ind w:left="1440" w:right="1440"/>
    </w:p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customStyle="1" w:styleId="00BlockInd5">
    <w:name w:val="00 Block Ind .5"/>
    <w:basedOn w:val="Normal"/>
    <w:pPr>
      <w:spacing w:after="240"/>
      <w:ind w:left="720" w:right="720"/>
    </w:pPr>
  </w:style>
  <w:style w:type="paragraph" w:customStyle="1" w:styleId="00BlockInd1">
    <w:name w:val="00 Block Ind 1"/>
    <w:basedOn w:val="Normal"/>
    <w:pPr>
      <w:spacing w:after="240"/>
      <w:ind w:left="1440" w:right="1440"/>
    </w:pPr>
  </w:style>
  <w:style w:type="paragraph" w:customStyle="1" w:styleId="00BodyText5">
    <w:name w:val="00 Body Text .5"/>
    <w:basedOn w:val="Normal"/>
    <w:link w:val="00BodyText5Char"/>
    <w:qFormat/>
    <w:rsid w:val="00C00E59"/>
    <w:pPr>
      <w:spacing w:after="240"/>
      <w:ind w:firstLine="720"/>
      <w:jc w:val="both"/>
    </w:pPr>
  </w:style>
  <w:style w:type="paragraph" w:customStyle="1" w:styleId="00BodyText1">
    <w:name w:val="00 Body Text 1"/>
    <w:basedOn w:val="Normal"/>
    <w:pPr>
      <w:spacing w:after="240"/>
      <w:ind w:firstLine="1440"/>
    </w:pPr>
  </w:style>
  <w:style w:type="paragraph" w:customStyle="1" w:styleId="00BodyText15">
    <w:name w:val="00 Body Text 1.5"/>
    <w:basedOn w:val="Normal"/>
    <w:pPr>
      <w:spacing w:line="360" w:lineRule="auto"/>
      <w:ind w:firstLine="1440"/>
    </w:pPr>
  </w:style>
  <w:style w:type="paragraph" w:customStyle="1" w:styleId="00BodyTextDbl">
    <w:name w:val="00 Body Text Dbl"/>
    <w:basedOn w:val="Normal"/>
    <w:pPr>
      <w:spacing w:line="480" w:lineRule="auto"/>
      <w:ind w:firstLine="1440"/>
    </w:pPr>
  </w:style>
  <w:style w:type="paragraph" w:customStyle="1" w:styleId="00BulletList">
    <w:name w:val="00 Bullet List"/>
    <w:basedOn w:val="Normal"/>
    <w:pPr>
      <w:numPr>
        <w:numId w:val="3"/>
      </w:numPr>
      <w:spacing w:after="240"/>
    </w:pPr>
  </w:style>
  <w:style w:type="paragraph" w:customStyle="1" w:styleId="00Center">
    <w:name w:val="00 Center"/>
    <w:basedOn w:val="Normal"/>
    <w:pPr>
      <w:keepNext/>
      <w:spacing w:after="240"/>
      <w:jc w:val="center"/>
    </w:pPr>
  </w:style>
  <w:style w:type="paragraph" w:customStyle="1" w:styleId="00Double">
    <w:name w:val="00 Double"/>
    <w:basedOn w:val="Normal"/>
    <w:pPr>
      <w:spacing w:line="480" w:lineRule="auto"/>
    </w:pPr>
  </w:style>
  <w:style w:type="paragraph" w:customStyle="1" w:styleId="00HangingIndent">
    <w:name w:val="00 Hanging Indent"/>
    <w:basedOn w:val="Normal"/>
    <w:pPr>
      <w:spacing w:after="240"/>
      <w:ind w:left="2880" w:hanging="2160"/>
    </w:pPr>
  </w:style>
  <w:style w:type="paragraph" w:customStyle="1" w:styleId="00JBodyText1">
    <w:name w:val="00 J Body Text 1"/>
    <w:basedOn w:val="Normal"/>
    <w:pPr>
      <w:spacing w:after="240"/>
      <w:ind w:firstLine="1440"/>
      <w:jc w:val="both"/>
    </w:pPr>
  </w:style>
  <w:style w:type="paragraph" w:customStyle="1" w:styleId="00LeftIndent5">
    <w:name w:val="00 Left Indent .5"/>
    <w:basedOn w:val="Normal"/>
    <w:pPr>
      <w:spacing w:after="240"/>
      <w:ind w:left="720"/>
    </w:pPr>
  </w:style>
  <w:style w:type="paragraph" w:customStyle="1" w:styleId="00LeftIndent10">
    <w:name w:val="00 Left Indent 1.0"/>
    <w:basedOn w:val="Normal"/>
    <w:pPr>
      <w:spacing w:after="240"/>
      <w:ind w:left="1440"/>
    </w:pPr>
  </w:style>
  <w:style w:type="paragraph" w:customStyle="1" w:styleId="00LeftIndent15">
    <w:name w:val="00 Left Indent 1.5"/>
    <w:basedOn w:val="Normal"/>
    <w:pPr>
      <w:spacing w:after="240"/>
      <w:ind w:left="2160"/>
    </w:pPr>
  </w:style>
  <w:style w:type="paragraph" w:customStyle="1" w:styleId="00Normal">
    <w:name w:val="00 Normal"/>
    <w:basedOn w:val="Normal"/>
    <w:pPr>
      <w:spacing w:after="240"/>
    </w:pPr>
  </w:style>
  <w:style w:type="paragraph" w:customStyle="1" w:styleId="00NumberList">
    <w:name w:val="00 Number List"/>
    <w:basedOn w:val="Normal"/>
    <w:pPr>
      <w:numPr>
        <w:numId w:val="4"/>
      </w:numPr>
      <w:spacing w:after="240"/>
    </w:pPr>
  </w:style>
  <w:style w:type="paragraph" w:customStyle="1" w:styleId="00PlainText">
    <w:name w:val="00 Plain Text"/>
    <w:basedOn w:val="Normal"/>
  </w:style>
  <w:style w:type="paragraph" w:customStyle="1" w:styleId="00TitleC">
    <w:name w:val="00 Title C"/>
    <w:basedOn w:val="Normal"/>
    <w:pPr>
      <w:keepNext/>
      <w:spacing w:after="240"/>
      <w:jc w:val="center"/>
    </w:pPr>
    <w:rPr>
      <w:b/>
    </w:rPr>
  </w:style>
  <w:style w:type="paragraph" w:customStyle="1" w:styleId="00TitleL">
    <w:name w:val="00 Title L"/>
    <w:basedOn w:val="Normal"/>
    <w:pPr>
      <w:keepNext/>
      <w:spacing w:after="240"/>
    </w:pPr>
    <w:rPr>
      <w:b/>
    </w:rPr>
  </w:style>
  <w:style w:type="character" w:styleId="Hyperlink">
    <w:name w:val="Hyperlink"/>
    <w:rPr>
      <w:color w:val="0000FF"/>
      <w:u w:val="single"/>
    </w:rPr>
  </w:style>
  <w:style w:type="paragraph" w:customStyle="1" w:styleId="DefaultParagraphFontParaChar">
    <w:name w:val="Default Paragraph Font Para Char"/>
    <w:basedOn w:val="Normal"/>
    <w:pPr>
      <w:spacing w:after="160" w:line="240" w:lineRule="exact"/>
    </w:pPr>
    <w:rPr>
      <w:rFonts w:ascii="Verdana" w:hAnsi="Verdana"/>
      <w:sz w:val="20"/>
      <w:szCs w:val="20"/>
    </w:rPr>
  </w:style>
  <w:style w:type="character" w:customStyle="1" w:styleId="BodyText5Char">
    <w:name w:val="* Body Text .5 Char"/>
    <w:link w:val="BodyText5"/>
    <w:rsid w:val="009E1DC2"/>
    <w:rPr>
      <w:sz w:val="24"/>
      <w:szCs w:val="24"/>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70476F"/>
    <w:rPr>
      <w:rFonts w:ascii="Tahoma" w:hAnsi="Tahoma" w:cs="Tahoma"/>
      <w:sz w:val="16"/>
      <w:szCs w:val="16"/>
    </w:rPr>
  </w:style>
  <w:style w:type="character" w:customStyle="1" w:styleId="BalloonTextChar">
    <w:name w:val="Balloon Text Char"/>
    <w:link w:val="BalloonText"/>
    <w:rsid w:val="0070476F"/>
    <w:rPr>
      <w:rFonts w:ascii="Tahoma" w:hAnsi="Tahoma" w:cs="Tahoma"/>
      <w:sz w:val="16"/>
      <w:szCs w:val="16"/>
    </w:rPr>
  </w:style>
  <w:style w:type="paragraph" w:styleId="Bibliography">
    <w:name w:val="Bibliography"/>
    <w:basedOn w:val="Normal"/>
    <w:next w:val="Normal"/>
    <w:uiPriority w:val="37"/>
    <w:semiHidden/>
    <w:unhideWhenUsed/>
    <w:rsid w:val="004E1038"/>
  </w:style>
  <w:style w:type="paragraph" w:styleId="BodyText">
    <w:name w:val="Body Text"/>
    <w:basedOn w:val="Normal"/>
    <w:link w:val="BodyTextChar"/>
    <w:rsid w:val="004E1038"/>
    <w:pPr>
      <w:spacing w:after="120"/>
    </w:pPr>
  </w:style>
  <w:style w:type="character" w:customStyle="1" w:styleId="BodyTextChar">
    <w:name w:val="Body Text Char"/>
    <w:basedOn w:val="DefaultParagraphFont"/>
    <w:link w:val="BodyText"/>
    <w:rsid w:val="004E1038"/>
    <w:rPr>
      <w:sz w:val="24"/>
      <w:szCs w:val="24"/>
    </w:rPr>
  </w:style>
  <w:style w:type="paragraph" w:styleId="BodyText2">
    <w:name w:val="Body Text 2"/>
    <w:basedOn w:val="Normal"/>
    <w:link w:val="BodyText2Char"/>
    <w:rsid w:val="004E1038"/>
    <w:pPr>
      <w:spacing w:after="120" w:line="480" w:lineRule="auto"/>
    </w:pPr>
  </w:style>
  <w:style w:type="character" w:customStyle="1" w:styleId="BodyText2Char">
    <w:name w:val="Body Text 2 Char"/>
    <w:basedOn w:val="DefaultParagraphFont"/>
    <w:link w:val="BodyText2"/>
    <w:rsid w:val="004E1038"/>
    <w:rPr>
      <w:sz w:val="24"/>
      <w:szCs w:val="24"/>
    </w:rPr>
  </w:style>
  <w:style w:type="paragraph" w:styleId="BodyText3">
    <w:name w:val="Body Text 3"/>
    <w:basedOn w:val="Normal"/>
    <w:link w:val="BodyText3Char"/>
    <w:rsid w:val="004E1038"/>
    <w:pPr>
      <w:spacing w:after="120"/>
    </w:pPr>
    <w:rPr>
      <w:sz w:val="16"/>
      <w:szCs w:val="16"/>
    </w:rPr>
  </w:style>
  <w:style w:type="character" w:customStyle="1" w:styleId="BodyText3Char">
    <w:name w:val="Body Text 3 Char"/>
    <w:basedOn w:val="DefaultParagraphFont"/>
    <w:link w:val="BodyText3"/>
    <w:rsid w:val="004E1038"/>
    <w:rPr>
      <w:sz w:val="16"/>
      <w:szCs w:val="16"/>
    </w:rPr>
  </w:style>
  <w:style w:type="paragraph" w:styleId="BodyTextFirstIndent">
    <w:name w:val="Body Text First Indent"/>
    <w:basedOn w:val="BodyText"/>
    <w:link w:val="BodyTextFirstIndentChar"/>
    <w:rsid w:val="004E1038"/>
    <w:pPr>
      <w:spacing w:after="0"/>
      <w:ind w:firstLine="360"/>
    </w:pPr>
  </w:style>
  <w:style w:type="character" w:customStyle="1" w:styleId="BodyTextFirstIndentChar">
    <w:name w:val="Body Text First Indent Char"/>
    <w:basedOn w:val="BodyTextChar"/>
    <w:link w:val="BodyTextFirstIndent"/>
    <w:rsid w:val="004E1038"/>
    <w:rPr>
      <w:sz w:val="24"/>
      <w:szCs w:val="24"/>
    </w:rPr>
  </w:style>
  <w:style w:type="paragraph" w:styleId="BodyTextIndent">
    <w:name w:val="Body Text Indent"/>
    <w:basedOn w:val="Normal"/>
    <w:link w:val="BodyTextIndentChar"/>
    <w:rsid w:val="004E1038"/>
    <w:pPr>
      <w:spacing w:after="120"/>
      <w:ind w:left="360"/>
    </w:pPr>
  </w:style>
  <w:style w:type="character" w:customStyle="1" w:styleId="BodyTextIndentChar">
    <w:name w:val="Body Text Indent Char"/>
    <w:basedOn w:val="DefaultParagraphFont"/>
    <w:link w:val="BodyTextIndent"/>
    <w:rsid w:val="004E1038"/>
    <w:rPr>
      <w:sz w:val="24"/>
      <w:szCs w:val="24"/>
    </w:rPr>
  </w:style>
  <w:style w:type="paragraph" w:styleId="BodyTextFirstIndent2">
    <w:name w:val="Body Text First Indent 2"/>
    <w:basedOn w:val="BodyTextIndent"/>
    <w:link w:val="BodyTextFirstIndent2Char"/>
    <w:rsid w:val="004E1038"/>
    <w:pPr>
      <w:spacing w:after="0"/>
      <w:ind w:firstLine="360"/>
    </w:pPr>
  </w:style>
  <w:style w:type="character" w:customStyle="1" w:styleId="BodyTextFirstIndent2Char">
    <w:name w:val="Body Text First Indent 2 Char"/>
    <w:basedOn w:val="BodyTextIndentChar"/>
    <w:link w:val="BodyTextFirstIndent2"/>
    <w:rsid w:val="004E1038"/>
    <w:rPr>
      <w:sz w:val="24"/>
      <w:szCs w:val="24"/>
    </w:rPr>
  </w:style>
  <w:style w:type="paragraph" w:styleId="BodyTextIndent2">
    <w:name w:val="Body Text Indent 2"/>
    <w:basedOn w:val="Normal"/>
    <w:link w:val="BodyTextIndent2Char"/>
    <w:rsid w:val="004E1038"/>
    <w:pPr>
      <w:spacing w:after="120" w:line="480" w:lineRule="auto"/>
      <w:ind w:left="360"/>
    </w:pPr>
  </w:style>
  <w:style w:type="character" w:customStyle="1" w:styleId="BodyTextIndent2Char">
    <w:name w:val="Body Text Indent 2 Char"/>
    <w:basedOn w:val="DefaultParagraphFont"/>
    <w:link w:val="BodyTextIndent2"/>
    <w:rsid w:val="004E1038"/>
    <w:rPr>
      <w:sz w:val="24"/>
      <w:szCs w:val="24"/>
    </w:rPr>
  </w:style>
  <w:style w:type="paragraph" w:styleId="BodyTextIndent3">
    <w:name w:val="Body Text Indent 3"/>
    <w:basedOn w:val="Normal"/>
    <w:link w:val="BodyTextIndent3Char"/>
    <w:rsid w:val="004E1038"/>
    <w:pPr>
      <w:spacing w:after="120"/>
      <w:ind w:left="360"/>
    </w:pPr>
    <w:rPr>
      <w:sz w:val="16"/>
      <w:szCs w:val="16"/>
    </w:rPr>
  </w:style>
  <w:style w:type="character" w:customStyle="1" w:styleId="BodyTextIndent3Char">
    <w:name w:val="Body Text Indent 3 Char"/>
    <w:basedOn w:val="DefaultParagraphFont"/>
    <w:link w:val="BodyTextIndent3"/>
    <w:rsid w:val="004E1038"/>
    <w:rPr>
      <w:sz w:val="16"/>
      <w:szCs w:val="16"/>
    </w:rPr>
  </w:style>
  <w:style w:type="paragraph" w:styleId="Caption">
    <w:name w:val="caption"/>
    <w:basedOn w:val="Normal"/>
    <w:next w:val="Normal"/>
    <w:semiHidden/>
    <w:unhideWhenUsed/>
    <w:qFormat/>
    <w:rsid w:val="004E1038"/>
    <w:pPr>
      <w:spacing w:after="200"/>
    </w:pPr>
    <w:rPr>
      <w:b/>
      <w:bCs/>
      <w:color w:val="4F81BD" w:themeColor="accent1"/>
      <w:sz w:val="18"/>
      <w:szCs w:val="18"/>
    </w:rPr>
  </w:style>
  <w:style w:type="paragraph" w:styleId="Closing">
    <w:name w:val="Closing"/>
    <w:basedOn w:val="Normal"/>
    <w:link w:val="ClosingChar"/>
    <w:rsid w:val="004E1038"/>
    <w:pPr>
      <w:ind w:left="4320"/>
    </w:pPr>
  </w:style>
  <w:style w:type="character" w:customStyle="1" w:styleId="ClosingChar">
    <w:name w:val="Closing Char"/>
    <w:basedOn w:val="DefaultParagraphFont"/>
    <w:link w:val="Closing"/>
    <w:rsid w:val="004E1038"/>
    <w:rPr>
      <w:sz w:val="24"/>
      <w:szCs w:val="24"/>
    </w:rPr>
  </w:style>
  <w:style w:type="paragraph" w:styleId="CommentSubject">
    <w:name w:val="annotation subject"/>
    <w:basedOn w:val="CommentText"/>
    <w:next w:val="CommentText"/>
    <w:link w:val="CommentSubjectChar"/>
    <w:rsid w:val="004E1038"/>
    <w:rPr>
      <w:b/>
      <w:bCs/>
    </w:rPr>
  </w:style>
  <w:style w:type="character" w:customStyle="1" w:styleId="CommentTextChar">
    <w:name w:val="Comment Text Char"/>
    <w:basedOn w:val="DefaultParagraphFont"/>
    <w:link w:val="CommentText"/>
    <w:semiHidden/>
    <w:rsid w:val="004E1038"/>
  </w:style>
  <w:style w:type="character" w:customStyle="1" w:styleId="CommentSubjectChar">
    <w:name w:val="Comment Subject Char"/>
    <w:basedOn w:val="CommentTextChar"/>
    <w:link w:val="CommentSubject"/>
    <w:rsid w:val="004E1038"/>
    <w:rPr>
      <w:b/>
      <w:bCs/>
    </w:rPr>
  </w:style>
  <w:style w:type="paragraph" w:styleId="Date">
    <w:name w:val="Date"/>
    <w:basedOn w:val="Normal"/>
    <w:next w:val="Normal"/>
    <w:link w:val="DateChar"/>
    <w:rsid w:val="004E1038"/>
  </w:style>
  <w:style w:type="character" w:customStyle="1" w:styleId="DateChar">
    <w:name w:val="Date Char"/>
    <w:basedOn w:val="DefaultParagraphFont"/>
    <w:link w:val="Date"/>
    <w:rsid w:val="004E1038"/>
    <w:rPr>
      <w:sz w:val="24"/>
      <w:szCs w:val="24"/>
    </w:rPr>
  </w:style>
  <w:style w:type="paragraph" w:styleId="DocumentMap">
    <w:name w:val="Document Map"/>
    <w:basedOn w:val="Normal"/>
    <w:link w:val="DocumentMapChar"/>
    <w:rsid w:val="004E1038"/>
    <w:rPr>
      <w:rFonts w:ascii="Tahoma" w:hAnsi="Tahoma" w:cs="Tahoma"/>
      <w:sz w:val="16"/>
      <w:szCs w:val="16"/>
    </w:rPr>
  </w:style>
  <w:style w:type="character" w:customStyle="1" w:styleId="DocumentMapChar">
    <w:name w:val="Document Map Char"/>
    <w:basedOn w:val="DefaultParagraphFont"/>
    <w:link w:val="DocumentMap"/>
    <w:rsid w:val="004E1038"/>
    <w:rPr>
      <w:rFonts w:ascii="Tahoma" w:hAnsi="Tahoma" w:cs="Tahoma"/>
      <w:sz w:val="16"/>
      <w:szCs w:val="16"/>
    </w:rPr>
  </w:style>
  <w:style w:type="paragraph" w:styleId="E-mailSignature">
    <w:name w:val="E-mail Signature"/>
    <w:basedOn w:val="Normal"/>
    <w:link w:val="E-mailSignatureChar"/>
    <w:rsid w:val="004E1038"/>
  </w:style>
  <w:style w:type="character" w:customStyle="1" w:styleId="E-mailSignatureChar">
    <w:name w:val="E-mail Signature Char"/>
    <w:basedOn w:val="DefaultParagraphFont"/>
    <w:link w:val="E-mailSignature"/>
    <w:rsid w:val="004E1038"/>
    <w:rPr>
      <w:sz w:val="24"/>
      <w:szCs w:val="24"/>
    </w:rPr>
  </w:style>
  <w:style w:type="paragraph" w:styleId="EnvelopeAddress">
    <w:name w:val="envelope address"/>
    <w:basedOn w:val="Normal"/>
    <w:rsid w:val="004E1038"/>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4E1038"/>
    <w:rPr>
      <w:rFonts w:asciiTheme="majorHAnsi" w:eastAsiaTheme="majorEastAsia" w:hAnsiTheme="majorHAnsi" w:cstheme="majorBidi"/>
      <w:sz w:val="20"/>
      <w:szCs w:val="20"/>
    </w:rPr>
  </w:style>
  <w:style w:type="paragraph" w:styleId="FootnoteText">
    <w:name w:val="footnote text"/>
    <w:basedOn w:val="Normal"/>
    <w:link w:val="FootnoteTextChar"/>
    <w:rsid w:val="004E1038"/>
    <w:rPr>
      <w:sz w:val="20"/>
      <w:szCs w:val="20"/>
    </w:rPr>
  </w:style>
  <w:style w:type="character" w:customStyle="1" w:styleId="FootnoteTextChar">
    <w:name w:val="Footnote Text Char"/>
    <w:basedOn w:val="DefaultParagraphFont"/>
    <w:link w:val="FootnoteText"/>
    <w:rsid w:val="004E1038"/>
  </w:style>
  <w:style w:type="paragraph" w:styleId="HTMLAddress">
    <w:name w:val="HTML Address"/>
    <w:basedOn w:val="Normal"/>
    <w:link w:val="HTMLAddressChar"/>
    <w:rsid w:val="004E1038"/>
    <w:rPr>
      <w:i/>
      <w:iCs/>
    </w:rPr>
  </w:style>
  <w:style w:type="character" w:customStyle="1" w:styleId="HTMLAddressChar">
    <w:name w:val="HTML Address Char"/>
    <w:basedOn w:val="DefaultParagraphFont"/>
    <w:link w:val="HTMLAddress"/>
    <w:rsid w:val="004E1038"/>
    <w:rPr>
      <w:i/>
      <w:iCs/>
      <w:sz w:val="24"/>
      <w:szCs w:val="24"/>
    </w:rPr>
  </w:style>
  <w:style w:type="paragraph" w:styleId="HTMLPreformatted">
    <w:name w:val="HTML Preformatted"/>
    <w:basedOn w:val="Normal"/>
    <w:link w:val="HTMLPreformattedChar"/>
    <w:rsid w:val="004E1038"/>
    <w:rPr>
      <w:rFonts w:ascii="Consolas" w:hAnsi="Consolas" w:cs="Consolas"/>
      <w:sz w:val="20"/>
      <w:szCs w:val="20"/>
    </w:rPr>
  </w:style>
  <w:style w:type="character" w:customStyle="1" w:styleId="HTMLPreformattedChar">
    <w:name w:val="HTML Preformatted Char"/>
    <w:basedOn w:val="DefaultParagraphFont"/>
    <w:link w:val="HTMLPreformatted"/>
    <w:rsid w:val="004E1038"/>
    <w:rPr>
      <w:rFonts w:ascii="Consolas" w:hAnsi="Consolas" w:cs="Consolas"/>
    </w:rPr>
  </w:style>
  <w:style w:type="paragraph" w:styleId="Index1">
    <w:name w:val="index 1"/>
    <w:basedOn w:val="Normal"/>
    <w:next w:val="Normal"/>
    <w:autoRedefine/>
    <w:rsid w:val="004E1038"/>
    <w:pPr>
      <w:ind w:left="240" w:hanging="240"/>
    </w:pPr>
  </w:style>
  <w:style w:type="paragraph" w:styleId="Index2">
    <w:name w:val="index 2"/>
    <w:basedOn w:val="Normal"/>
    <w:next w:val="Normal"/>
    <w:autoRedefine/>
    <w:rsid w:val="004E1038"/>
    <w:pPr>
      <w:ind w:left="480" w:hanging="240"/>
    </w:pPr>
  </w:style>
  <w:style w:type="paragraph" w:styleId="Index3">
    <w:name w:val="index 3"/>
    <w:basedOn w:val="Normal"/>
    <w:next w:val="Normal"/>
    <w:autoRedefine/>
    <w:rsid w:val="004E1038"/>
    <w:pPr>
      <w:ind w:left="720" w:hanging="240"/>
    </w:pPr>
  </w:style>
  <w:style w:type="paragraph" w:styleId="Index4">
    <w:name w:val="index 4"/>
    <w:basedOn w:val="Normal"/>
    <w:next w:val="Normal"/>
    <w:autoRedefine/>
    <w:rsid w:val="004E1038"/>
    <w:pPr>
      <w:ind w:left="960" w:hanging="240"/>
    </w:pPr>
  </w:style>
  <w:style w:type="paragraph" w:styleId="Index5">
    <w:name w:val="index 5"/>
    <w:basedOn w:val="Normal"/>
    <w:next w:val="Normal"/>
    <w:autoRedefine/>
    <w:rsid w:val="004E1038"/>
    <w:pPr>
      <w:ind w:left="1200" w:hanging="240"/>
    </w:pPr>
  </w:style>
  <w:style w:type="paragraph" w:styleId="Index6">
    <w:name w:val="index 6"/>
    <w:basedOn w:val="Normal"/>
    <w:next w:val="Normal"/>
    <w:autoRedefine/>
    <w:rsid w:val="004E1038"/>
    <w:pPr>
      <w:ind w:left="1440" w:hanging="240"/>
    </w:pPr>
  </w:style>
  <w:style w:type="paragraph" w:styleId="Index7">
    <w:name w:val="index 7"/>
    <w:basedOn w:val="Normal"/>
    <w:next w:val="Normal"/>
    <w:autoRedefine/>
    <w:rsid w:val="004E1038"/>
    <w:pPr>
      <w:ind w:left="1680" w:hanging="240"/>
    </w:pPr>
  </w:style>
  <w:style w:type="paragraph" w:styleId="Index8">
    <w:name w:val="index 8"/>
    <w:basedOn w:val="Normal"/>
    <w:next w:val="Normal"/>
    <w:autoRedefine/>
    <w:rsid w:val="004E1038"/>
    <w:pPr>
      <w:ind w:left="1920" w:hanging="240"/>
    </w:pPr>
  </w:style>
  <w:style w:type="paragraph" w:styleId="Index9">
    <w:name w:val="index 9"/>
    <w:basedOn w:val="Normal"/>
    <w:next w:val="Normal"/>
    <w:autoRedefine/>
    <w:rsid w:val="004E1038"/>
    <w:pPr>
      <w:ind w:left="2160" w:hanging="240"/>
    </w:pPr>
  </w:style>
  <w:style w:type="paragraph" w:styleId="IndexHeading">
    <w:name w:val="index heading"/>
    <w:basedOn w:val="Normal"/>
    <w:next w:val="Index1"/>
    <w:rsid w:val="004E1038"/>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4E1038"/>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4E1038"/>
    <w:rPr>
      <w:b/>
      <w:bCs/>
      <w:i/>
      <w:iCs/>
      <w:color w:val="4F81BD" w:themeColor="accent1"/>
      <w:sz w:val="24"/>
      <w:szCs w:val="24"/>
    </w:rPr>
  </w:style>
  <w:style w:type="paragraph" w:styleId="List">
    <w:name w:val="List"/>
    <w:basedOn w:val="Normal"/>
    <w:rsid w:val="004E1038"/>
    <w:pPr>
      <w:ind w:left="360" w:hanging="360"/>
      <w:contextualSpacing/>
    </w:pPr>
  </w:style>
  <w:style w:type="paragraph" w:styleId="List2">
    <w:name w:val="List 2"/>
    <w:basedOn w:val="Normal"/>
    <w:rsid w:val="004E1038"/>
    <w:pPr>
      <w:ind w:left="720" w:hanging="360"/>
      <w:contextualSpacing/>
    </w:pPr>
  </w:style>
  <w:style w:type="paragraph" w:styleId="List3">
    <w:name w:val="List 3"/>
    <w:basedOn w:val="Normal"/>
    <w:rsid w:val="004E1038"/>
    <w:pPr>
      <w:ind w:left="1080" w:hanging="360"/>
      <w:contextualSpacing/>
    </w:pPr>
  </w:style>
  <w:style w:type="paragraph" w:styleId="List4">
    <w:name w:val="List 4"/>
    <w:basedOn w:val="Normal"/>
    <w:rsid w:val="004E1038"/>
    <w:pPr>
      <w:ind w:left="1440" w:hanging="360"/>
      <w:contextualSpacing/>
    </w:pPr>
  </w:style>
  <w:style w:type="paragraph" w:styleId="List5">
    <w:name w:val="List 5"/>
    <w:basedOn w:val="Normal"/>
    <w:rsid w:val="004E1038"/>
    <w:pPr>
      <w:ind w:left="1800" w:hanging="360"/>
      <w:contextualSpacing/>
    </w:pPr>
  </w:style>
  <w:style w:type="paragraph" w:styleId="ListBullet">
    <w:name w:val="List Bullet"/>
    <w:basedOn w:val="Normal"/>
    <w:rsid w:val="004E1038"/>
    <w:pPr>
      <w:numPr>
        <w:numId w:val="21"/>
      </w:numPr>
      <w:contextualSpacing/>
    </w:pPr>
  </w:style>
  <w:style w:type="paragraph" w:styleId="ListBullet2">
    <w:name w:val="List Bullet 2"/>
    <w:basedOn w:val="Normal"/>
    <w:rsid w:val="004E1038"/>
    <w:pPr>
      <w:numPr>
        <w:numId w:val="22"/>
      </w:numPr>
      <w:contextualSpacing/>
    </w:pPr>
  </w:style>
  <w:style w:type="paragraph" w:styleId="ListBullet3">
    <w:name w:val="List Bullet 3"/>
    <w:basedOn w:val="Normal"/>
    <w:rsid w:val="004E1038"/>
    <w:pPr>
      <w:numPr>
        <w:numId w:val="23"/>
      </w:numPr>
      <w:contextualSpacing/>
    </w:pPr>
  </w:style>
  <w:style w:type="paragraph" w:styleId="ListBullet4">
    <w:name w:val="List Bullet 4"/>
    <w:basedOn w:val="Normal"/>
    <w:rsid w:val="004E1038"/>
    <w:pPr>
      <w:numPr>
        <w:numId w:val="24"/>
      </w:numPr>
      <w:contextualSpacing/>
    </w:pPr>
  </w:style>
  <w:style w:type="paragraph" w:styleId="ListBullet5">
    <w:name w:val="List Bullet 5"/>
    <w:basedOn w:val="Normal"/>
    <w:rsid w:val="004E1038"/>
    <w:pPr>
      <w:numPr>
        <w:numId w:val="25"/>
      </w:numPr>
      <w:contextualSpacing/>
    </w:pPr>
  </w:style>
  <w:style w:type="paragraph" w:styleId="ListContinue">
    <w:name w:val="List Continue"/>
    <w:basedOn w:val="Normal"/>
    <w:rsid w:val="004E1038"/>
    <w:pPr>
      <w:spacing w:after="120"/>
      <w:ind w:left="360"/>
      <w:contextualSpacing/>
    </w:pPr>
  </w:style>
  <w:style w:type="paragraph" w:styleId="ListContinue2">
    <w:name w:val="List Continue 2"/>
    <w:basedOn w:val="Normal"/>
    <w:rsid w:val="004E1038"/>
    <w:pPr>
      <w:spacing w:after="120"/>
      <w:ind w:left="720"/>
      <w:contextualSpacing/>
    </w:pPr>
  </w:style>
  <w:style w:type="paragraph" w:styleId="ListContinue3">
    <w:name w:val="List Continue 3"/>
    <w:basedOn w:val="Normal"/>
    <w:rsid w:val="004E1038"/>
    <w:pPr>
      <w:spacing w:after="120"/>
      <w:ind w:left="1080"/>
      <w:contextualSpacing/>
    </w:pPr>
  </w:style>
  <w:style w:type="paragraph" w:styleId="ListContinue4">
    <w:name w:val="List Continue 4"/>
    <w:basedOn w:val="Normal"/>
    <w:rsid w:val="004E1038"/>
    <w:pPr>
      <w:spacing w:after="120"/>
      <w:ind w:left="1440"/>
      <w:contextualSpacing/>
    </w:pPr>
  </w:style>
  <w:style w:type="paragraph" w:styleId="ListContinue5">
    <w:name w:val="List Continue 5"/>
    <w:basedOn w:val="Normal"/>
    <w:rsid w:val="004E1038"/>
    <w:pPr>
      <w:spacing w:after="120"/>
      <w:ind w:left="1800"/>
      <w:contextualSpacing/>
    </w:pPr>
  </w:style>
  <w:style w:type="paragraph" w:styleId="ListNumber">
    <w:name w:val="List Number"/>
    <w:basedOn w:val="Normal"/>
    <w:rsid w:val="004E1038"/>
    <w:pPr>
      <w:numPr>
        <w:numId w:val="26"/>
      </w:numPr>
      <w:contextualSpacing/>
    </w:pPr>
  </w:style>
  <w:style w:type="paragraph" w:styleId="ListNumber2">
    <w:name w:val="List Number 2"/>
    <w:basedOn w:val="Normal"/>
    <w:rsid w:val="004E1038"/>
    <w:pPr>
      <w:numPr>
        <w:numId w:val="27"/>
      </w:numPr>
      <w:contextualSpacing/>
    </w:pPr>
  </w:style>
  <w:style w:type="paragraph" w:styleId="ListNumber3">
    <w:name w:val="List Number 3"/>
    <w:basedOn w:val="Normal"/>
    <w:rsid w:val="004E1038"/>
    <w:pPr>
      <w:numPr>
        <w:numId w:val="28"/>
      </w:numPr>
      <w:contextualSpacing/>
    </w:pPr>
  </w:style>
  <w:style w:type="paragraph" w:styleId="ListNumber4">
    <w:name w:val="List Number 4"/>
    <w:basedOn w:val="Normal"/>
    <w:rsid w:val="004E1038"/>
    <w:pPr>
      <w:numPr>
        <w:numId w:val="29"/>
      </w:numPr>
      <w:contextualSpacing/>
    </w:pPr>
  </w:style>
  <w:style w:type="paragraph" w:styleId="ListNumber5">
    <w:name w:val="List Number 5"/>
    <w:basedOn w:val="Normal"/>
    <w:rsid w:val="004E1038"/>
    <w:pPr>
      <w:numPr>
        <w:numId w:val="30"/>
      </w:numPr>
      <w:contextualSpacing/>
    </w:pPr>
  </w:style>
  <w:style w:type="paragraph" w:styleId="ListParagraph">
    <w:name w:val="List Paragraph"/>
    <w:basedOn w:val="Normal"/>
    <w:uiPriority w:val="34"/>
    <w:qFormat/>
    <w:rsid w:val="004E1038"/>
    <w:pPr>
      <w:ind w:left="720"/>
      <w:contextualSpacing/>
    </w:pPr>
  </w:style>
  <w:style w:type="paragraph" w:styleId="MacroText">
    <w:name w:val="macro"/>
    <w:link w:val="MacroTextChar"/>
    <w:rsid w:val="004E1038"/>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MacroTextChar">
    <w:name w:val="Macro Text Char"/>
    <w:basedOn w:val="DefaultParagraphFont"/>
    <w:link w:val="MacroText"/>
    <w:rsid w:val="004E1038"/>
    <w:rPr>
      <w:rFonts w:ascii="Consolas" w:hAnsi="Consolas" w:cs="Consolas"/>
    </w:rPr>
  </w:style>
  <w:style w:type="paragraph" w:styleId="MessageHeader">
    <w:name w:val="Message Header"/>
    <w:basedOn w:val="Normal"/>
    <w:link w:val="MessageHeaderChar"/>
    <w:rsid w:val="004E1038"/>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4E1038"/>
    <w:rPr>
      <w:rFonts w:asciiTheme="majorHAnsi" w:eastAsiaTheme="majorEastAsia" w:hAnsiTheme="majorHAnsi" w:cstheme="majorBidi"/>
      <w:sz w:val="24"/>
      <w:szCs w:val="24"/>
      <w:shd w:val="pct20" w:color="auto" w:fill="auto"/>
    </w:rPr>
  </w:style>
  <w:style w:type="paragraph" w:styleId="NoSpacing">
    <w:name w:val="No Spacing"/>
    <w:uiPriority w:val="1"/>
    <w:qFormat/>
    <w:rsid w:val="004E1038"/>
    <w:rPr>
      <w:sz w:val="24"/>
      <w:szCs w:val="24"/>
    </w:rPr>
  </w:style>
  <w:style w:type="paragraph" w:styleId="NormalWeb">
    <w:name w:val="Normal (Web)"/>
    <w:basedOn w:val="Normal"/>
    <w:rsid w:val="004E1038"/>
  </w:style>
  <w:style w:type="paragraph" w:styleId="NormalIndent">
    <w:name w:val="Normal Indent"/>
    <w:basedOn w:val="Normal"/>
    <w:rsid w:val="004E1038"/>
    <w:pPr>
      <w:ind w:left="720"/>
    </w:pPr>
  </w:style>
  <w:style w:type="paragraph" w:styleId="NoteHeading">
    <w:name w:val="Note Heading"/>
    <w:basedOn w:val="Normal"/>
    <w:next w:val="Normal"/>
    <w:link w:val="NoteHeadingChar"/>
    <w:rsid w:val="004E1038"/>
  </w:style>
  <w:style w:type="character" w:customStyle="1" w:styleId="NoteHeadingChar">
    <w:name w:val="Note Heading Char"/>
    <w:basedOn w:val="DefaultParagraphFont"/>
    <w:link w:val="NoteHeading"/>
    <w:rsid w:val="004E1038"/>
    <w:rPr>
      <w:sz w:val="24"/>
      <w:szCs w:val="24"/>
    </w:rPr>
  </w:style>
  <w:style w:type="paragraph" w:styleId="PlainText">
    <w:name w:val="Plain Text"/>
    <w:basedOn w:val="Normal"/>
    <w:link w:val="PlainTextChar"/>
    <w:rsid w:val="004E1038"/>
    <w:rPr>
      <w:rFonts w:ascii="Consolas" w:hAnsi="Consolas" w:cs="Consolas"/>
      <w:sz w:val="21"/>
      <w:szCs w:val="21"/>
    </w:rPr>
  </w:style>
  <w:style w:type="character" w:customStyle="1" w:styleId="PlainTextChar">
    <w:name w:val="Plain Text Char"/>
    <w:basedOn w:val="DefaultParagraphFont"/>
    <w:link w:val="PlainText"/>
    <w:rsid w:val="004E1038"/>
    <w:rPr>
      <w:rFonts w:ascii="Consolas" w:hAnsi="Consolas" w:cs="Consolas"/>
      <w:sz w:val="21"/>
      <w:szCs w:val="21"/>
    </w:rPr>
  </w:style>
  <w:style w:type="paragraph" w:styleId="Quote">
    <w:name w:val="Quote"/>
    <w:basedOn w:val="Normal"/>
    <w:next w:val="Normal"/>
    <w:link w:val="QuoteChar"/>
    <w:uiPriority w:val="29"/>
    <w:qFormat/>
    <w:rsid w:val="004E1038"/>
    <w:rPr>
      <w:i/>
      <w:iCs/>
      <w:color w:val="000000" w:themeColor="text1"/>
    </w:rPr>
  </w:style>
  <w:style w:type="character" w:customStyle="1" w:styleId="QuoteChar">
    <w:name w:val="Quote Char"/>
    <w:basedOn w:val="DefaultParagraphFont"/>
    <w:link w:val="Quote"/>
    <w:uiPriority w:val="29"/>
    <w:rsid w:val="004E1038"/>
    <w:rPr>
      <w:i/>
      <w:iCs/>
      <w:color w:val="000000" w:themeColor="text1"/>
      <w:sz w:val="24"/>
      <w:szCs w:val="24"/>
    </w:rPr>
  </w:style>
  <w:style w:type="paragraph" w:styleId="Salutation">
    <w:name w:val="Salutation"/>
    <w:basedOn w:val="Normal"/>
    <w:next w:val="Normal"/>
    <w:link w:val="SalutationChar"/>
    <w:rsid w:val="004E1038"/>
  </w:style>
  <w:style w:type="character" w:customStyle="1" w:styleId="SalutationChar">
    <w:name w:val="Salutation Char"/>
    <w:basedOn w:val="DefaultParagraphFont"/>
    <w:link w:val="Salutation"/>
    <w:rsid w:val="004E1038"/>
    <w:rPr>
      <w:sz w:val="24"/>
      <w:szCs w:val="24"/>
    </w:rPr>
  </w:style>
  <w:style w:type="paragraph" w:styleId="Subtitle">
    <w:name w:val="Subtitle"/>
    <w:basedOn w:val="Normal"/>
    <w:next w:val="Normal"/>
    <w:link w:val="SubtitleChar"/>
    <w:qFormat/>
    <w:rsid w:val="004E103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4E1038"/>
    <w:rPr>
      <w:rFonts w:asciiTheme="majorHAnsi" w:eastAsiaTheme="majorEastAsia" w:hAnsiTheme="majorHAnsi" w:cstheme="majorBidi"/>
      <w:i/>
      <w:iCs/>
      <w:color w:val="4F81BD" w:themeColor="accent1"/>
      <w:spacing w:val="15"/>
      <w:sz w:val="24"/>
      <w:szCs w:val="24"/>
    </w:rPr>
  </w:style>
  <w:style w:type="paragraph" w:styleId="TableofAuthorities">
    <w:name w:val="table of authorities"/>
    <w:basedOn w:val="Normal"/>
    <w:next w:val="Normal"/>
    <w:rsid w:val="004E1038"/>
    <w:pPr>
      <w:ind w:left="240" w:hanging="240"/>
    </w:pPr>
  </w:style>
  <w:style w:type="paragraph" w:styleId="TableofFigures">
    <w:name w:val="table of figures"/>
    <w:basedOn w:val="Normal"/>
    <w:next w:val="Normal"/>
    <w:rsid w:val="004E1038"/>
  </w:style>
  <w:style w:type="paragraph" w:styleId="Title">
    <w:name w:val="Title"/>
    <w:basedOn w:val="Normal"/>
    <w:next w:val="Normal"/>
    <w:link w:val="TitleChar"/>
    <w:qFormat/>
    <w:rsid w:val="004E1038"/>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4E1038"/>
    <w:rPr>
      <w:rFonts w:asciiTheme="majorHAnsi" w:eastAsiaTheme="majorEastAsia" w:hAnsiTheme="majorHAnsi" w:cstheme="majorBidi"/>
      <w:color w:val="17365D" w:themeColor="text2" w:themeShade="BF"/>
      <w:spacing w:val="5"/>
      <w:kern w:val="28"/>
      <w:sz w:val="52"/>
      <w:szCs w:val="52"/>
    </w:rPr>
  </w:style>
  <w:style w:type="paragraph" w:styleId="TOC1">
    <w:name w:val="toc 1"/>
    <w:basedOn w:val="Normal"/>
    <w:next w:val="Normal"/>
    <w:autoRedefine/>
    <w:rsid w:val="004E1038"/>
    <w:pPr>
      <w:spacing w:after="100"/>
    </w:pPr>
  </w:style>
  <w:style w:type="paragraph" w:styleId="TOC2">
    <w:name w:val="toc 2"/>
    <w:basedOn w:val="Normal"/>
    <w:next w:val="Normal"/>
    <w:autoRedefine/>
    <w:rsid w:val="004E1038"/>
    <w:pPr>
      <w:spacing w:after="100"/>
      <w:ind w:left="240"/>
    </w:pPr>
  </w:style>
  <w:style w:type="paragraph" w:styleId="TOC3">
    <w:name w:val="toc 3"/>
    <w:basedOn w:val="Normal"/>
    <w:next w:val="Normal"/>
    <w:autoRedefine/>
    <w:rsid w:val="004E1038"/>
    <w:pPr>
      <w:spacing w:after="100"/>
      <w:ind w:left="480"/>
    </w:pPr>
  </w:style>
  <w:style w:type="paragraph" w:styleId="TOC4">
    <w:name w:val="toc 4"/>
    <w:basedOn w:val="Normal"/>
    <w:next w:val="Normal"/>
    <w:autoRedefine/>
    <w:rsid w:val="004E1038"/>
    <w:pPr>
      <w:spacing w:after="100"/>
      <w:ind w:left="720"/>
    </w:pPr>
  </w:style>
  <w:style w:type="paragraph" w:styleId="TOC5">
    <w:name w:val="toc 5"/>
    <w:basedOn w:val="Normal"/>
    <w:next w:val="Normal"/>
    <w:autoRedefine/>
    <w:rsid w:val="004E1038"/>
    <w:pPr>
      <w:spacing w:after="100"/>
      <w:ind w:left="960"/>
    </w:pPr>
  </w:style>
  <w:style w:type="paragraph" w:styleId="TOC6">
    <w:name w:val="toc 6"/>
    <w:basedOn w:val="Normal"/>
    <w:next w:val="Normal"/>
    <w:autoRedefine/>
    <w:rsid w:val="004E1038"/>
    <w:pPr>
      <w:spacing w:after="100"/>
      <w:ind w:left="1200"/>
    </w:pPr>
  </w:style>
  <w:style w:type="paragraph" w:styleId="TOC7">
    <w:name w:val="toc 7"/>
    <w:basedOn w:val="Normal"/>
    <w:next w:val="Normal"/>
    <w:autoRedefine/>
    <w:rsid w:val="004E1038"/>
    <w:pPr>
      <w:spacing w:after="100"/>
      <w:ind w:left="1440"/>
    </w:pPr>
  </w:style>
  <w:style w:type="paragraph" w:styleId="TOC8">
    <w:name w:val="toc 8"/>
    <w:basedOn w:val="Normal"/>
    <w:next w:val="Normal"/>
    <w:autoRedefine/>
    <w:rsid w:val="004E1038"/>
    <w:pPr>
      <w:spacing w:after="100"/>
      <w:ind w:left="1680"/>
    </w:pPr>
  </w:style>
  <w:style w:type="paragraph" w:styleId="TOC9">
    <w:name w:val="toc 9"/>
    <w:basedOn w:val="Normal"/>
    <w:next w:val="Normal"/>
    <w:autoRedefine/>
    <w:rsid w:val="004E1038"/>
    <w:pPr>
      <w:spacing w:after="100"/>
      <w:ind w:left="1920"/>
    </w:pPr>
  </w:style>
  <w:style w:type="character" w:styleId="FollowedHyperlink">
    <w:name w:val="FollowedHyperlink"/>
    <w:basedOn w:val="DefaultParagraphFont"/>
    <w:semiHidden/>
    <w:unhideWhenUsed/>
    <w:rsid w:val="009E1DC2"/>
    <w:rPr>
      <w:color w:val="800080" w:themeColor="followedHyperlink"/>
      <w:u w:val="single"/>
    </w:rPr>
  </w:style>
  <w:style w:type="character" w:styleId="UnresolvedMention">
    <w:name w:val="Unresolved Mention"/>
    <w:basedOn w:val="DefaultParagraphFont"/>
    <w:uiPriority w:val="99"/>
    <w:semiHidden/>
    <w:unhideWhenUsed/>
    <w:rsid w:val="009F007A"/>
    <w:rPr>
      <w:color w:val="605E5C"/>
      <w:shd w:val="clear" w:color="auto" w:fill="E1DFDD"/>
    </w:rPr>
  </w:style>
  <w:style w:type="character" w:customStyle="1" w:styleId="00BodyText5Char">
    <w:name w:val="00 Body Text .5 Char"/>
    <w:basedOn w:val="DefaultParagraphFont"/>
    <w:link w:val="00BodyText5"/>
    <w:rsid w:val="00A650FC"/>
    <w:rPr>
      <w:sz w:val="24"/>
      <w:szCs w:val="24"/>
    </w:rPr>
  </w:style>
  <w:style w:type="character" w:customStyle="1" w:styleId="FooterChar">
    <w:name w:val="Footer Char"/>
    <w:link w:val="Footer"/>
    <w:rsid w:val="00CF52D6"/>
    <w:rPr>
      <w:sz w:val="24"/>
      <w:szCs w:val="24"/>
    </w:rPr>
  </w:style>
  <w:style w:type="character" w:customStyle="1" w:styleId="Heading1Char">
    <w:name w:val="Heading 1 Char"/>
    <w:basedOn w:val="DefaultParagraphFont"/>
    <w:link w:val="Heading1"/>
    <w:rsid w:val="008549B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7973222">
      <w:bodyDiv w:val="1"/>
      <w:marLeft w:val="0"/>
      <w:marRight w:val="0"/>
      <w:marTop w:val="0"/>
      <w:marBottom w:val="0"/>
      <w:divBdr>
        <w:top w:val="none" w:sz="0" w:space="0" w:color="auto"/>
        <w:left w:val="none" w:sz="0" w:space="0" w:color="auto"/>
        <w:bottom w:val="none" w:sz="0" w:space="0" w:color="auto"/>
        <w:right w:val="none" w:sz="0" w:space="0" w:color="auto"/>
      </w:divBdr>
    </w:div>
    <w:div w:id="513963660">
      <w:bodyDiv w:val="1"/>
      <w:marLeft w:val="0"/>
      <w:marRight w:val="0"/>
      <w:marTop w:val="0"/>
      <w:marBottom w:val="0"/>
      <w:divBdr>
        <w:top w:val="none" w:sz="0" w:space="0" w:color="auto"/>
        <w:left w:val="none" w:sz="0" w:space="0" w:color="auto"/>
        <w:bottom w:val="none" w:sz="0" w:space="0" w:color="auto"/>
        <w:right w:val="none" w:sz="0" w:space="0" w:color="auto"/>
      </w:divBdr>
    </w:div>
    <w:div w:id="794637398">
      <w:bodyDiv w:val="1"/>
      <w:marLeft w:val="0"/>
      <w:marRight w:val="0"/>
      <w:marTop w:val="0"/>
      <w:marBottom w:val="0"/>
      <w:divBdr>
        <w:top w:val="none" w:sz="0" w:space="0" w:color="auto"/>
        <w:left w:val="none" w:sz="0" w:space="0" w:color="auto"/>
        <w:bottom w:val="none" w:sz="0" w:space="0" w:color="auto"/>
        <w:right w:val="none" w:sz="0" w:space="0" w:color="auto"/>
      </w:divBdr>
    </w:div>
    <w:div w:id="1021516713">
      <w:bodyDiv w:val="1"/>
      <w:marLeft w:val="0"/>
      <w:marRight w:val="0"/>
      <w:marTop w:val="0"/>
      <w:marBottom w:val="0"/>
      <w:divBdr>
        <w:top w:val="none" w:sz="0" w:space="0" w:color="auto"/>
        <w:left w:val="none" w:sz="0" w:space="0" w:color="auto"/>
        <w:bottom w:val="none" w:sz="0" w:space="0" w:color="auto"/>
        <w:right w:val="none" w:sz="0" w:space="0" w:color="auto"/>
      </w:divBdr>
    </w:div>
    <w:div w:id="1308898070">
      <w:bodyDiv w:val="1"/>
      <w:marLeft w:val="0"/>
      <w:marRight w:val="0"/>
      <w:marTop w:val="0"/>
      <w:marBottom w:val="0"/>
      <w:divBdr>
        <w:top w:val="none" w:sz="0" w:space="0" w:color="auto"/>
        <w:left w:val="none" w:sz="0" w:space="0" w:color="auto"/>
        <w:bottom w:val="none" w:sz="0" w:space="0" w:color="auto"/>
        <w:right w:val="none" w:sz="0" w:space="0" w:color="auto"/>
      </w:divBdr>
    </w:div>
    <w:div w:id="1518500085">
      <w:bodyDiv w:val="1"/>
      <w:marLeft w:val="0"/>
      <w:marRight w:val="0"/>
      <w:marTop w:val="0"/>
      <w:marBottom w:val="0"/>
      <w:divBdr>
        <w:top w:val="none" w:sz="0" w:space="0" w:color="auto"/>
        <w:left w:val="none" w:sz="0" w:space="0" w:color="auto"/>
        <w:bottom w:val="none" w:sz="0" w:space="0" w:color="auto"/>
        <w:right w:val="none" w:sz="0" w:space="0" w:color="auto"/>
      </w:divBdr>
    </w:div>
    <w:div w:id="1541673435">
      <w:bodyDiv w:val="1"/>
      <w:marLeft w:val="0"/>
      <w:marRight w:val="0"/>
      <w:marTop w:val="0"/>
      <w:marBottom w:val="0"/>
      <w:divBdr>
        <w:top w:val="none" w:sz="0" w:space="0" w:color="auto"/>
        <w:left w:val="none" w:sz="0" w:space="0" w:color="auto"/>
        <w:bottom w:val="none" w:sz="0" w:space="0" w:color="auto"/>
        <w:right w:val="none" w:sz="0" w:space="0" w:color="auto"/>
      </w:divBdr>
    </w:div>
    <w:div w:id="1846047714">
      <w:bodyDiv w:val="1"/>
      <w:marLeft w:val="0"/>
      <w:marRight w:val="0"/>
      <w:marTop w:val="0"/>
      <w:marBottom w:val="0"/>
      <w:divBdr>
        <w:top w:val="none" w:sz="0" w:space="0" w:color="auto"/>
        <w:left w:val="none" w:sz="0" w:space="0" w:color="auto"/>
        <w:bottom w:val="none" w:sz="0" w:space="0" w:color="auto"/>
        <w:right w:val="none" w:sz="0" w:space="0" w:color="auto"/>
      </w:divBdr>
    </w:div>
    <w:div w:id="1888682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midaut.org/" TargetMode="External"/><Relationship Id="rId18" Type="http://schemas.openxmlformats.org/officeDocument/2006/relationships/footer" Target="footer5.xml"/><Relationship Id="rId26" Type="http://schemas.openxmlformats.org/officeDocument/2006/relationships/header" Target="header9.xml"/><Relationship Id="rId39" Type="http://schemas.openxmlformats.org/officeDocument/2006/relationships/theme" Target="theme/theme1.xml"/><Relationship Id="rId21" Type="http://schemas.openxmlformats.org/officeDocument/2006/relationships/hyperlink" Target="http://pmn.utah.gov" TargetMode="External"/><Relationship Id="rId34" Type="http://schemas.openxmlformats.org/officeDocument/2006/relationships/header" Target="header13.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footer" Target="footer12.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footer" Target="foot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8.xml"/><Relationship Id="rId32" Type="http://schemas.openxmlformats.org/officeDocument/2006/relationships/footer" Target="footer11.xml"/><Relationship Id="rId37" Type="http://schemas.openxmlformats.org/officeDocument/2006/relationships/footer" Target="footer15.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header" Target="header10.xml"/><Relationship Id="rId36" Type="http://schemas.openxmlformats.org/officeDocument/2006/relationships/footer" Target="footer14.xml"/><Relationship Id="rId10" Type="http://schemas.openxmlformats.org/officeDocument/2006/relationships/footer" Target="footer2.xml"/><Relationship Id="rId19" Type="http://schemas.openxmlformats.org/officeDocument/2006/relationships/header" Target="header6.xml"/><Relationship Id="rId31"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rtracy@gilmorebell.com" TargetMode="External"/><Relationship Id="rId22" Type="http://schemas.openxmlformats.org/officeDocument/2006/relationships/header" Target="header7.xml"/><Relationship Id="rId27" Type="http://schemas.openxmlformats.org/officeDocument/2006/relationships/footer" Target="footer9.xml"/><Relationship Id="rId30" Type="http://schemas.openxmlformats.org/officeDocument/2006/relationships/header" Target="header11.xml"/><Relationship Id="rId35" Type="http://schemas.openxmlformats.org/officeDocument/2006/relationships/footer" Target="footer13.xml"/><Relationship Id="rId8"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19</Pages>
  <Words>4372</Words>
  <Characters>24927</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Parameters Resolution</vt:lpstr>
    </vt:vector>
  </TitlesOfParts>
  <Company>Capsoft Development</Company>
  <LinksUpToDate>false</LinksUpToDate>
  <CharactersWithSpaces>29241</CharactersWithSpaces>
  <SharedDoc>false</SharedDoc>
  <HLinks>
    <vt:vector size="12" baseType="variant">
      <vt:variant>
        <vt:i4>5177415</vt:i4>
      </vt:variant>
      <vt:variant>
        <vt:i4>41</vt:i4>
      </vt:variant>
      <vt:variant>
        <vt:i4>0</vt:i4>
      </vt:variant>
      <vt:variant>
        <vt:i4>5</vt:i4>
      </vt:variant>
      <vt:variant>
        <vt:lpwstr>http://pmn.utah.gov/</vt:lpwstr>
      </vt:variant>
      <vt:variant>
        <vt:lpwstr/>
      </vt:variant>
      <vt:variant>
        <vt:i4>5177415</vt:i4>
      </vt:variant>
      <vt:variant>
        <vt:i4>32</vt:i4>
      </vt:variant>
      <vt:variant>
        <vt:i4>0</vt:i4>
      </vt:variant>
      <vt:variant>
        <vt:i4>5</vt:i4>
      </vt:variant>
      <vt:variant>
        <vt:lpwstr>http://pmn.utah.gov/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Parameters Resolution</dc:title>
  <dc:subject/>
  <dc:creator>arnoldc</dc:creator>
  <cp:keywords>HotDocs Template</cp:keywords>
  <dc:description>In process 2/9/01 (CF)_x000d_
Ready for automation 2/9/01 (CF)_x000d_
Ready for review 2/23/01 (CF)</dc:description>
  <cp:lastModifiedBy>Barnes, Mary (G&amp;B)</cp:lastModifiedBy>
  <cp:revision>17</cp:revision>
  <cp:lastPrinted>2021-10-25T18:01:00Z</cp:lastPrinted>
  <dcterms:created xsi:type="dcterms:W3CDTF">2025-03-01T00:25:00Z</dcterms:created>
  <dcterms:modified xsi:type="dcterms:W3CDTF">2025-03-04T22:00:00Z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DMWEST #14941314 v2</vt:lpwstr>
  </property>
</Properties>
</file>