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7200"/>
      </w:tblGrid>
      <w:tr w:rsidR="00523124" w14:paraId="0BFD3E93" w14:textId="77777777" w:rsidTr="00AD2EEE">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A78D08D" w14:textId="77777777" w:rsidR="007706D7" w:rsidRDefault="006D7707" w:rsidP="00AD2EEE">
            <w:r>
              <w:rPr>
                <w:rFonts w:ascii="Calibri" w:hAnsi="Calibri"/>
              </w:rPr>
              <w:br w:type="page"/>
            </w:r>
            <w:r>
              <w:br w:type="page"/>
            </w:r>
            <w:r>
              <w:rPr>
                <w:rFonts w:ascii="Calibri" w:hAnsi="Calibri"/>
              </w:rPr>
              <w:br w:type="page"/>
            </w:r>
            <w:r w:rsidR="00FB5CA7">
              <w:rPr>
                <w:noProof/>
              </w:rPr>
              <w:drawing>
                <wp:inline distT="0" distB="0" distL="0" distR="0" wp14:anchorId="3920EADE" wp14:editId="3EDF15D9">
                  <wp:extent cx="1371666" cy="13799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uncilLogo.png"/>
                          <pic:cNvPicPr/>
                        </pic:nvPicPr>
                        <pic:blipFill>
                          <a:blip r:embed="rId7">
                            <a:extLst>
                              <a:ext uri="{28A0092B-C50C-407E-A947-70E740481C1C}">
                                <a14:useLocalDpi xmlns:a14="http://schemas.microsoft.com/office/drawing/2010/main" val="0"/>
                              </a:ext>
                            </a:extLst>
                          </a:blip>
                          <a:stretch>
                            <a:fillRect/>
                          </a:stretch>
                        </pic:blipFill>
                        <pic:spPr>
                          <a:xfrm>
                            <a:off x="0" y="0"/>
                            <a:ext cx="1371666" cy="1379979"/>
                          </a:xfrm>
                          <a:prstGeom prst="rect">
                            <a:avLst/>
                          </a:prstGeom>
                        </pic:spPr>
                      </pic:pic>
                    </a:graphicData>
                  </a:graphic>
                </wp:inline>
              </w:drawing>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3B234159" w14:textId="1FDC59C3" w:rsidR="008E2B5E" w:rsidRPr="00B97D80" w:rsidRDefault="006D7707" w:rsidP="008E2B5E">
            <w:pPr>
              <w:rPr>
                <w:rFonts w:asciiTheme="minorHAnsi" w:hAnsiTheme="minorHAnsi" w:cstheme="minorHAnsi"/>
                <w:b/>
                <w:bCs/>
                <w:sz w:val="36"/>
                <w:szCs w:val="36"/>
              </w:rPr>
            </w:pPr>
            <w:r w:rsidRPr="00B97D80">
              <w:rPr>
                <w:rFonts w:asciiTheme="minorHAnsi" w:hAnsiTheme="minorHAnsi" w:cstheme="minorHAnsi"/>
                <w:b/>
                <w:bCs/>
                <w:sz w:val="36"/>
                <w:szCs w:val="36"/>
              </w:rPr>
              <w:t xml:space="preserve">PROVO MUNICIPAL COUNCIL </w:t>
            </w:r>
          </w:p>
          <w:p w14:paraId="528ECDC5" w14:textId="77777777" w:rsidR="008E2B5E" w:rsidRPr="00B97D80" w:rsidRDefault="006D7707" w:rsidP="008E2B5E">
            <w:pPr>
              <w:rPr>
                <w:rFonts w:asciiTheme="minorHAnsi" w:hAnsiTheme="minorHAnsi" w:cstheme="minorHAnsi"/>
                <w:b/>
                <w:bCs/>
                <w:sz w:val="28"/>
                <w:szCs w:val="28"/>
              </w:rPr>
            </w:pPr>
            <w:r w:rsidRPr="00B97D80">
              <w:rPr>
                <w:rFonts w:asciiTheme="minorHAnsi" w:hAnsiTheme="minorHAnsi" w:cstheme="minorHAnsi"/>
                <w:b/>
                <w:bCs/>
                <w:sz w:val="28"/>
                <w:szCs w:val="28"/>
              </w:rPr>
              <w:t>Regular Meeting</w:t>
            </w:r>
            <w:r w:rsidR="006715D3" w:rsidRPr="00B97D80">
              <w:rPr>
                <w:rFonts w:asciiTheme="minorHAnsi" w:hAnsiTheme="minorHAnsi" w:cstheme="minorHAnsi"/>
                <w:b/>
                <w:bCs/>
                <w:sz w:val="28"/>
                <w:szCs w:val="28"/>
              </w:rPr>
              <w:t xml:space="preserve"> Agenda</w:t>
            </w:r>
          </w:p>
          <w:p w14:paraId="4B78E19F" w14:textId="77777777" w:rsidR="00862467" w:rsidRPr="00B97D80" w:rsidRDefault="006D7707" w:rsidP="00862467">
            <w:pPr>
              <w:rPr>
                <w:rFonts w:asciiTheme="minorHAnsi" w:hAnsiTheme="minorHAnsi" w:cstheme="minorHAnsi"/>
              </w:rPr>
            </w:pPr>
            <w:r w:rsidRPr="00B97D80">
              <w:rPr>
                <w:rFonts w:asciiTheme="minorHAnsi" w:hAnsiTheme="minorHAnsi" w:cstheme="minorHAnsi"/>
              </w:rPr>
              <w:t>5:30 PM, Tuesday, December 03, 2024</w:t>
            </w:r>
          </w:p>
          <w:p w14:paraId="77746F8B" w14:textId="77777777" w:rsidR="00AE4237" w:rsidRPr="00B97D80" w:rsidRDefault="006D7707" w:rsidP="00D26037">
            <w:pPr>
              <w:rPr>
                <w:rFonts w:asciiTheme="minorHAnsi" w:hAnsiTheme="minorHAnsi" w:cstheme="minorHAnsi"/>
              </w:rPr>
            </w:pPr>
            <w:r w:rsidRPr="00B97D80">
              <w:rPr>
                <w:rFonts w:asciiTheme="minorHAnsi" w:hAnsiTheme="minorHAnsi" w:cstheme="minorHAnsi"/>
              </w:rPr>
              <w:t>Council Chambers</w:t>
            </w:r>
          </w:p>
          <w:p w14:paraId="48E81F15" w14:textId="05DC4F8C" w:rsidR="007706D7" w:rsidRPr="00521962" w:rsidRDefault="006D7707" w:rsidP="00D26037">
            <w:pPr>
              <w:rPr>
                <w:sz w:val="22"/>
                <w:szCs w:val="22"/>
              </w:rPr>
            </w:pPr>
            <w:r w:rsidRPr="00B97D80">
              <w:rPr>
                <w:rFonts w:asciiTheme="minorHAnsi" w:hAnsiTheme="minorHAnsi" w:cstheme="minorHAnsi"/>
              </w:rPr>
              <w:t xml:space="preserve">Hybrid meeting: 445 W. Center Street, Provo, UT 84601 or </w:t>
            </w:r>
            <w:hyperlink r:id="rId8" w:history="1">
              <w:r w:rsidRPr="00B97D80">
                <w:rPr>
                  <w:rStyle w:val="Hyperlink"/>
                  <w:rFonts w:asciiTheme="minorHAnsi" w:hAnsiTheme="minorHAnsi" w:cstheme="minorHAnsi"/>
                </w:rPr>
                <w:t>https://www.youtube.com/provocitycouncil</w:t>
              </w:r>
            </w:hyperlink>
            <w:r>
              <w:t xml:space="preserve"> </w:t>
            </w:r>
          </w:p>
        </w:tc>
      </w:tr>
    </w:tbl>
    <w:p w14:paraId="3AE668EC" w14:textId="77777777" w:rsidR="00523124" w:rsidRDefault="00523124"/>
    <w:tbl>
      <w:tblPr>
        <w:tblW w:w="9468" w:type="dxa"/>
        <w:tblLook w:val="01E0" w:firstRow="1" w:lastRow="1" w:firstColumn="1" w:lastColumn="1" w:noHBand="0" w:noVBand="0"/>
      </w:tblPr>
      <w:tblGrid>
        <w:gridCol w:w="395"/>
        <w:gridCol w:w="926"/>
        <w:gridCol w:w="3388"/>
        <w:gridCol w:w="4759"/>
      </w:tblGrid>
      <w:tr w:rsidR="00B97D80" w:rsidRPr="007173E8" w14:paraId="53C75596" w14:textId="77777777" w:rsidTr="00846E34">
        <w:tc>
          <w:tcPr>
            <w:tcW w:w="9468" w:type="dxa"/>
            <w:gridSpan w:val="4"/>
          </w:tcPr>
          <w:p w14:paraId="1A5541BB" w14:textId="77777777" w:rsidR="00B97D80" w:rsidRPr="007173E8" w:rsidRDefault="00B97D80" w:rsidP="00846E34">
            <w:pPr>
              <w:rPr>
                <w:rFonts w:asciiTheme="minorHAnsi" w:hAnsiTheme="minorHAnsi" w:cstheme="minorHAnsi"/>
                <w:b/>
                <w:sz w:val="22"/>
                <w:szCs w:val="22"/>
              </w:rPr>
            </w:pPr>
            <w:bookmarkStart w:id="0" w:name="S8002"/>
            <w:r w:rsidRPr="007173E8">
              <w:rPr>
                <w:rFonts w:asciiTheme="minorHAnsi" w:hAnsiTheme="minorHAnsi" w:cstheme="minorHAnsi"/>
                <w:b/>
                <w:sz w:val="22"/>
                <w:szCs w:val="22"/>
              </w:rPr>
              <w:t>Roll Call</w:t>
            </w:r>
            <w:bookmarkEnd w:id="0"/>
          </w:p>
        </w:tc>
      </w:tr>
      <w:tr w:rsidR="00B97D80" w:rsidRPr="007173E8" w14:paraId="10735D85" w14:textId="77777777" w:rsidTr="00846E34">
        <w:tc>
          <w:tcPr>
            <w:tcW w:w="9468" w:type="dxa"/>
            <w:gridSpan w:val="4"/>
          </w:tcPr>
          <w:p w14:paraId="212B2D3E" w14:textId="77777777" w:rsidR="00B97D80" w:rsidRPr="007173E8" w:rsidRDefault="00B97D80" w:rsidP="00846E34">
            <w:pPr>
              <w:rPr>
                <w:rFonts w:asciiTheme="minorHAnsi" w:hAnsiTheme="minorHAnsi" w:cstheme="minorHAnsi"/>
                <w:bCs/>
                <w:sz w:val="22"/>
                <w:szCs w:val="22"/>
              </w:rPr>
            </w:pPr>
            <w:r w:rsidRPr="007173E8">
              <w:rPr>
                <w:rFonts w:asciiTheme="minorHAnsi" w:hAnsiTheme="minorHAnsi" w:cstheme="minorHAnsi"/>
                <w:bCs/>
                <w:sz w:val="22"/>
                <w:szCs w:val="22"/>
              </w:rPr>
              <w:t xml:space="preserve">THE FOLLOWING MEMBERS OF THE COUNCIL AND ADMINISTRATION WERE PRESENT: </w:t>
            </w:r>
          </w:p>
        </w:tc>
      </w:tr>
      <w:tr w:rsidR="00B97D80" w:rsidRPr="007173E8" w14:paraId="172886CE" w14:textId="77777777" w:rsidTr="00846E34">
        <w:tblPrEx>
          <w:tblLook w:val="04A0" w:firstRow="1" w:lastRow="0" w:firstColumn="1" w:lastColumn="0" w:noHBand="0" w:noVBand="1"/>
        </w:tblPrEx>
        <w:trPr>
          <w:trHeight w:val="269"/>
        </w:trPr>
        <w:tc>
          <w:tcPr>
            <w:tcW w:w="395" w:type="dxa"/>
          </w:tcPr>
          <w:p w14:paraId="34D7816C" w14:textId="77777777" w:rsidR="00B97D80" w:rsidRPr="007173E8" w:rsidRDefault="00B97D80" w:rsidP="00846E34">
            <w:pPr>
              <w:jc w:val="both"/>
              <w:rPr>
                <w:rFonts w:asciiTheme="minorHAnsi" w:hAnsiTheme="minorHAnsi" w:cstheme="minorHAnsi"/>
                <w:sz w:val="22"/>
                <w:szCs w:val="22"/>
              </w:rPr>
            </w:pPr>
          </w:p>
        </w:tc>
        <w:tc>
          <w:tcPr>
            <w:tcW w:w="4314" w:type="dxa"/>
            <w:gridSpan w:val="2"/>
          </w:tcPr>
          <w:p w14:paraId="4A8CD85C" w14:textId="77777777" w:rsidR="00B97D80" w:rsidRPr="007173E8" w:rsidRDefault="00B97D80" w:rsidP="00846E34">
            <w:pPr>
              <w:jc w:val="both"/>
              <w:rPr>
                <w:rFonts w:asciiTheme="minorHAnsi" w:hAnsiTheme="minorHAnsi" w:cstheme="minorHAnsi"/>
                <w:strike/>
                <w:sz w:val="22"/>
                <w:szCs w:val="22"/>
              </w:rPr>
            </w:pPr>
            <w:r w:rsidRPr="007173E8">
              <w:rPr>
                <w:rFonts w:asciiTheme="minorHAnsi" w:hAnsiTheme="minorHAnsi" w:cstheme="minorHAnsi"/>
                <w:sz w:val="22"/>
                <w:szCs w:val="22"/>
              </w:rPr>
              <w:t>Councilor Becky Bogdin</w:t>
            </w:r>
          </w:p>
        </w:tc>
        <w:tc>
          <w:tcPr>
            <w:tcW w:w="4759" w:type="dxa"/>
          </w:tcPr>
          <w:p w14:paraId="1855303E" w14:textId="77777777" w:rsidR="00B97D80" w:rsidRPr="007173E8" w:rsidRDefault="00B97D80" w:rsidP="00846E34">
            <w:pPr>
              <w:jc w:val="both"/>
              <w:rPr>
                <w:rFonts w:asciiTheme="minorHAnsi" w:hAnsiTheme="minorHAnsi" w:cstheme="minorHAnsi"/>
                <w:sz w:val="22"/>
                <w:szCs w:val="22"/>
              </w:rPr>
            </w:pPr>
            <w:r>
              <w:rPr>
                <w:rFonts w:asciiTheme="minorHAnsi" w:hAnsiTheme="minorHAnsi" w:cstheme="minorHAnsi"/>
                <w:sz w:val="22"/>
                <w:szCs w:val="22"/>
              </w:rPr>
              <w:t>Councilor Craig Christensen</w:t>
            </w:r>
          </w:p>
        </w:tc>
      </w:tr>
      <w:tr w:rsidR="00B97D80" w:rsidRPr="007173E8" w14:paraId="1E8E93D6" w14:textId="77777777" w:rsidTr="00846E34">
        <w:tblPrEx>
          <w:tblLook w:val="04A0" w:firstRow="1" w:lastRow="0" w:firstColumn="1" w:lastColumn="0" w:noHBand="0" w:noVBand="1"/>
        </w:tblPrEx>
        <w:trPr>
          <w:trHeight w:val="269"/>
        </w:trPr>
        <w:tc>
          <w:tcPr>
            <w:tcW w:w="395" w:type="dxa"/>
          </w:tcPr>
          <w:p w14:paraId="08C83CDE" w14:textId="77777777" w:rsidR="00B97D80" w:rsidRPr="007173E8" w:rsidRDefault="00B97D80" w:rsidP="00846E34">
            <w:pPr>
              <w:jc w:val="both"/>
              <w:rPr>
                <w:rFonts w:asciiTheme="minorHAnsi" w:hAnsiTheme="minorHAnsi" w:cstheme="minorHAnsi"/>
                <w:sz w:val="22"/>
                <w:szCs w:val="22"/>
              </w:rPr>
            </w:pPr>
          </w:p>
        </w:tc>
        <w:tc>
          <w:tcPr>
            <w:tcW w:w="4314" w:type="dxa"/>
            <w:gridSpan w:val="2"/>
          </w:tcPr>
          <w:p w14:paraId="04D3D4B0" w14:textId="77777777" w:rsidR="00B97D80" w:rsidRPr="007173E8" w:rsidRDefault="00B97D80" w:rsidP="00846E34">
            <w:pPr>
              <w:jc w:val="both"/>
              <w:rPr>
                <w:rFonts w:asciiTheme="minorHAnsi" w:hAnsiTheme="minorHAnsi" w:cstheme="minorHAnsi"/>
                <w:sz w:val="22"/>
                <w:szCs w:val="22"/>
              </w:rPr>
            </w:pPr>
            <w:r>
              <w:rPr>
                <w:rFonts w:asciiTheme="minorHAnsi" w:hAnsiTheme="minorHAnsi" w:cstheme="minorHAnsi"/>
                <w:sz w:val="22"/>
                <w:szCs w:val="22"/>
              </w:rPr>
              <w:t>Councilor Gary Garrett</w:t>
            </w:r>
          </w:p>
        </w:tc>
        <w:tc>
          <w:tcPr>
            <w:tcW w:w="4759" w:type="dxa"/>
          </w:tcPr>
          <w:p w14:paraId="4D9314B7" w14:textId="77777777" w:rsidR="00B97D80" w:rsidRDefault="00B97D80" w:rsidP="00846E34">
            <w:pPr>
              <w:jc w:val="both"/>
              <w:rPr>
                <w:rFonts w:asciiTheme="minorHAnsi" w:hAnsiTheme="minorHAnsi" w:cstheme="minorHAnsi"/>
                <w:sz w:val="22"/>
                <w:szCs w:val="22"/>
              </w:rPr>
            </w:pPr>
            <w:r w:rsidRPr="007173E8">
              <w:rPr>
                <w:rFonts w:asciiTheme="minorHAnsi" w:hAnsiTheme="minorHAnsi" w:cstheme="minorHAnsi"/>
                <w:sz w:val="22"/>
                <w:szCs w:val="22"/>
              </w:rPr>
              <w:t>Councilor G</w:t>
            </w:r>
            <w:r>
              <w:rPr>
                <w:rFonts w:asciiTheme="minorHAnsi" w:hAnsiTheme="minorHAnsi" w:cstheme="minorHAnsi"/>
                <w:sz w:val="22"/>
                <w:szCs w:val="22"/>
              </w:rPr>
              <w:t>eorge Handley</w:t>
            </w:r>
          </w:p>
        </w:tc>
      </w:tr>
      <w:tr w:rsidR="00B97D80" w:rsidRPr="007173E8" w14:paraId="59651181" w14:textId="77777777" w:rsidTr="00846E34">
        <w:tblPrEx>
          <w:tblLook w:val="04A0" w:firstRow="1" w:lastRow="0" w:firstColumn="1" w:lastColumn="0" w:noHBand="0" w:noVBand="1"/>
        </w:tblPrEx>
        <w:trPr>
          <w:trHeight w:val="269"/>
        </w:trPr>
        <w:tc>
          <w:tcPr>
            <w:tcW w:w="395" w:type="dxa"/>
          </w:tcPr>
          <w:p w14:paraId="5ECA4D09" w14:textId="77777777" w:rsidR="00B97D80" w:rsidRPr="007173E8" w:rsidRDefault="00B97D80" w:rsidP="00846E34">
            <w:pPr>
              <w:jc w:val="both"/>
              <w:rPr>
                <w:rFonts w:asciiTheme="minorHAnsi" w:hAnsiTheme="minorHAnsi" w:cstheme="minorHAnsi"/>
                <w:sz w:val="22"/>
                <w:szCs w:val="22"/>
              </w:rPr>
            </w:pPr>
          </w:p>
        </w:tc>
        <w:tc>
          <w:tcPr>
            <w:tcW w:w="4314" w:type="dxa"/>
            <w:gridSpan w:val="2"/>
          </w:tcPr>
          <w:p w14:paraId="11FA3960" w14:textId="77777777" w:rsidR="00B97D80" w:rsidRPr="007173E8" w:rsidRDefault="00B97D80" w:rsidP="00846E34">
            <w:pPr>
              <w:jc w:val="both"/>
              <w:rPr>
                <w:rFonts w:asciiTheme="minorHAnsi" w:hAnsiTheme="minorHAnsi" w:cstheme="minorHAnsi"/>
                <w:sz w:val="22"/>
                <w:szCs w:val="22"/>
              </w:rPr>
            </w:pPr>
            <w:r>
              <w:rPr>
                <w:rFonts w:asciiTheme="minorHAnsi" w:hAnsiTheme="minorHAnsi" w:cstheme="minorHAnsi"/>
                <w:sz w:val="22"/>
                <w:szCs w:val="22"/>
              </w:rPr>
              <w:t>Councilor Travis Hoban</w:t>
            </w:r>
          </w:p>
        </w:tc>
        <w:tc>
          <w:tcPr>
            <w:tcW w:w="4759" w:type="dxa"/>
          </w:tcPr>
          <w:p w14:paraId="4777C8F4" w14:textId="77777777" w:rsidR="00B97D80" w:rsidRPr="007173E8" w:rsidRDefault="00B97D80" w:rsidP="00846E34">
            <w:pPr>
              <w:jc w:val="both"/>
              <w:rPr>
                <w:rFonts w:asciiTheme="minorHAnsi" w:hAnsiTheme="minorHAnsi" w:cstheme="minorHAnsi"/>
                <w:sz w:val="22"/>
                <w:szCs w:val="22"/>
              </w:rPr>
            </w:pPr>
            <w:r>
              <w:rPr>
                <w:rFonts w:asciiTheme="minorHAnsi" w:hAnsiTheme="minorHAnsi" w:cstheme="minorHAnsi"/>
                <w:sz w:val="22"/>
                <w:szCs w:val="22"/>
              </w:rPr>
              <w:t>Councilor Katrice MacKay</w:t>
            </w:r>
          </w:p>
        </w:tc>
      </w:tr>
      <w:tr w:rsidR="00B97D80" w:rsidRPr="007173E8" w14:paraId="04FCF253" w14:textId="77777777" w:rsidTr="00846E34">
        <w:tblPrEx>
          <w:tblLook w:val="04A0" w:firstRow="1" w:lastRow="0" w:firstColumn="1" w:lastColumn="0" w:noHBand="0" w:noVBand="1"/>
        </w:tblPrEx>
        <w:trPr>
          <w:trHeight w:val="269"/>
        </w:trPr>
        <w:tc>
          <w:tcPr>
            <w:tcW w:w="395" w:type="dxa"/>
          </w:tcPr>
          <w:p w14:paraId="155D6C0A" w14:textId="77777777" w:rsidR="00B97D80" w:rsidRPr="007173E8" w:rsidRDefault="00B97D80" w:rsidP="00846E34">
            <w:pPr>
              <w:jc w:val="both"/>
              <w:rPr>
                <w:rFonts w:asciiTheme="minorHAnsi" w:hAnsiTheme="minorHAnsi" w:cstheme="minorHAnsi"/>
                <w:sz w:val="22"/>
                <w:szCs w:val="22"/>
              </w:rPr>
            </w:pPr>
          </w:p>
        </w:tc>
        <w:tc>
          <w:tcPr>
            <w:tcW w:w="4314" w:type="dxa"/>
            <w:gridSpan w:val="2"/>
          </w:tcPr>
          <w:p w14:paraId="3C067DDF" w14:textId="77777777" w:rsidR="00B97D80" w:rsidRPr="007173E8" w:rsidRDefault="00B97D80" w:rsidP="00846E34">
            <w:pPr>
              <w:jc w:val="both"/>
              <w:rPr>
                <w:rFonts w:asciiTheme="minorHAnsi" w:hAnsiTheme="minorHAnsi" w:cstheme="minorHAnsi"/>
                <w:sz w:val="22"/>
                <w:szCs w:val="22"/>
              </w:rPr>
            </w:pPr>
            <w:r w:rsidRPr="007173E8">
              <w:rPr>
                <w:rFonts w:asciiTheme="minorHAnsi" w:hAnsiTheme="minorHAnsi" w:cstheme="minorHAnsi"/>
                <w:color w:val="000000"/>
                <w:sz w:val="22"/>
                <w:szCs w:val="22"/>
              </w:rPr>
              <w:t>Councilor Rachel Whipple</w:t>
            </w:r>
          </w:p>
        </w:tc>
        <w:tc>
          <w:tcPr>
            <w:tcW w:w="4759" w:type="dxa"/>
          </w:tcPr>
          <w:p w14:paraId="60179D5D" w14:textId="3EA05B24" w:rsidR="00B97D80" w:rsidRPr="007173E8" w:rsidRDefault="001C5051" w:rsidP="00846E34">
            <w:pPr>
              <w:jc w:val="both"/>
              <w:rPr>
                <w:rFonts w:asciiTheme="minorHAnsi" w:hAnsiTheme="minorHAnsi" w:cstheme="minorHAnsi"/>
                <w:sz w:val="22"/>
                <w:szCs w:val="22"/>
              </w:rPr>
            </w:pPr>
            <w:r w:rsidRPr="007173E8">
              <w:rPr>
                <w:rFonts w:asciiTheme="minorHAnsi" w:hAnsiTheme="minorHAnsi" w:cstheme="minorHAnsi"/>
                <w:color w:val="000000"/>
                <w:sz w:val="22"/>
                <w:szCs w:val="22"/>
              </w:rPr>
              <w:t xml:space="preserve">City Attorney </w:t>
            </w:r>
            <w:r>
              <w:rPr>
                <w:rFonts w:asciiTheme="minorHAnsi" w:hAnsiTheme="minorHAnsi" w:cstheme="minorHAnsi"/>
                <w:color w:val="000000"/>
                <w:sz w:val="22"/>
                <w:szCs w:val="22"/>
              </w:rPr>
              <w:t>Brian Jones</w:t>
            </w:r>
          </w:p>
        </w:tc>
      </w:tr>
      <w:tr w:rsidR="00B97D80" w:rsidRPr="007173E8" w14:paraId="59A7F569" w14:textId="77777777" w:rsidTr="00846E34">
        <w:tblPrEx>
          <w:tblLook w:val="04A0" w:firstRow="1" w:lastRow="0" w:firstColumn="1" w:lastColumn="0" w:noHBand="0" w:noVBand="1"/>
        </w:tblPrEx>
        <w:trPr>
          <w:trHeight w:val="269"/>
        </w:trPr>
        <w:tc>
          <w:tcPr>
            <w:tcW w:w="395" w:type="dxa"/>
          </w:tcPr>
          <w:p w14:paraId="0FD1008F" w14:textId="77777777" w:rsidR="00B97D80" w:rsidRPr="007173E8" w:rsidRDefault="00B97D80" w:rsidP="00846E34">
            <w:pPr>
              <w:jc w:val="both"/>
              <w:rPr>
                <w:rFonts w:asciiTheme="minorHAnsi" w:hAnsiTheme="minorHAnsi" w:cstheme="minorHAnsi"/>
                <w:sz w:val="22"/>
                <w:szCs w:val="22"/>
              </w:rPr>
            </w:pPr>
          </w:p>
        </w:tc>
        <w:tc>
          <w:tcPr>
            <w:tcW w:w="4314" w:type="dxa"/>
            <w:gridSpan w:val="2"/>
          </w:tcPr>
          <w:p w14:paraId="600F26B4" w14:textId="77777777" w:rsidR="00B97D80" w:rsidRPr="007173E8" w:rsidRDefault="00B97D80" w:rsidP="00846E34">
            <w:pPr>
              <w:jc w:val="both"/>
              <w:rPr>
                <w:rFonts w:asciiTheme="minorHAnsi" w:hAnsiTheme="minorHAnsi" w:cstheme="minorHAnsi"/>
                <w:color w:val="000000"/>
                <w:sz w:val="22"/>
                <w:szCs w:val="22"/>
              </w:rPr>
            </w:pPr>
            <w:r w:rsidRPr="007173E8">
              <w:rPr>
                <w:rFonts w:asciiTheme="minorHAnsi" w:hAnsiTheme="minorHAnsi" w:cstheme="minorHAnsi"/>
                <w:sz w:val="22"/>
                <w:szCs w:val="22"/>
              </w:rPr>
              <w:t>Council Executive Director Justin Harrison</w:t>
            </w:r>
          </w:p>
        </w:tc>
        <w:tc>
          <w:tcPr>
            <w:tcW w:w="4759" w:type="dxa"/>
          </w:tcPr>
          <w:p w14:paraId="404CB426" w14:textId="77777777" w:rsidR="00B97D80" w:rsidRPr="007173E8" w:rsidRDefault="00B97D80" w:rsidP="00846E34">
            <w:pPr>
              <w:jc w:val="both"/>
              <w:rPr>
                <w:rFonts w:asciiTheme="minorHAnsi" w:hAnsiTheme="minorHAnsi" w:cstheme="minorHAnsi"/>
                <w:color w:val="000000"/>
                <w:sz w:val="22"/>
                <w:szCs w:val="22"/>
              </w:rPr>
            </w:pPr>
            <w:r>
              <w:rPr>
                <w:rFonts w:asciiTheme="minorHAnsi" w:hAnsiTheme="minorHAnsi" w:cstheme="minorHAnsi"/>
                <w:color w:val="000000"/>
                <w:sz w:val="22"/>
                <w:szCs w:val="22"/>
              </w:rPr>
              <w:t>City Recorder Heidi Allman</w:t>
            </w:r>
          </w:p>
        </w:tc>
      </w:tr>
      <w:tr w:rsidR="00B97D80" w:rsidRPr="007173E8" w14:paraId="08A0F171" w14:textId="77777777" w:rsidTr="00846E34">
        <w:tblPrEx>
          <w:tblLook w:val="04A0" w:firstRow="1" w:lastRow="0" w:firstColumn="1" w:lastColumn="0" w:noHBand="0" w:noVBand="1"/>
        </w:tblPrEx>
        <w:trPr>
          <w:trHeight w:val="297"/>
        </w:trPr>
        <w:tc>
          <w:tcPr>
            <w:tcW w:w="1321" w:type="dxa"/>
            <w:gridSpan w:val="2"/>
            <w:vAlign w:val="bottom"/>
          </w:tcPr>
          <w:p w14:paraId="1B7EB4A8" w14:textId="77777777" w:rsidR="00B97D80" w:rsidRPr="007173E8" w:rsidRDefault="00B97D80" w:rsidP="00846E34">
            <w:pPr>
              <w:jc w:val="right"/>
              <w:rPr>
                <w:rFonts w:asciiTheme="minorHAnsi" w:hAnsiTheme="minorHAnsi" w:cstheme="minorHAnsi"/>
                <w:bCs/>
                <w:sz w:val="22"/>
                <w:szCs w:val="22"/>
              </w:rPr>
            </w:pPr>
            <w:r w:rsidRPr="007173E8">
              <w:rPr>
                <w:rFonts w:asciiTheme="minorHAnsi" w:hAnsiTheme="minorHAnsi" w:cstheme="minorHAnsi"/>
                <w:bCs/>
                <w:sz w:val="22"/>
                <w:szCs w:val="22"/>
              </w:rPr>
              <w:t>Conducting:</w:t>
            </w:r>
          </w:p>
        </w:tc>
        <w:tc>
          <w:tcPr>
            <w:tcW w:w="8147" w:type="dxa"/>
            <w:gridSpan w:val="2"/>
            <w:vAlign w:val="bottom"/>
          </w:tcPr>
          <w:p w14:paraId="66E56001" w14:textId="77777777" w:rsidR="00B97D80" w:rsidRPr="007173E8" w:rsidRDefault="00B97D80" w:rsidP="00846E34">
            <w:pPr>
              <w:jc w:val="both"/>
              <w:rPr>
                <w:rFonts w:asciiTheme="minorHAnsi" w:hAnsiTheme="minorHAnsi" w:cstheme="minorHAnsi"/>
                <w:sz w:val="22"/>
                <w:szCs w:val="22"/>
              </w:rPr>
            </w:pPr>
            <w:r>
              <w:rPr>
                <w:rFonts w:asciiTheme="minorHAnsi" w:hAnsiTheme="minorHAnsi" w:cstheme="minorHAnsi"/>
                <w:sz w:val="22"/>
                <w:szCs w:val="22"/>
              </w:rPr>
              <w:t>Chair MacKay</w:t>
            </w:r>
          </w:p>
        </w:tc>
      </w:tr>
    </w:tbl>
    <w:p w14:paraId="215B1ED2" w14:textId="77777777" w:rsidR="00B97D80" w:rsidRPr="007173E8" w:rsidRDefault="00B97D80" w:rsidP="00B97D80">
      <w:pPr>
        <w:rPr>
          <w:rFonts w:asciiTheme="minorHAnsi" w:hAnsiTheme="minorHAnsi" w:cstheme="minorHAnsi"/>
          <w:sz w:val="22"/>
          <w:szCs w:val="22"/>
        </w:rPr>
      </w:pPr>
    </w:p>
    <w:tbl>
      <w:tblPr>
        <w:tblW w:w="9468" w:type="dxa"/>
        <w:tblLook w:val="01E0" w:firstRow="1" w:lastRow="1" w:firstColumn="1" w:lastColumn="1" w:noHBand="0" w:noVBand="0"/>
      </w:tblPr>
      <w:tblGrid>
        <w:gridCol w:w="9468"/>
      </w:tblGrid>
      <w:tr w:rsidR="00B97D80" w:rsidRPr="007173E8" w14:paraId="61E64B40" w14:textId="77777777" w:rsidTr="00846E34">
        <w:tc>
          <w:tcPr>
            <w:tcW w:w="9468" w:type="dxa"/>
          </w:tcPr>
          <w:p w14:paraId="3FBA1C8E" w14:textId="1DD784EB" w:rsidR="00B97D80" w:rsidRPr="007173E8" w:rsidRDefault="00B97D80" w:rsidP="00846E34">
            <w:pPr>
              <w:rPr>
                <w:rFonts w:asciiTheme="minorHAnsi" w:hAnsiTheme="minorHAnsi" w:cstheme="minorHAnsi"/>
                <w:b/>
                <w:sz w:val="22"/>
                <w:szCs w:val="22"/>
              </w:rPr>
            </w:pPr>
            <w:bookmarkStart w:id="1" w:name="S8003"/>
            <w:r w:rsidRPr="007173E8">
              <w:rPr>
                <w:rFonts w:asciiTheme="minorHAnsi" w:hAnsiTheme="minorHAnsi" w:cstheme="minorHAnsi"/>
                <w:b/>
                <w:sz w:val="22"/>
                <w:szCs w:val="22"/>
              </w:rPr>
              <w:t>Prayer</w:t>
            </w:r>
            <w:bookmarkEnd w:id="1"/>
            <w:r>
              <w:rPr>
                <w:rFonts w:asciiTheme="minorHAnsi" w:hAnsiTheme="minorHAnsi" w:cstheme="minorHAnsi"/>
                <w:b/>
                <w:sz w:val="22"/>
                <w:szCs w:val="22"/>
              </w:rPr>
              <w:t xml:space="preserve"> </w:t>
            </w:r>
            <w:r w:rsidRPr="007173E8">
              <w:rPr>
                <w:rFonts w:asciiTheme="minorHAnsi" w:hAnsiTheme="minorHAnsi" w:cstheme="minorHAnsi"/>
                <w:bCs/>
                <w:sz w:val="22"/>
                <w:szCs w:val="22"/>
              </w:rPr>
              <w:t xml:space="preserve">– </w:t>
            </w:r>
            <w:r w:rsidR="001C5051">
              <w:rPr>
                <w:rFonts w:asciiTheme="minorHAnsi" w:hAnsiTheme="minorHAnsi" w:cstheme="minorHAnsi"/>
                <w:bCs/>
                <w:sz w:val="22"/>
                <w:szCs w:val="22"/>
              </w:rPr>
              <w:t>Kacey Decio</w:t>
            </w:r>
          </w:p>
        </w:tc>
      </w:tr>
    </w:tbl>
    <w:p w14:paraId="5AE1C405" w14:textId="77777777" w:rsidR="00B97D80" w:rsidRPr="007173E8" w:rsidRDefault="00B97D80" w:rsidP="00B97D80">
      <w:pPr>
        <w:rPr>
          <w:rFonts w:asciiTheme="minorHAnsi" w:hAnsiTheme="minorHAnsi" w:cstheme="minorHAnsi"/>
          <w:sz w:val="22"/>
          <w:szCs w:val="22"/>
        </w:rPr>
      </w:pPr>
    </w:p>
    <w:tbl>
      <w:tblPr>
        <w:tblW w:w="9468" w:type="dxa"/>
        <w:tblLook w:val="01E0" w:firstRow="1" w:lastRow="1" w:firstColumn="1" w:lastColumn="1" w:noHBand="0" w:noVBand="0"/>
      </w:tblPr>
      <w:tblGrid>
        <w:gridCol w:w="9468"/>
      </w:tblGrid>
      <w:tr w:rsidR="00B97D80" w:rsidRPr="00130A44" w14:paraId="395BD0D9" w14:textId="77777777" w:rsidTr="00846E34">
        <w:tc>
          <w:tcPr>
            <w:tcW w:w="9468" w:type="dxa"/>
          </w:tcPr>
          <w:p w14:paraId="2229D1A1" w14:textId="72269BA0" w:rsidR="00B97D80" w:rsidRPr="00130A44" w:rsidRDefault="00B97D80" w:rsidP="00846E34">
            <w:pPr>
              <w:rPr>
                <w:rFonts w:asciiTheme="minorHAnsi" w:hAnsiTheme="minorHAnsi" w:cstheme="minorHAnsi"/>
                <w:b/>
                <w:sz w:val="22"/>
                <w:szCs w:val="22"/>
              </w:rPr>
            </w:pPr>
            <w:bookmarkStart w:id="2" w:name="S8004"/>
            <w:r w:rsidRPr="00130A44">
              <w:rPr>
                <w:rFonts w:asciiTheme="minorHAnsi" w:hAnsiTheme="minorHAnsi" w:cstheme="minorHAnsi"/>
                <w:b/>
                <w:sz w:val="22"/>
                <w:szCs w:val="22"/>
              </w:rPr>
              <w:t>Pledge of Allegiance</w:t>
            </w:r>
            <w:bookmarkEnd w:id="2"/>
            <w:r w:rsidRPr="00130A44">
              <w:rPr>
                <w:rFonts w:asciiTheme="minorHAnsi" w:hAnsiTheme="minorHAnsi" w:cstheme="minorHAnsi"/>
                <w:b/>
                <w:sz w:val="22"/>
                <w:szCs w:val="22"/>
              </w:rPr>
              <w:t xml:space="preserve"> </w:t>
            </w:r>
            <w:r w:rsidRPr="00130A44">
              <w:rPr>
                <w:rFonts w:asciiTheme="minorHAnsi" w:hAnsiTheme="minorHAnsi" w:cstheme="minorHAnsi"/>
                <w:bCs/>
                <w:sz w:val="22"/>
                <w:szCs w:val="22"/>
              </w:rPr>
              <w:t>– Councilor</w:t>
            </w:r>
            <w:r w:rsidR="001C5051">
              <w:rPr>
                <w:rFonts w:asciiTheme="minorHAnsi" w:hAnsiTheme="minorHAnsi" w:cstheme="minorHAnsi"/>
                <w:bCs/>
                <w:sz w:val="22"/>
                <w:szCs w:val="22"/>
              </w:rPr>
              <w:t xml:space="preserve"> Christensen</w:t>
            </w:r>
          </w:p>
        </w:tc>
      </w:tr>
    </w:tbl>
    <w:p w14:paraId="6DCFB916" w14:textId="77777777" w:rsidR="006D7707" w:rsidRDefault="006D7707"/>
    <w:tbl>
      <w:tblPr>
        <w:tblW w:w="9468" w:type="dxa"/>
        <w:tblLook w:val="01E0" w:firstRow="1" w:lastRow="1" w:firstColumn="1" w:lastColumn="1" w:noHBand="0" w:noVBand="0"/>
      </w:tblPr>
      <w:tblGrid>
        <w:gridCol w:w="9468"/>
      </w:tblGrid>
      <w:tr w:rsidR="00523124" w:rsidRPr="00B97D80" w14:paraId="12C8DB60" w14:textId="77777777" w:rsidTr="00447B2E">
        <w:tc>
          <w:tcPr>
            <w:tcW w:w="9468" w:type="dxa"/>
          </w:tcPr>
          <w:p w14:paraId="3453ED71" w14:textId="77777777" w:rsidR="00BA6885" w:rsidRPr="00B97D80" w:rsidRDefault="006D7707" w:rsidP="009A51EB">
            <w:pPr>
              <w:rPr>
                <w:rFonts w:asciiTheme="minorHAnsi" w:hAnsiTheme="minorHAnsi" w:cstheme="minorHAnsi"/>
                <w:sz w:val="22"/>
                <w:szCs w:val="22"/>
              </w:rPr>
            </w:pPr>
            <w:bookmarkStart w:id="3" w:name="S8050"/>
            <w:r w:rsidRPr="00B97D80">
              <w:rPr>
                <w:rFonts w:asciiTheme="minorHAnsi" w:hAnsiTheme="minorHAnsi" w:cstheme="minorHAnsi"/>
                <w:b/>
                <w:sz w:val="22"/>
                <w:szCs w:val="22"/>
              </w:rPr>
              <w:t>Presentations, Proclamations, and Awards</w:t>
            </w:r>
            <w:bookmarkEnd w:id="3"/>
          </w:p>
        </w:tc>
      </w:tr>
    </w:tbl>
    <w:p w14:paraId="3E94A4C0" w14:textId="77777777" w:rsidR="00523124" w:rsidRPr="00B97D80" w:rsidRDefault="00523124">
      <w:pPr>
        <w:rPr>
          <w:rFonts w:asciiTheme="minorHAnsi" w:hAnsiTheme="minorHAnsi" w:cstheme="minorHAnsi"/>
          <w:sz w:val="22"/>
          <w:szCs w:val="22"/>
        </w:rPr>
      </w:pPr>
    </w:p>
    <w:tbl>
      <w:tblPr>
        <w:tblW w:w="0" w:type="auto"/>
        <w:tblLayout w:type="fixed"/>
        <w:tblLook w:val="04A0" w:firstRow="1" w:lastRow="0" w:firstColumn="1" w:lastColumn="0" w:noHBand="0" w:noVBand="1"/>
      </w:tblPr>
      <w:tblGrid>
        <w:gridCol w:w="918"/>
        <w:gridCol w:w="8550"/>
      </w:tblGrid>
      <w:tr w:rsidR="00523124" w:rsidRPr="00B97D80" w14:paraId="170E44BD" w14:textId="77777777" w:rsidTr="00F84A84">
        <w:tc>
          <w:tcPr>
            <w:tcW w:w="918" w:type="dxa"/>
          </w:tcPr>
          <w:p w14:paraId="67814066" w14:textId="77777777" w:rsidR="008E2B5E" w:rsidRPr="00B97D80" w:rsidRDefault="006D7707" w:rsidP="00232F77">
            <w:pPr>
              <w:jc w:val="both"/>
              <w:rPr>
                <w:rFonts w:asciiTheme="minorHAnsi" w:hAnsiTheme="minorHAnsi" w:cstheme="minorHAnsi"/>
                <w:b/>
                <w:bCs/>
                <w:sz w:val="22"/>
                <w:szCs w:val="22"/>
              </w:rPr>
            </w:pPr>
            <w:r w:rsidRPr="00B97D80">
              <w:rPr>
                <w:rFonts w:asciiTheme="minorHAnsi" w:hAnsiTheme="minorHAnsi" w:cstheme="minorHAnsi"/>
                <w:b/>
                <w:bCs/>
                <w:sz w:val="22"/>
                <w:szCs w:val="22"/>
              </w:rPr>
              <w:t>1.</w:t>
            </w:r>
          </w:p>
        </w:tc>
        <w:tc>
          <w:tcPr>
            <w:tcW w:w="8550" w:type="dxa"/>
          </w:tcPr>
          <w:p w14:paraId="64908369" w14:textId="0B878CB7" w:rsidR="008E2B5E" w:rsidRPr="00B97D80" w:rsidRDefault="006D7707" w:rsidP="0095439B">
            <w:pPr>
              <w:rPr>
                <w:rFonts w:asciiTheme="minorHAnsi" w:hAnsiTheme="minorHAnsi" w:cstheme="minorHAnsi"/>
                <w:b/>
                <w:bCs/>
                <w:sz w:val="22"/>
                <w:szCs w:val="22"/>
              </w:rPr>
            </w:pPr>
            <w:bookmarkStart w:id="4" w:name="I15265"/>
            <w:r w:rsidRPr="00B97D80">
              <w:rPr>
                <w:rFonts w:asciiTheme="minorHAnsi" w:hAnsiTheme="minorHAnsi" w:cstheme="minorHAnsi"/>
                <w:b/>
                <w:bCs/>
                <w:sz w:val="22"/>
                <w:szCs w:val="22"/>
              </w:rPr>
              <w:t>A presentation of the CAPS students project promoting the new Provo City website and app 24-103</w:t>
            </w:r>
            <w:bookmarkEnd w:id="4"/>
            <w:r w:rsidR="0095439B" w:rsidRPr="00B97D80">
              <w:rPr>
                <w:rFonts w:asciiTheme="minorHAnsi" w:hAnsiTheme="minorHAnsi" w:cstheme="minorHAnsi"/>
                <w:b/>
                <w:bCs/>
                <w:sz w:val="22"/>
                <w:szCs w:val="22"/>
              </w:rPr>
              <w:t xml:space="preserve"> </w:t>
            </w:r>
            <w:hyperlink r:id="rId9" w:history="1">
              <w:r w:rsidR="00492D3C" w:rsidRPr="00492D3C">
                <w:rPr>
                  <w:rStyle w:val="Hyperlink"/>
                  <w:rFonts w:asciiTheme="minorHAnsi" w:hAnsiTheme="minorHAnsi" w:cstheme="minorHAnsi"/>
                  <w:b/>
                  <w:bCs/>
                  <w:sz w:val="22"/>
                  <w:szCs w:val="22"/>
                </w:rPr>
                <w:t>0:31:12</w:t>
              </w:r>
            </w:hyperlink>
          </w:p>
        </w:tc>
      </w:tr>
    </w:tbl>
    <w:p w14:paraId="196FC83A" w14:textId="77777777" w:rsidR="00523124" w:rsidRDefault="00523124">
      <w:pPr>
        <w:rPr>
          <w:rFonts w:asciiTheme="minorHAnsi" w:hAnsiTheme="minorHAnsi" w:cstheme="minorHAnsi"/>
          <w:sz w:val="22"/>
          <w:szCs w:val="22"/>
        </w:rPr>
      </w:pPr>
    </w:p>
    <w:p w14:paraId="10D990D7" w14:textId="1F6A4C48" w:rsidR="00492D3C" w:rsidRPr="00492D3C" w:rsidRDefault="001C5051" w:rsidP="00492D3C">
      <w:pPr>
        <w:rPr>
          <w:rFonts w:asciiTheme="minorHAnsi" w:hAnsiTheme="minorHAnsi" w:cstheme="minorHAnsi"/>
          <w:sz w:val="22"/>
          <w:szCs w:val="22"/>
        </w:rPr>
      </w:pPr>
      <w:r>
        <w:rPr>
          <w:rFonts w:asciiTheme="minorHAnsi" w:hAnsiTheme="minorHAnsi" w:cstheme="minorHAnsi"/>
          <w:sz w:val="22"/>
          <w:szCs w:val="22"/>
        </w:rPr>
        <w:t xml:space="preserve">Sandy Wilmoth, Economic Development Strategist, presented. </w:t>
      </w:r>
      <w:r w:rsidR="00492D3C">
        <w:rPr>
          <w:rFonts w:asciiTheme="minorHAnsi" w:hAnsiTheme="minorHAnsi" w:cstheme="minorHAnsi"/>
          <w:sz w:val="22"/>
          <w:szCs w:val="22"/>
        </w:rPr>
        <w:t xml:space="preserve">She </w:t>
      </w:r>
      <w:r w:rsidR="00492D3C" w:rsidRPr="00492D3C">
        <w:rPr>
          <w:rFonts w:asciiTheme="minorHAnsi" w:hAnsiTheme="minorHAnsi" w:cstheme="minorHAnsi"/>
          <w:sz w:val="22"/>
          <w:szCs w:val="22"/>
        </w:rPr>
        <w:t>shared that this is the fourth year partnering with the Center of Advanced Professional Services to provide high school students with professional experience. This year, a group of three students collaborated with the media team to create social media reels promoting the city’s upcoming website and app. Although the students could not attend the presentation, the completed reels are ready to be shared.</w:t>
      </w:r>
    </w:p>
    <w:p w14:paraId="330CBC5C" w14:textId="05964A1F" w:rsidR="00B97D80" w:rsidRDefault="00B97D80">
      <w:pPr>
        <w:rPr>
          <w:rFonts w:asciiTheme="minorHAnsi" w:hAnsiTheme="minorHAnsi" w:cstheme="minorHAnsi"/>
          <w:sz w:val="22"/>
          <w:szCs w:val="22"/>
        </w:rPr>
      </w:pPr>
    </w:p>
    <w:p w14:paraId="37A049B8" w14:textId="2A8F3B26" w:rsidR="00492D3C" w:rsidRPr="00492D3C" w:rsidRDefault="00492D3C" w:rsidP="00492D3C">
      <w:pPr>
        <w:rPr>
          <w:rFonts w:asciiTheme="minorHAnsi" w:hAnsiTheme="minorHAnsi" w:cstheme="minorHAnsi"/>
          <w:sz w:val="22"/>
          <w:szCs w:val="22"/>
        </w:rPr>
      </w:pPr>
      <w:r w:rsidRPr="00492D3C">
        <w:rPr>
          <w:rFonts w:asciiTheme="minorHAnsi" w:hAnsiTheme="minorHAnsi" w:cstheme="minorHAnsi"/>
          <w:sz w:val="22"/>
          <w:szCs w:val="22"/>
        </w:rPr>
        <w:t xml:space="preserve">Chair MacKay assured citizens that a much-improved website is on the way, along with an </w:t>
      </w:r>
      <w:r>
        <w:rPr>
          <w:rFonts w:asciiTheme="minorHAnsi" w:hAnsiTheme="minorHAnsi" w:cstheme="minorHAnsi"/>
          <w:sz w:val="22"/>
          <w:szCs w:val="22"/>
        </w:rPr>
        <w:t>a</w:t>
      </w:r>
      <w:r w:rsidRPr="00492D3C">
        <w:rPr>
          <w:rFonts w:asciiTheme="minorHAnsi" w:hAnsiTheme="minorHAnsi" w:cstheme="minorHAnsi"/>
          <w:sz w:val="22"/>
          <w:szCs w:val="22"/>
        </w:rPr>
        <w:t>ccompanying app. She expressed enthusiasm about the upcoming launch.</w:t>
      </w:r>
    </w:p>
    <w:p w14:paraId="13A7D9B8" w14:textId="77777777" w:rsidR="00B97D80" w:rsidRPr="00B97D80" w:rsidRDefault="00B97D80">
      <w:pPr>
        <w:rPr>
          <w:rFonts w:asciiTheme="minorHAnsi" w:hAnsiTheme="minorHAnsi" w:cstheme="minorHAnsi"/>
          <w:sz w:val="22"/>
          <w:szCs w:val="22"/>
        </w:rPr>
      </w:pPr>
    </w:p>
    <w:tbl>
      <w:tblPr>
        <w:tblW w:w="9468" w:type="dxa"/>
        <w:tblLook w:val="01E0" w:firstRow="1" w:lastRow="1" w:firstColumn="1" w:lastColumn="1" w:noHBand="0" w:noVBand="0"/>
      </w:tblPr>
      <w:tblGrid>
        <w:gridCol w:w="9468"/>
      </w:tblGrid>
      <w:tr w:rsidR="00523124" w:rsidRPr="00B97D80" w14:paraId="55CC4CCC" w14:textId="77777777" w:rsidTr="00447B2E">
        <w:tc>
          <w:tcPr>
            <w:tcW w:w="9468" w:type="dxa"/>
          </w:tcPr>
          <w:p w14:paraId="70610A12" w14:textId="77777777" w:rsidR="00BA6885" w:rsidRPr="00B97D80" w:rsidRDefault="006D7707" w:rsidP="009A51EB">
            <w:pPr>
              <w:rPr>
                <w:rFonts w:asciiTheme="minorHAnsi" w:hAnsiTheme="minorHAnsi" w:cstheme="minorHAnsi"/>
                <w:sz w:val="22"/>
                <w:szCs w:val="22"/>
              </w:rPr>
            </w:pPr>
            <w:bookmarkStart w:id="5" w:name="S8051"/>
            <w:r w:rsidRPr="00B97D80">
              <w:rPr>
                <w:rFonts w:asciiTheme="minorHAnsi" w:hAnsiTheme="minorHAnsi" w:cstheme="minorHAnsi"/>
                <w:b/>
                <w:sz w:val="22"/>
                <w:szCs w:val="22"/>
              </w:rPr>
              <w:t>Public Comment</w:t>
            </w:r>
            <w:bookmarkEnd w:id="5"/>
          </w:p>
        </w:tc>
      </w:tr>
    </w:tbl>
    <w:p w14:paraId="522C2126" w14:textId="77777777" w:rsidR="00523124" w:rsidRDefault="00523124">
      <w:pPr>
        <w:rPr>
          <w:rFonts w:asciiTheme="minorHAnsi" w:hAnsiTheme="minorHAnsi" w:cstheme="minorHAnsi"/>
          <w:sz w:val="22"/>
          <w:szCs w:val="22"/>
        </w:rPr>
      </w:pPr>
    </w:p>
    <w:p w14:paraId="73FE08A4" w14:textId="4E3F4F0E" w:rsidR="001C5051" w:rsidRDefault="001C5051">
      <w:pPr>
        <w:rPr>
          <w:rFonts w:asciiTheme="minorHAnsi" w:hAnsiTheme="minorHAnsi" w:cstheme="minorHAnsi"/>
          <w:sz w:val="22"/>
          <w:szCs w:val="22"/>
        </w:rPr>
      </w:pPr>
      <w:r>
        <w:rPr>
          <w:rFonts w:asciiTheme="minorHAnsi" w:hAnsiTheme="minorHAnsi" w:cstheme="minorHAnsi"/>
          <w:sz w:val="22"/>
          <w:szCs w:val="22"/>
        </w:rPr>
        <w:t>Chair MacKay read the public comment preamble and opened the public comment period.</w:t>
      </w:r>
    </w:p>
    <w:p w14:paraId="47023637" w14:textId="77777777" w:rsidR="001C5051" w:rsidRDefault="001C5051">
      <w:pPr>
        <w:rPr>
          <w:rFonts w:asciiTheme="minorHAnsi" w:hAnsiTheme="minorHAnsi" w:cstheme="minorHAnsi"/>
          <w:sz w:val="22"/>
          <w:szCs w:val="22"/>
        </w:rPr>
      </w:pPr>
    </w:p>
    <w:p w14:paraId="413E7AED" w14:textId="464BFFD0" w:rsidR="001C5051" w:rsidRDefault="001F036A">
      <w:pPr>
        <w:rPr>
          <w:rFonts w:asciiTheme="minorHAnsi" w:hAnsiTheme="minorHAnsi" w:cstheme="minorHAnsi"/>
          <w:sz w:val="22"/>
          <w:szCs w:val="22"/>
        </w:rPr>
      </w:pPr>
      <w:r w:rsidRPr="001F036A">
        <w:rPr>
          <w:rFonts w:asciiTheme="minorHAnsi" w:hAnsiTheme="minorHAnsi" w:cstheme="minorHAnsi"/>
          <w:sz w:val="22"/>
          <w:szCs w:val="22"/>
        </w:rPr>
        <w:t>Louise Zibetti-Garza shared her reflections after attending the earlier work meeting, acknowledging both a sense of humor and a deeper perspective inspired by her experiences. She introduced herself as homeless but not without purpose, having traveled from Miami and across the country, attending various city council meetings. She referenced Provo’s pioneer history and biblical scriptures, emphasizing faith and personal growth. She also recalled a tragic 2010 plane crash in Nepal that claimed the lives of two individuals from Provo, including her sister, L</w:t>
      </w:r>
      <w:r w:rsidR="00FF5240">
        <w:rPr>
          <w:rFonts w:asciiTheme="minorHAnsi" w:hAnsiTheme="minorHAnsi" w:cstheme="minorHAnsi"/>
          <w:sz w:val="22"/>
          <w:szCs w:val="22"/>
        </w:rPr>
        <w:t>euzi</w:t>
      </w:r>
      <w:r w:rsidRPr="001F036A">
        <w:rPr>
          <w:rFonts w:asciiTheme="minorHAnsi" w:hAnsiTheme="minorHAnsi" w:cstheme="minorHAnsi"/>
          <w:sz w:val="22"/>
          <w:szCs w:val="22"/>
        </w:rPr>
        <w:t xml:space="preserve"> Zibetti. She expressed a sense of </w:t>
      </w:r>
      <w:r w:rsidRPr="001F036A">
        <w:rPr>
          <w:rFonts w:asciiTheme="minorHAnsi" w:hAnsiTheme="minorHAnsi" w:cstheme="minorHAnsi"/>
          <w:sz w:val="22"/>
          <w:szCs w:val="22"/>
        </w:rPr>
        <w:lastRenderedPageBreak/>
        <w:t>coming full circle in her journey and encouraged those present to reflect on their spiritual paths as a new administration approaches.</w:t>
      </w:r>
    </w:p>
    <w:p w14:paraId="32AD933F" w14:textId="77777777" w:rsidR="001C5051" w:rsidRDefault="001C5051">
      <w:pPr>
        <w:rPr>
          <w:rFonts w:asciiTheme="minorHAnsi" w:hAnsiTheme="minorHAnsi" w:cstheme="minorHAnsi"/>
          <w:sz w:val="22"/>
          <w:szCs w:val="22"/>
        </w:rPr>
      </w:pPr>
    </w:p>
    <w:p w14:paraId="1E87346A" w14:textId="34C8975C" w:rsidR="00B97D80" w:rsidRDefault="001C5051">
      <w:pPr>
        <w:rPr>
          <w:rFonts w:asciiTheme="minorHAnsi" w:hAnsiTheme="minorHAnsi" w:cstheme="minorHAnsi"/>
          <w:sz w:val="22"/>
          <w:szCs w:val="22"/>
        </w:rPr>
      </w:pPr>
      <w:r>
        <w:rPr>
          <w:rFonts w:asciiTheme="minorHAnsi" w:hAnsiTheme="minorHAnsi" w:cstheme="minorHAnsi"/>
          <w:sz w:val="22"/>
          <w:szCs w:val="22"/>
        </w:rPr>
        <w:t>With no other comments, Chair MacKay closed the public comment period.</w:t>
      </w:r>
    </w:p>
    <w:p w14:paraId="4902016D" w14:textId="77777777" w:rsidR="00B97D80" w:rsidRPr="00B97D80" w:rsidRDefault="00B97D80">
      <w:pPr>
        <w:rPr>
          <w:rFonts w:asciiTheme="minorHAnsi" w:hAnsiTheme="minorHAnsi" w:cstheme="minorHAnsi"/>
          <w:sz w:val="22"/>
          <w:szCs w:val="22"/>
        </w:rPr>
      </w:pPr>
    </w:p>
    <w:tbl>
      <w:tblPr>
        <w:tblW w:w="9468" w:type="dxa"/>
        <w:tblLook w:val="01E0" w:firstRow="1" w:lastRow="1" w:firstColumn="1" w:lastColumn="1" w:noHBand="0" w:noVBand="0"/>
      </w:tblPr>
      <w:tblGrid>
        <w:gridCol w:w="9468"/>
      </w:tblGrid>
      <w:tr w:rsidR="00523124" w:rsidRPr="00B97D80" w14:paraId="6C91F090" w14:textId="77777777" w:rsidTr="00447B2E">
        <w:tc>
          <w:tcPr>
            <w:tcW w:w="9468" w:type="dxa"/>
          </w:tcPr>
          <w:p w14:paraId="02009CF4" w14:textId="77777777" w:rsidR="00BA6885" w:rsidRPr="00B97D80" w:rsidRDefault="006D7707" w:rsidP="009A51EB">
            <w:pPr>
              <w:rPr>
                <w:rFonts w:asciiTheme="minorHAnsi" w:hAnsiTheme="minorHAnsi" w:cstheme="minorHAnsi"/>
                <w:sz w:val="22"/>
                <w:szCs w:val="22"/>
              </w:rPr>
            </w:pPr>
            <w:bookmarkStart w:id="6" w:name="S8053"/>
            <w:r w:rsidRPr="00B97D80">
              <w:rPr>
                <w:rFonts w:asciiTheme="minorHAnsi" w:hAnsiTheme="minorHAnsi" w:cstheme="minorHAnsi"/>
                <w:b/>
                <w:sz w:val="22"/>
                <w:szCs w:val="22"/>
              </w:rPr>
              <w:t>Action Agenda</w:t>
            </w:r>
            <w:bookmarkEnd w:id="6"/>
          </w:p>
        </w:tc>
      </w:tr>
    </w:tbl>
    <w:p w14:paraId="35C6BFCC" w14:textId="77777777" w:rsidR="00523124" w:rsidRPr="00B97D80" w:rsidRDefault="00523124">
      <w:pPr>
        <w:rPr>
          <w:rFonts w:asciiTheme="minorHAnsi" w:hAnsiTheme="minorHAnsi" w:cstheme="minorHAnsi"/>
          <w:sz w:val="22"/>
          <w:szCs w:val="22"/>
        </w:rPr>
      </w:pPr>
    </w:p>
    <w:tbl>
      <w:tblPr>
        <w:tblW w:w="0" w:type="auto"/>
        <w:tblLayout w:type="fixed"/>
        <w:tblLook w:val="04A0" w:firstRow="1" w:lastRow="0" w:firstColumn="1" w:lastColumn="0" w:noHBand="0" w:noVBand="1"/>
      </w:tblPr>
      <w:tblGrid>
        <w:gridCol w:w="918"/>
        <w:gridCol w:w="8550"/>
      </w:tblGrid>
      <w:tr w:rsidR="00523124" w:rsidRPr="00B97D80" w14:paraId="3251DBBB" w14:textId="77777777" w:rsidTr="00F84A84">
        <w:tc>
          <w:tcPr>
            <w:tcW w:w="918" w:type="dxa"/>
          </w:tcPr>
          <w:p w14:paraId="24B8CCDA" w14:textId="77777777" w:rsidR="008E2B5E" w:rsidRPr="00B97D80" w:rsidRDefault="006D7707" w:rsidP="00232F77">
            <w:pPr>
              <w:jc w:val="both"/>
              <w:rPr>
                <w:rFonts w:asciiTheme="minorHAnsi" w:hAnsiTheme="minorHAnsi" w:cstheme="minorHAnsi"/>
                <w:b/>
                <w:bCs/>
                <w:sz w:val="22"/>
                <w:szCs w:val="22"/>
              </w:rPr>
            </w:pPr>
            <w:r w:rsidRPr="00B97D80">
              <w:rPr>
                <w:rFonts w:asciiTheme="minorHAnsi" w:hAnsiTheme="minorHAnsi" w:cstheme="minorHAnsi"/>
                <w:b/>
                <w:bCs/>
                <w:sz w:val="22"/>
                <w:szCs w:val="22"/>
              </w:rPr>
              <w:t>2.</w:t>
            </w:r>
          </w:p>
        </w:tc>
        <w:tc>
          <w:tcPr>
            <w:tcW w:w="8550" w:type="dxa"/>
          </w:tcPr>
          <w:p w14:paraId="60979592" w14:textId="5DBAEDFA" w:rsidR="008E2B5E" w:rsidRPr="00B97D80" w:rsidRDefault="006D7707" w:rsidP="0095439B">
            <w:pPr>
              <w:rPr>
                <w:rFonts w:asciiTheme="minorHAnsi" w:hAnsiTheme="minorHAnsi" w:cstheme="minorHAnsi"/>
                <w:b/>
                <w:bCs/>
                <w:sz w:val="22"/>
                <w:szCs w:val="22"/>
              </w:rPr>
            </w:pPr>
            <w:bookmarkStart w:id="7" w:name="I15235"/>
            <w:r w:rsidRPr="00B97D80">
              <w:rPr>
                <w:rFonts w:asciiTheme="minorHAnsi" w:hAnsiTheme="minorHAnsi" w:cstheme="minorHAnsi"/>
                <w:b/>
                <w:bCs/>
                <w:sz w:val="22"/>
                <w:szCs w:val="22"/>
              </w:rPr>
              <w:t>An ordinance amending the zone map classification of real property, generally located at 577 East 400 South, from the one-family residential (R1.6) zone to the low density residential (LDR) zone. Maeser Neighborhood. (PLRZ20240234)</w:t>
            </w:r>
            <w:bookmarkEnd w:id="7"/>
            <w:r w:rsidR="0095439B" w:rsidRPr="00B97D80">
              <w:rPr>
                <w:rFonts w:asciiTheme="minorHAnsi" w:hAnsiTheme="minorHAnsi" w:cstheme="minorHAnsi"/>
                <w:b/>
                <w:bCs/>
                <w:sz w:val="22"/>
                <w:szCs w:val="22"/>
              </w:rPr>
              <w:t xml:space="preserve"> </w:t>
            </w:r>
            <w:hyperlink r:id="rId10" w:history="1">
              <w:r w:rsidR="00492D3C" w:rsidRPr="00492D3C">
                <w:rPr>
                  <w:rStyle w:val="Hyperlink"/>
                  <w:rFonts w:asciiTheme="minorHAnsi" w:hAnsiTheme="minorHAnsi" w:cstheme="minorHAnsi"/>
                  <w:b/>
                  <w:bCs/>
                  <w:sz w:val="22"/>
                  <w:szCs w:val="22"/>
                </w:rPr>
                <w:t>0:37:14</w:t>
              </w:r>
            </w:hyperlink>
          </w:p>
        </w:tc>
      </w:tr>
    </w:tbl>
    <w:p w14:paraId="1ACFD7ED" w14:textId="7DC1ED5F" w:rsidR="001C5051" w:rsidRDefault="001C5051">
      <w:pPr>
        <w:rPr>
          <w:rFonts w:asciiTheme="minorHAnsi" w:hAnsiTheme="minorHAnsi" w:cstheme="minorHAnsi"/>
          <w:sz w:val="22"/>
          <w:szCs w:val="22"/>
        </w:rPr>
      </w:pPr>
    </w:p>
    <w:tbl>
      <w:tblPr>
        <w:tblW w:w="9000" w:type="dxa"/>
        <w:tblInd w:w="468" w:type="dxa"/>
        <w:tblLook w:val="01E0" w:firstRow="1" w:lastRow="1" w:firstColumn="1" w:lastColumn="1" w:noHBand="0" w:noVBand="0"/>
      </w:tblPr>
      <w:tblGrid>
        <w:gridCol w:w="1062"/>
        <w:gridCol w:w="7938"/>
      </w:tblGrid>
      <w:tr w:rsidR="00B97D80" w:rsidRPr="007173E8" w14:paraId="1595742F" w14:textId="77777777" w:rsidTr="00846E34">
        <w:trPr>
          <w:trHeight w:val="558"/>
        </w:trPr>
        <w:tc>
          <w:tcPr>
            <w:tcW w:w="1062" w:type="dxa"/>
          </w:tcPr>
          <w:p w14:paraId="63298F6F" w14:textId="77777777" w:rsidR="00B97D80" w:rsidRPr="007173E8" w:rsidRDefault="00B97D80" w:rsidP="00846E34">
            <w:pPr>
              <w:jc w:val="both"/>
              <w:rPr>
                <w:rFonts w:asciiTheme="minorHAnsi" w:hAnsiTheme="minorHAnsi" w:cstheme="minorHAnsi"/>
                <w:b/>
                <w:sz w:val="22"/>
                <w:szCs w:val="22"/>
              </w:rPr>
            </w:pPr>
            <w:r w:rsidRPr="007173E8">
              <w:rPr>
                <w:rFonts w:asciiTheme="minorHAnsi" w:hAnsiTheme="minorHAnsi" w:cstheme="minorHAnsi"/>
                <w:b/>
                <w:bCs/>
                <w:sz w:val="22"/>
                <w:szCs w:val="22"/>
              </w:rPr>
              <w:t>Motion:</w:t>
            </w:r>
          </w:p>
        </w:tc>
        <w:tc>
          <w:tcPr>
            <w:tcW w:w="7938" w:type="dxa"/>
          </w:tcPr>
          <w:p w14:paraId="4C7091C8" w14:textId="26EB61DD" w:rsidR="00B97D80" w:rsidRPr="007173E8" w:rsidRDefault="00B97D80" w:rsidP="00846E34">
            <w:pPr>
              <w:jc w:val="both"/>
              <w:rPr>
                <w:rFonts w:asciiTheme="minorHAnsi" w:hAnsiTheme="minorHAnsi" w:cstheme="minorHAnsi"/>
                <w:sz w:val="22"/>
                <w:szCs w:val="22"/>
              </w:rPr>
            </w:pPr>
            <w:r w:rsidRPr="007173E8">
              <w:rPr>
                <w:rFonts w:asciiTheme="minorHAnsi" w:hAnsiTheme="minorHAnsi" w:cstheme="minorHAnsi"/>
                <w:sz w:val="22"/>
                <w:szCs w:val="22"/>
              </w:rPr>
              <w:t xml:space="preserve">An implied motion to approve </w:t>
            </w:r>
            <w:r w:rsidR="0022718A">
              <w:rPr>
                <w:rFonts w:asciiTheme="minorHAnsi" w:hAnsiTheme="minorHAnsi" w:cstheme="minorHAnsi"/>
                <w:sz w:val="22"/>
                <w:szCs w:val="22"/>
              </w:rPr>
              <w:t>an Ordinance</w:t>
            </w:r>
            <w:r w:rsidRPr="007173E8">
              <w:rPr>
                <w:rFonts w:asciiTheme="minorHAnsi" w:hAnsiTheme="minorHAnsi" w:cstheme="minorHAnsi"/>
                <w:sz w:val="22"/>
                <w:szCs w:val="22"/>
              </w:rPr>
              <w:t xml:space="preserve">, as currently constituted, has been made by council rule. </w:t>
            </w:r>
          </w:p>
        </w:tc>
      </w:tr>
    </w:tbl>
    <w:p w14:paraId="5409C3C4" w14:textId="77777777" w:rsidR="00B97D80" w:rsidRDefault="00B97D80">
      <w:pPr>
        <w:rPr>
          <w:rFonts w:asciiTheme="minorHAnsi" w:hAnsiTheme="minorHAnsi" w:cstheme="minorHAnsi"/>
          <w:sz w:val="22"/>
          <w:szCs w:val="22"/>
        </w:rPr>
      </w:pPr>
    </w:p>
    <w:p w14:paraId="304081FD" w14:textId="1BECEEB0" w:rsidR="002D7F13" w:rsidRPr="002D7F13" w:rsidRDefault="001C5051" w:rsidP="002D7F13">
      <w:pPr>
        <w:rPr>
          <w:rFonts w:asciiTheme="minorHAnsi" w:hAnsiTheme="minorHAnsi" w:cstheme="minorHAnsi"/>
          <w:sz w:val="22"/>
          <w:szCs w:val="22"/>
        </w:rPr>
      </w:pPr>
      <w:r>
        <w:rPr>
          <w:rFonts w:asciiTheme="minorHAnsi" w:hAnsiTheme="minorHAnsi" w:cstheme="minorHAnsi"/>
          <w:sz w:val="22"/>
          <w:szCs w:val="22"/>
        </w:rPr>
        <w:t xml:space="preserve">Mary Barnes, City Planner, presented. </w:t>
      </w:r>
      <w:r w:rsidR="002D7F13">
        <w:rPr>
          <w:rFonts w:asciiTheme="minorHAnsi" w:hAnsiTheme="minorHAnsi" w:cstheme="minorHAnsi"/>
          <w:sz w:val="22"/>
          <w:szCs w:val="22"/>
        </w:rPr>
        <w:t>She</w:t>
      </w:r>
      <w:r w:rsidR="002D7F13" w:rsidRPr="002D7F13">
        <w:rPr>
          <w:rFonts w:asciiTheme="minorHAnsi" w:hAnsiTheme="minorHAnsi" w:cstheme="minorHAnsi"/>
          <w:sz w:val="22"/>
          <w:szCs w:val="22"/>
        </w:rPr>
        <w:t xml:space="preserve"> provided a brief overview of a rezone request previously discussed in the work session. The property, located at 577 East 400 South in the Maeser neighborhood, is proposed to be rezoned from R1-6 to Low-Density Residential (LDR). The request aligns with the General Plan and the Maeser Neighborhood Plan. The Planning Commission recommended approval on November 13. </w:t>
      </w:r>
      <w:r w:rsidR="00D003F8" w:rsidRPr="002D7F13">
        <w:rPr>
          <w:rFonts w:asciiTheme="minorHAnsi" w:hAnsiTheme="minorHAnsi" w:cstheme="minorHAnsi"/>
          <w:sz w:val="22"/>
          <w:szCs w:val="22"/>
        </w:rPr>
        <w:t>The</w:t>
      </w:r>
      <w:r w:rsidR="002D7F13" w:rsidRPr="002D7F13">
        <w:rPr>
          <w:rFonts w:asciiTheme="minorHAnsi" w:hAnsiTheme="minorHAnsi" w:cstheme="minorHAnsi"/>
          <w:sz w:val="22"/>
          <w:szCs w:val="22"/>
        </w:rPr>
        <w:t xml:space="preserve"> owner intends to build two attached single-family homes, or </w:t>
      </w:r>
      <w:r w:rsidR="00D003F8" w:rsidRPr="002D7F13">
        <w:rPr>
          <w:rFonts w:asciiTheme="minorHAnsi" w:hAnsiTheme="minorHAnsi" w:cstheme="minorHAnsi"/>
          <w:sz w:val="22"/>
          <w:szCs w:val="22"/>
        </w:rPr>
        <w:t>town homes</w:t>
      </w:r>
      <w:r w:rsidR="002D7F13" w:rsidRPr="002D7F13">
        <w:rPr>
          <w:rFonts w:asciiTheme="minorHAnsi" w:hAnsiTheme="minorHAnsi" w:cstheme="minorHAnsi"/>
          <w:sz w:val="22"/>
          <w:szCs w:val="22"/>
        </w:rPr>
        <w:t xml:space="preserve">, in the backyard of an existing single-family home. Similar residential developments exist in the area, including multi-family housing nearby. The concept plan proposes access from the rear alleyway, but the final site configuration would be determined in the project plan if approved. Staff </w:t>
      </w:r>
      <w:r w:rsidR="00D003F8" w:rsidRPr="002D7F13">
        <w:rPr>
          <w:rFonts w:asciiTheme="minorHAnsi" w:hAnsiTheme="minorHAnsi" w:cstheme="minorHAnsi"/>
          <w:sz w:val="22"/>
          <w:szCs w:val="22"/>
        </w:rPr>
        <w:t>recommend</w:t>
      </w:r>
      <w:r w:rsidR="002D7F13" w:rsidRPr="002D7F13">
        <w:rPr>
          <w:rFonts w:asciiTheme="minorHAnsi" w:hAnsiTheme="minorHAnsi" w:cstheme="minorHAnsi"/>
          <w:sz w:val="22"/>
          <w:szCs w:val="22"/>
        </w:rPr>
        <w:t xml:space="preserve"> approval, citing consistency with the General Plan and the goal of increasing housing diversity in the neighborhood.</w:t>
      </w:r>
    </w:p>
    <w:p w14:paraId="7376659B" w14:textId="77777777" w:rsidR="001C5051" w:rsidRDefault="001C5051" w:rsidP="001C5051">
      <w:pPr>
        <w:rPr>
          <w:rFonts w:asciiTheme="minorHAnsi" w:hAnsiTheme="minorHAnsi" w:cstheme="minorHAnsi"/>
          <w:sz w:val="22"/>
          <w:szCs w:val="22"/>
        </w:rPr>
      </w:pPr>
    </w:p>
    <w:p w14:paraId="31CD293D" w14:textId="77777777" w:rsidR="00D003F8" w:rsidRPr="00D003F8" w:rsidRDefault="00D003F8" w:rsidP="00D003F8">
      <w:pPr>
        <w:rPr>
          <w:rFonts w:asciiTheme="minorHAnsi" w:hAnsiTheme="minorHAnsi" w:cstheme="minorHAnsi"/>
          <w:sz w:val="22"/>
          <w:szCs w:val="22"/>
        </w:rPr>
      </w:pPr>
      <w:r w:rsidRPr="00D003F8">
        <w:rPr>
          <w:rFonts w:asciiTheme="minorHAnsi" w:hAnsiTheme="minorHAnsi" w:cstheme="minorHAnsi"/>
          <w:sz w:val="22"/>
          <w:szCs w:val="22"/>
        </w:rPr>
        <w:t>Councilor Whipple inquired whether the proposed units would be available for rent or sold for owner-occupied housing. She asked if the property owner was present to clarify his intentions regarding future residents.</w:t>
      </w:r>
    </w:p>
    <w:p w14:paraId="46825D3E" w14:textId="77777777" w:rsidR="001C5051" w:rsidRDefault="001C5051" w:rsidP="001C5051">
      <w:pPr>
        <w:rPr>
          <w:rFonts w:asciiTheme="minorHAnsi" w:hAnsiTheme="minorHAnsi" w:cstheme="minorHAnsi"/>
          <w:sz w:val="22"/>
          <w:szCs w:val="22"/>
        </w:rPr>
      </w:pPr>
    </w:p>
    <w:p w14:paraId="4A7A9436" w14:textId="142E989D" w:rsidR="00D003F8" w:rsidRPr="00D003F8" w:rsidRDefault="00D003F8" w:rsidP="00D003F8">
      <w:pPr>
        <w:rPr>
          <w:rFonts w:asciiTheme="minorHAnsi" w:hAnsiTheme="minorHAnsi" w:cstheme="minorHAnsi"/>
          <w:sz w:val="22"/>
          <w:szCs w:val="22"/>
        </w:rPr>
      </w:pPr>
      <w:r w:rsidRPr="00D003F8">
        <w:rPr>
          <w:rFonts w:asciiTheme="minorHAnsi" w:hAnsiTheme="minorHAnsi" w:cstheme="minorHAnsi"/>
          <w:sz w:val="22"/>
          <w:szCs w:val="22"/>
        </w:rPr>
        <w:t>Daniel Franco</w:t>
      </w:r>
      <w:r>
        <w:rPr>
          <w:rFonts w:asciiTheme="minorHAnsi" w:hAnsiTheme="minorHAnsi" w:cstheme="minorHAnsi"/>
          <w:sz w:val="22"/>
          <w:szCs w:val="22"/>
        </w:rPr>
        <w:t xml:space="preserve">, property owner, </w:t>
      </w:r>
      <w:r w:rsidRPr="00D003F8">
        <w:rPr>
          <w:rFonts w:asciiTheme="minorHAnsi" w:hAnsiTheme="minorHAnsi" w:cstheme="minorHAnsi"/>
          <w:sz w:val="22"/>
          <w:szCs w:val="22"/>
        </w:rPr>
        <w:t>stated that he does not currently plan to sell the units but intends to keep them within his family for his children. While he acknowledged the possibility of selling in the future, the current zoning and lot size prevent him from subdividing the property for individual sales. He also noted that he does not currently live at the property and is unsure whether this project will incentivize him to move there and occupy the home.</w:t>
      </w:r>
    </w:p>
    <w:p w14:paraId="649B1D27" w14:textId="77777777" w:rsidR="00E6406A" w:rsidRDefault="00E6406A" w:rsidP="001C5051">
      <w:pPr>
        <w:rPr>
          <w:rFonts w:asciiTheme="minorHAnsi" w:hAnsiTheme="minorHAnsi" w:cstheme="minorHAnsi"/>
          <w:sz w:val="22"/>
          <w:szCs w:val="22"/>
        </w:rPr>
      </w:pPr>
    </w:p>
    <w:p w14:paraId="7BABF386" w14:textId="77777777" w:rsidR="00D003F8" w:rsidRDefault="00D003F8" w:rsidP="00D003F8">
      <w:pPr>
        <w:rPr>
          <w:rFonts w:asciiTheme="minorHAnsi" w:hAnsiTheme="minorHAnsi" w:cstheme="minorHAnsi"/>
          <w:sz w:val="22"/>
          <w:szCs w:val="22"/>
        </w:rPr>
      </w:pPr>
      <w:r w:rsidRPr="00D003F8">
        <w:rPr>
          <w:rFonts w:asciiTheme="minorHAnsi" w:hAnsiTheme="minorHAnsi" w:cstheme="minorHAnsi"/>
          <w:sz w:val="22"/>
          <w:szCs w:val="22"/>
        </w:rPr>
        <w:t xml:space="preserve">Councilor Whipple asked Mr. Franco if his goal was to create a financial investment for his family rather than specifically providing a place for his children to live. </w:t>
      </w:r>
    </w:p>
    <w:p w14:paraId="36EA51FD" w14:textId="77777777" w:rsidR="00D003F8" w:rsidRDefault="00D003F8" w:rsidP="00D003F8">
      <w:pPr>
        <w:rPr>
          <w:rFonts w:asciiTheme="minorHAnsi" w:hAnsiTheme="minorHAnsi" w:cstheme="minorHAnsi"/>
          <w:sz w:val="22"/>
          <w:szCs w:val="22"/>
        </w:rPr>
      </w:pPr>
    </w:p>
    <w:p w14:paraId="05409D5D" w14:textId="0EAA50CC" w:rsidR="00D003F8" w:rsidRDefault="00D003F8" w:rsidP="00D003F8">
      <w:pPr>
        <w:rPr>
          <w:rFonts w:asciiTheme="minorHAnsi" w:hAnsiTheme="minorHAnsi" w:cstheme="minorHAnsi"/>
          <w:sz w:val="22"/>
          <w:szCs w:val="22"/>
        </w:rPr>
      </w:pPr>
      <w:r w:rsidRPr="00D003F8">
        <w:rPr>
          <w:rFonts w:asciiTheme="minorHAnsi" w:hAnsiTheme="minorHAnsi" w:cstheme="minorHAnsi"/>
          <w:sz w:val="22"/>
          <w:szCs w:val="22"/>
        </w:rPr>
        <w:t>Mr. Franco confirmed that it could be either, acknowledging the financial stability aspect. He also confirmed that he initially considered subdividing the property but was unable to due to zoning and lot size restrictions.</w:t>
      </w:r>
    </w:p>
    <w:p w14:paraId="10B7A2E6" w14:textId="77777777" w:rsidR="00D003F8" w:rsidRDefault="00D003F8" w:rsidP="00D003F8">
      <w:pPr>
        <w:rPr>
          <w:rFonts w:asciiTheme="minorHAnsi" w:hAnsiTheme="minorHAnsi" w:cstheme="minorHAnsi"/>
          <w:sz w:val="22"/>
          <w:szCs w:val="22"/>
        </w:rPr>
      </w:pPr>
    </w:p>
    <w:p w14:paraId="6A387732" w14:textId="59623D96" w:rsidR="00D003F8" w:rsidRPr="00D003F8" w:rsidRDefault="00D003F8" w:rsidP="00D003F8">
      <w:pPr>
        <w:rPr>
          <w:rFonts w:asciiTheme="minorHAnsi" w:hAnsiTheme="minorHAnsi" w:cstheme="minorHAnsi"/>
          <w:sz w:val="22"/>
          <w:szCs w:val="22"/>
        </w:rPr>
      </w:pPr>
      <w:r w:rsidRPr="00D003F8">
        <w:rPr>
          <w:rFonts w:asciiTheme="minorHAnsi" w:hAnsiTheme="minorHAnsi" w:cstheme="minorHAnsi"/>
          <w:sz w:val="22"/>
          <w:szCs w:val="22"/>
        </w:rPr>
        <w:t xml:space="preserve">Councilor Whipple asked </w:t>
      </w:r>
      <w:r>
        <w:rPr>
          <w:rFonts w:asciiTheme="minorHAnsi" w:hAnsiTheme="minorHAnsi" w:cstheme="minorHAnsi"/>
          <w:sz w:val="22"/>
          <w:szCs w:val="22"/>
        </w:rPr>
        <w:t>Ms.</w:t>
      </w:r>
      <w:r w:rsidRPr="00D003F8">
        <w:rPr>
          <w:rFonts w:asciiTheme="minorHAnsi" w:hAnsiTheme="minorHAnsi" w:cstheme="minorHAnsi"/>
          <w:sz w:val="22"/>
          <w:szCs w:val="22"/>
        </w:rPr>
        <w:t xml:space="preserve"> Barnes whether the inability to subdivide </w:t>
      </w:r>
      <w:r>
        <w:rPr>
          <w:rFonts w:asciiTheme="minorHAnsi" w:hAnsiTheme="minorHAnsi" w:cstheme="minorHAnsi"/>
          <w:sz w:val="22"/>
          <w:szCs w:val="22"/>
        </w:rPr>
        <w:t xml:space="preserve">the </w:t>
      </w:r>
      <w:r w:rsidRPr="00D003F8">
        <w:rPr>
          <w:rFonts w:asciiTheme="minorHAnsi" w:hAnsiTheme="minorHAnsi" w:cstheme="minorHAnsi"/>
          <w:sz w:val="22"/>
          <w:szCs w:val="22"/>
        </w:rPr>
        <w:t>property was due to a lack of street access. She referenced three neighboring parcels to the east, noting that their combined size matches Mr. Franco’s lot and sought clarification on the subdivision limitations.</w:t>
      </w:r>
    </w:p>
    <w:p w14:paraId="0DAB2673" w14:textId="77777777" w:rsidR="00D003F8" w:rsidRPr="00D003F8" w:rsidRDefault="00D003F8" w:rsidP="00D003F8">
      <w:pPr>
        <w:rPr>
          <w:rFonts w:asciiTheme="minorHAnsi" w:hAnsiTheme="minorHAnsi" w:cstheme="minorHAnsi"/>
          <w:sz w:val="22"/>
          <w:szCs w:val="22"/>
        </w:rPr>
      </w:pPr>
    </w:p>
    <w:p w14:paraId="01537F01" w14:textId="77777777" w:rsidR="00D003F8" w:rsidRDefault="00D003F8" w:rsidP="001C5051">
      <w:pPr>
        <w:rPr>
          <w:rFonts w:asciiTheme="minorHAnsi" w:hAnsiTheme="minorHAnsi" w:cstheme="minorHAnsi"/>
          <w:sz w:val="22"/>
          <w:szCs w:val="22"/>
        </w:rPr>
      </w:pPr>
    </w:p>
    <w:p w14:paraId="35446959" w14:textId="77777777" w:rsidR="00D003F8" w:rsidRDefault="00D003F8" w:rsidP="00D003F8">
      <w:pPr>
        <w:rPr>
          <w:rFonts w:asciiTheme="minorHAnsi" w:hAnsiTheme="minorHAnsi" w:cstheme="minorHAnsi"/>
          <w:sz w:val="22"/>
          <w:szCs w:val="22"/>
        </w:rPr>
      </w:pPr>
      <w:r w:rsidRPr="00D003F8">
        <w:rPr>
          <w:rFonts w:asciiTheme="minorHAnsi" w:hAnsiTheme="minorHAnsi" w:cstheme="minorHAnsi"/>
          <w:sz w:val="22"/>
          <w:szCs w:val="22"/>
        </w:rPr>
        <w:t xml:space="preserve">Mary Barnes explained that the property could not be subdivided into a flag lot because it does not meet the required frontage and setback requirements. Creating a flag lot would make the existing home </w:t>
      </w:r>
      <w:r w:rsidRPr="00D003F8">
        <w:rPr>
          <w:rFonts w:asciiTheme="minorHAnsi" w:hAnsiTheme="minorHAnsi" w:cstheme="minorHAnsi"/>
          <w:sz w:val="22"/>
          <w:szCs w:val="22"/>
        </w:rPr>
        <w:lastRenderedPageBreak/>
        <w:t>non-conforming, which is not allowed under current zoning regulations. Given these constraints, the only viable option for increasing density is the proposed two-unit townhome development, which would result in the same density as the three neighboring properties to the east.</w:t>
      </w:r>
    </w:p>
    <w:p w14:paraId="7227E5F2" w14:textId="77777777" w:rsidR="00D003F8" w:rsidRPr="00D003F8" w:rsidRDefault="00D003F8" w:rsidP="00D003F8">
      <w:pPr>
        <w:rPr>
          <w:rFonts w:asciiTheme="minorHAnsi" w:hAnsiTheme="minorHAnsi" w:cstheme="minorHAnsi"/>
          <w:sz w:val="22"/>
          <w:szCs w:val="22"/>
        </w:rPr>
      </w:pPr>
    </w:p>
    <w:p w14:paraId="006E3C1F" w14:textId="5D927BAD" w:rsidR="00D003F8" w:rsidRDefault="00D003F8" w:rsidP="00D003F8">
      <w:pPr>
        <w:rPr>
          <w:rFonts w:asciiTheme="minorHAnsi" w:hAnsiTheme="minorHAnsi" w:cstheme="minorHAnsi"/>
          <w:sz w:val="22"/>
          <w:szCs w:val="22"/>
        </w:rPr>
      </w:pPr>
      <w:r w:rsidRPr="00D003F8">
        <w:rPr>
          <w:rFonts w:asciiTheme="minorHAnsi" w:hAnsiTheme="minorHAnsi" w:cstheme="minorHAnsi"/>
          <w:sz w:val="22"/>
          <w:szCs w:val="22"/>
        </w:rPr>
        <w:t xml:space="preserve">Councilor Whipple clarified that the maximum possible density for the property under the LDR rezone would be three units unless the owner acquired additional land. She also inquired whether an internal accessory dwelling unit could be added to the main house. Barnes confirmed that an internal ADU could be permitted, but it would require proof of owner occupancy and sufficient parking, which could be challenging. Since townhomes cannot have ADUs, only the original home could potentially include one, and it would have to </w:t>
      </w:r>
      <w:r w:rsidR="003D7E91" w:rsidRPr="00D003F8">
        <w:rPr>
          <w:rFonts w:asciiTheme="minorHAnsi" w:hAnsiTheme="minorHAnsi" w:cstheme="minorHAnsi"/>
          <w:sz w:val="22"/>
          <w:szCs w:val="22"/>
        </w:rPr>
        <w:t>be in</w:t>
      </w:r>
      <w:r w:rsidRPr="00D003F8">
        <w:rPr>
          <w:rFonts w:asciiTheme="minorHAnsi" w:hAnsiTheme="minorHAnsi" w:cstheme="minorHAnsi"/>
          <w:sz w:val="22"/>
          <w:szCs w:val="22"/>
        </w:rPr>
        <w:t xml:space="preserve"> the basement.</w:t>
      </w:r>
      <w:r>
        <w:rPr>
          <w:rFonts w:asciiTheme="minorHAnsi" w:hAnsiTheme="minorHAnsi" w:cstheme="minorHAnsi"/>
          <w:sz w:val="22"/>
          <w:szCs w:val="22"/>
        </w:rPr>
        <w:t xml:space="preserve"> </w:t>
      </w:r>
      <w:r w:rsidRPr="00D003F8">
        <w:rPr>
          <w:rFonts w:asciiTheme="minorHAnsi" w:hAnsiTheme="minorHAnsi" w:cstheme="minorHAnsi"/>
          <w:sz w:val="22"/>
          <w:szCs w:val="22"/>
        </w:rPr>
        <w:t>Councilor Whipple then proposed an alternative idea: constructing just one unit in the backyard while adding an ADU to the main house. This would still allow for three units on the property while ensuring owner occupancy. She asked whether this option had been considered or discussed.</w:t>
      </w:r>
    </w:p>
    <w:p w14:paraId="76EFE121" w14:textId="77777777" w:rsidR="00D003F8" w:rsidRPr="00D003F8" w:rsidRDefault="00D003F8" w:rsidP="00D003F8">
      <w:pPr>
        <w:rPr>
          <w:rFonts w:asciiTheme="minorHAnsi" w:hAnsiTheme="minorHAnsi" w:cstheme="minorHAnsi"/>
          <w:sz w:val="22"/>
          <w:szCs w:val="22"/>
        </w:rPr>
      </w:pPr>
    </w:p>
    <w:p w14:paraId="1E1C9003" w14:textId="08EDC8DD" w:rsidR="00E6406A" w:rsidRDefault="00D003F8" w:rsidP="001C5051">
      <w:pPr>
        <w:rPr>
          <w:rFonts w:asciiTheme="minorHAnsi" w:hAnsiTheme="minorHAnsi" w:cstheme="minorHAnsi"/>
          <w:sz w:val="22"/>
          <w:szCs w:val="22"/>
        </w:rPr>
      </w:pPr>
      <w:r>
        <w:rPr>
          <w:rFonts w:asciiTheme="minorHAnsi" w:hAnsiTheme="minorHAnsi" w:cstheme="minorHAnsi"/>
          <w:sz w:val="22"/>
          <w:szCs w:val="22"/>
        </w:rPr>
        <w:t xml:space="preserve">Mr. Franco said he is open to suggestions and stated his intention is to get as much use as possible in the space. </w:t>
      </w:r>
    </w:p>
    <w:p w14:paraId="1137481B" w14:textId="77777777" w:rsidR="00D003F8" w:rsidRDefault="00D003F8" w:rsidP="001C5051">
      <w:pPr>
        <w:rPr>
          <w:rFonts w:asciiTheme="minorHAnsi" w:hAnsiTheme="minorHAnsi" w:cstheme="minorHAnsi"/>
          <w:sz w:val="22"/>
          <w:szCs w:val="22"/>
        </w:rPr>
      </w:pPr>
    </w:p>
    <w:p w14:paraId="0FF96B71" w14:textId="39CC3B1E" w:rsidR="00E6406A" w:rsidRDefault="00E6406A" w:rsidP="001C5051">
      <w:pPr>
        <w:rPr>
          <w:rFonts w:asciiTheme="minorHAnsi" w:hAnsiTheme="minorHAnsi" w:cstheme="minorHAnsi"/>
          <w:sz w:val="22"/>
          <w:szCs w:val="22"/>
        </w:rPr>
      </w:pPr>
      <w:r>
        <w:rPr>
          <w:rFonts w:asciiTheme="minorHAnsi" w:hAnsiTheme="minorHAnsi" w:cstheme="minorHAnsi"/>
          <w:sz w:val="22"/>
          <w:szCs w:val="22"/>
        </w:rPr>
        <w:t>Chair MacKay opened the item for public comment.</w:t>
      </w:r>
    </w:p>
    <w:p w14:paraId="2E0E3643" w14:textId="77777777" w:rsidR="00E6406A" w:rsidRDefault="00E6406A" w:rsidP="001C5051">
      <w:pPr>
        <w:rPr>
          <w:rFonts w:asciiTheme="minorHAnsi" w:hAnsiTheme="minorHAnsi" w:cstheme="minorHAnsi"/>
          <w:sz w:val="22"/>
          <w:szCs w:val="22"/>
        </w:rPr>
      </w:pPr>
    </w:p>
    <w:p w14:paraId="3BFA5C77" w14:textId="77777777" w:rsidR="00D66B3A" w:rsidRPr="00D66B3A" w:rsidRDefault="00D66B3A" w:rsidP="00D66B3A">
      <w:pPr>
        <w:rPr>
          <w:rFonts w:asciiTheme="minorHAnsi" w:hAnsiTheme="minorHAnsi" w:cstheme="minorHAnsi"/>
          <w:sz w:val="22"/>
          <w:szCs w:val="22"/>
        </w:rPr>
      </w:pPr>
      <w:r w:rsidRPr="00D66B3A">
        <w:rPr>
          <w:rFonts w:asciiTheme="minorHAnsi" w:hAnsiTheme="minorHAnsi" w:cstheme="minorHAnsi"/>
          <w:sz w:val="22"/>
          <w:szCs w:val="22"/>
        </w:rPr>
        <w:t>Daniel Friend, vice chair of Neighborhood District 5, shared that the proposal was presented at a recent neighborhood meeting, where all comments were positive. He emphasized that residents are aware of the housing shortage and high costs and generally support the project. The primary concerns raised were about preserving green space and ensuring proper access. He stated that the neighborhood wants to help address the housing shortage while maintaining the qualities that make their community a great place to live.</w:t>
      </w:r>
    </w:p>
    <w:p w14:paraId="75B1C618" w14:textId="77777777" w:rsidR="00E6406A" w:rsidRDefault="00E6406A" w:rsidP="001C5051">
      <w:pPr>
        <w:rPr>
          <w:rFonts w:asciiTheme="minorHAnsi" w:hAnsiTheme="minorHAnsi" w:cstheme="minorHAnsi"/>
          <w:sz w:val="22"/>
          <w:szCs w:val="22"/>
        </w:rPr>
      </w:pPr>
    </w:p>
    <w:p w14:paraId="219B8369" w14:textId="25462FDF" w:rsidR="00D66B3A" w:rsidRPr="00D66B3A" w:rsidRDefault="00E6406A" w:rsidP="00D66B3A">
      <w:pPr>
        <w:rPr>
          <w:rFonts w:asciiTheme="minorHAnsi" w:hAnsiTheme="minorHAnsi" w:cstheme="minorHAnsi"/>
          <w:sz w:val="22"/>
          <w:szCs w:val="22"/>
        </w:rPr>
      </w:pPr>
      <w:r>
        <w:rPr>
          <w:rFonts w:asciiTheme="minorHAnsi" w:hAnsiTheme="minorHAnsi" w:cstheme="minorHAnsi"/>
          <w:sz w:val="22"/>
          <w:szCs w:val="22"/>
        </w:rPr>
        <w:t xml:space="preserve">Maria Windon, of Provo, </w:t>
      </w:r>
      <w:r w:rsidR="00D66B3A" w:rsidRPr="00D66B3A">
        <w:rPr>
          <w:rFonts w:asciiTheme="minorHAnsi" w:hAnsiTheme="minorHAnsi" w:cstheme="minorHAnsi"/>
          <w:sz w:val="22"/>
          <w:szCs w:val="22"/>
        </w:rPr>
        <w:t xml:space="preserve">who was unable to attend the neighborhood meeting, expressed opposition to the rezone request. She acknowledged the housing shortage but argued that keeping the current zoning would still allow the homeowner to build an </w:t>
      </w:r>
      <w:r w:rsidR="0065092A">
        <w:rPr>
          <w:rFonts w:asciiTheme="minorHAnsi" w:hAnsiTheme="minorHAnsi" w:cstheme="minorHAnsi"/>
          <w:sz w:val="22"/>
          <w:szCs w:val="22"/>
        </w:rPr>
        <w:t>ADU</w:t>
      </w:r>
      <w:r w:rsidR="00D66B3A" w:rsidRPr="00D66B3A">
        <w:rPr>
          <w:rFonts w:asciiTheme="minorHAnsi" w:hAnsiTheme="minorHAnsi" w:cstheme="minorHAnsi"/>
          <w:sz w:val="22"/>
          <w:szCs w:val="22"/>
        </w:rPr>
        <w:t>, which would add one unit instead of two, while maintaining housing stability. She noted that increasing the zoning to LDR would eliminate the owner-occupied requirement, which she believes weakens the stability of the neighborhood. Windon pointed out that the Maeser Neighborhood Plan emphasizes increasing owner-occupied housing, and she feels this proposal contradicts that goal. While the staff analysis notes nearby multi-family units, she argued that the only one truly close by is a Habitat for Humanity home, which requires owner occupancy. Windon also raised concerns that approving the rezone could set a precedent, leading to further zoning requests in the future.</w:t>
      </w:r>
    </w:p>
    <w:p w14:paraId="6AAD4412" w14:textId="660D062B" w:rsidR="005405D2" w:rsidRDefault="005405D2" w:rsidP="001C5051">
      <w:pPr>
        <w:rPr>
          <w:rFonts w:asciiTheme="minorHAnsi" w:hAnsiTheme="minorHAnsi" w:cstheme="minorHAnsi"/>
          <w:sz w:val="22"/>
          <w:szCs w:val="22"/>
        </w:rPr>
      </w:pPr>
    </w:p>
    <w:p w14:paraId="293A6A3B" w14:textId="0A11CE40" w:rsidR="005405D2" w:rsidRDefault="005405D2" w:rsidP="001C5051">
      <w:pPr>
        <w:rPr>
          <w:rFonts w:asciiTheme="minorHAnsi" w:hAnsiTheme="minorHAnsi" w:cstheme="minorHAnsi"/>
          <w:sz w:val="22"/>
          <w:szCs w:val="22"/>
        </w:rPr>
      </w:pPr>
      <w:r>
        <w:rPr>
          <w:rFonts w:asciiTheme="minorHAnsi" w:hAnsiTheme="minorHAnsi" w:cstheme="minorHAnsi"/>
          <w:sz w:val="22"/>
          <w:szCs w:val="22"/>
        </w:rPr>
        <w:t xml:space="preserve">With no other public comments, Chair MacKay invited </w:t>
      </w:r>
      <w:r w:rsidR="0035367A">
        <w:rPr>
          <w:rFonts w:asciiTheme="minorHAnsi" w:hAnsiTheme="minorHAnsi" w:cstheme="minorHAnsi"/>
          <w:sz w:val="22"/>
          <w:szCs w:val="22"/>
        </w:rPr>
        <w:t>a council</w:t>
      </w:r>
      <w:r>
        <w:rPr>
          <w:rFonts w:asciiTheme="minorHAnsi" w:hAnsiTheme="minorHAnsi" w:cstheme="minorHAnsi"/>
          <w:sz w:val="22"/>
          <w:szCs w:val="22"/>
        </w:rPr>
        <w:t xml:space="preserve"> discussion.</w:t>
      </w:r>
    </w:p>
    <w:p w14:paraId="6ECC6F0B" w14:textId="77777777" w:rsidR="005405D2" w:rsidRDefault="005405D2" w:rsidP="001C5051">
      <w:pPr>
        <w:rPr>
          <w:rFonts w:asciiTheme="minorHAnsi" w:hAnsiTheme="minorHAnsi" w:cstheme="minorHAnsi"/>
          <w:sz w:val="22"/>
          <w:szCs w:val="22"/>
        </w:rPr>
      </w:pPr>
    </w:p>
    <w:p w14:paraId="046F7371" w14:textId="6343650E" w:rsidR="00D66B3A" w:rsidRPr="00D66B3A" w:rsidRDefault="00D66B3A" w:rsidP="00D66B3A">
      <w:pPr>
        <w:rPr>
          <w:rFonts w:asciiTheme="minorHAnsi" w:hAnsiTheme="minorHAnsi" w:cstheme="minorHAnsi"/>
          <w:sz w:val="22"/>
          <w:szCs w:val="22"/>
        </w:rPr>
      </w:pPr>
      <w:r w:rsidRPr="00D66B3A">
        <w:rPr>
          <w:rFonts w:asciiTheme="minorHAnsi" w:hAnsiTheme="minorHAnsi" w:cstheme="minorHAnsi"/>
          <w:sz w:val="22"/>
          <w:szCs w:val="22"/>
        </w:rPr>
        <w:t>Councilor Christensen expressed support for infill development, acknowledging that the lot has space to build on. However, he emphasized the importance of maintaining a balance between home ownership and rentals in the community. He stressed that the city council should be cautious about losing homeownership in neighborhoods and indicated that while he wouldn't support the current rezone proposal, he would be in favor of a plan that included an ADU in the backyard as an appropriate use for the property.</w:t>
      </w:r>
    </w:p>
    <w:p w14:paraId="0E7D7B07" w14:textId="77777777" w:rsidR="005405D2" w:rsidRDefault="005405D2" w:rsidP="001C5051">
      <w:pPr>
        <w:rPr>
          <w:rFonts w:asciiTheme="minorHAnsi" w:hAnsiTheme="minorHAnsi" w:cstheme="minorHAnsi"/>
          <w:sz w:val="22"/>
          <w:szCs w:val="22"/>
        </w:rPr>
      </w:pPr>
    </w:p>
    <w:p w14:paraId="7E9E0C16" w14:textId="74A8B75C" w:rsidR="00D66B3A" w:rsidRDefault="00D66B3A" w:rsidP="00D66B3A">
      <w:pPr>
        <w:rPr>
          <w:rFonts w:asciiTheme="minorHAnsi" w:hAnsiTheme="minorHAnsi" w:cstheme="minorHAnsi"/>
          <w:sz w:val="22"/>
          <w:szCs w:val="22"/>
        </w:rPr>
      </w:pPr>
      <w:r w:rsidRPr="00D66B3A">
        <w:rPr>
          <w:rFonts w:asciiTheme="minorHAnsi" w:hAnsiTheme="minorHAnsi" w:cstheme="minorHAnsi"/>
          <w:sz w:val="22"/>
          <w:szCs w:val="22"/>
        </w:rPr>
        <w:t>Councilor Whipple inquired about the possibility of creating a</w:t>
      </w:r>
      <w:r>
        <w:rPr>
          <w:rFonts w:asciiTheme="minorHAnsi" w:hAnsiTheme="minorHAnsi" w:cstheme="minorHAnsi"/>
          <w:sz w:val="22"/>
          <w:szCs w:val="22"/>
        </w:rPr>
        <w:t xml:space="preserve">n </w:t>
      </w:r>
      <w:r w:rsidRPr="00D66B3A">
        <w:rPr>
          <w:rFonts w:asciiTheme="minorHAnsi" w:hAnsiTheme="minorHAnsi" w:cstheme="minorHAnsi"/>
          <w:sz w:val="22"/>
          <w:szCs w:val="22"/>
        </w:rPr>
        <w:t xml:space="preserve">HOA for the property, considering there would be common space, and the entire property would remain as one parcel. </w:t>
      </w:r>
    </w:p>
    <w:p w14:paraId="667DCBE1" w14:textId="77777777" w:rsidR="00D66B3A" w:rsidRDefault="00D66B3A" w:rsidP="00D66B3A">
      <w:pPr>
        <w:rPr>
          <w:rFonts w:asciiTheme="minorHAnsi" w:hAnsiTheme="minorHAnsi" w:cstheme="minorHAnsi"/>
          <w:sz w:val="22"/>
          <w:szCs w:val="22"/>
        </w:rPr>
      </w:pPr>
    </w:p>
    <w:p w14:paraId="7065904C" w14:textId="359624B3" w:rsidR="00D66B3A" w:rsidRPr="00D66B3A" w:rsidRDefault="00D66B3A" w:rsidP="00D66B3A">
      <w:pPr>
        <w:rPr>
          <w:rFonts w:asciiTheme="minorHAnsi" w:hAnsiTheme="minorHAnsi" w:cstheme="minorHAnsi"/>
          <w:sz w:val="22"/>
          <w:szCs w:val="22"/>
        </w:rPr>
      </w:pPr>
      <w:r w:rsidRPr="00D66B3A">
        <w:rPr>
          <w:rFonts w:asciiTheme="minorHAnsi" w:hAnsiTheme="minorHAnsi" w:cstheme="minorHAnsi"/>
          <w:sz w:val="22"/>
          <w:szCs w:val="22"/>
        </w:rPr>
        <w:t xml:space="preserve">Ms. Barnes responded that she had discussed the idea with the applicant, suggesting a setup </w:t>
      </w:r>
      <w:r w:rsidR="003D7E91" w:rsidRPr="00D66B3A">
        <w:rPr>
          <w:rFonts w:asciiTheme="minorHAnsi" w:hAnsiTheme="minorHAnsi" w:cstheme="minorHAnsi"/>
          <w:sz w:val="22"/>
          <w:szCs w:val="22"/>
        </w:rPr>
        <w:t>like</w:t>
      </w:r>
      <w:r w:rsidRPr="00D66B3A">
        <w:rPr>
          <w:rFonts w:asciiTheme="minorHAnsi" w:hAnsiTheme="minorHAnsi" w:cstheme="minorHAnsi"/>
          <w:sz w:val="22"/>
          <w:szCs w:val="22"/>
        </w:rPr>
        <w:t xml:space="preserve"> the Habitat for Humanity property to the north, which includes common space and an HOA to manage it.</w:t>
      </w:r>
    </w:p>
    <w:p w14:paraId="3519D4FF" w14:textId="77777777" w:rsidR="00D66B3A" w:rsidRDefault="00D66B3A" w:rsidP="001C5051">
      <w:pPr>
        <w:rPr>
          <w:rFonts w:asciiTheme="minorHAnsi" w:hAnsiTheme="minorHAnsi" w:cstheme="minorHAnsi"/>
          <w:sz w:val="22"/>
          <w:szCs w:val="22"/>
        </w:rPr>
      </w:pPr>
    </w:p>
    <w:p w14:paraId="698A45E6" w14:textId="525687DB" w:rsidR="00D66B3A" w:rsidRDefault="00D66B3A" w:rsidP="00D66B3A">
      <w:pPr>
        <w:rPr>
          <w:rFonts w:asciiTheme="minorHAnsi" w:hAnsiTheme="minorHAnsi" w:cstheme="minorHAnsi"/>
          <w:sz w:val="22"/>
          <w:szCs w:val="22"/>
        </w:rPr>
      </w:pPr>
      <w:r w:rsidRPr="00D66B3A">
        <w:rPr>
          <w:rFonts w:asciiTheme="minorHAnsi" w:hAnsiTheme="minorHAnsi" w:cstheme="minorHAnsi"/>
          <w:sz w:val="22"/>
          <w:szCs w:val="22"/>
        </w:rPr>
        <w:t xml:space="preserve">Councilor Whipple proposed an alternative idea to building townhomes: instead, constructing a second home with the option </w:t>
      </w:r>
      <w:r w:rsidR="003D7E91" w:rsidRPr="00D66B3A">
        <w:rPr>
          <w:rFonts w:asciiTheme="minorHAnsi" w:hAnsiTheme="minorHAnsi" w:cstheme="minorHAnsi"/>
          <w:sz w:val="22"/>
          <w:szCs w:val="22"/>
        </w:rPr>
        <w:t>of</w:t>
      </w:r>
      <w:r w:rsidRPr="00D66B3A">
        <w:rPr>
          <w:rFonts w:asciiTheme="minorHAnsi" w:hAnsiTheme="minorHAnsi" w:cstheme="minorHAnsi"/>
          <w:sz w:val="22"/>
          <w:szCs w:val="22"/>
        </w:rPr>
        <w:t xml:space="preserve"> an ADU, which could allow two owner-occupied homes with ADUs. She asked whether there would be enough parking space for this and if it would require subdividing the property.</w:t>
      </w:r>
    </w:p>
    <w:p w14:paraId="277673F5" w14:textId="77777777" w:rsidR="00D66B3A" w:rsidRPr="00D66B3A" w:rsidRDefault="00D66B3A" w:rsidP="00D66B3A">
      <w:pPr>
        <w:rPr>
          <w:rFonts w:asciiTheme="minorHAnsi" w:hAnsiTheme="minorHAnsi" w:cstheme="minorHAnsi"/>
          <w:sz w:val="22"/>
          <w:szCs w:val="22"/>
        </w:rPr>
      </w:pPr>
    </w:p>
    <w:p w14:paraId="78A883A9" w14:textId="6C5A3FAB" w:rsidR="00D66B3A" w:rsidRDefault="00D66B3A" w:rsidP="00D66B3A">
      <w:pPr>
        <w:rPr>
          <w:rFonts w:asciiTheme="minorHAnsi" w:hAnsiTheme="minorHAnsi" w:cstheme="minorHAnsi"/>
          <w:sz w:val="22"/>
          <w:szCs w:val="22"/>
        </w:rPr>
      </w:pPr>
      <w:r w:rsidRPr="00D66B3A">
        <w:rPr>
          <w:rFonts w:asciiTheme="minorHAnsi" w:hAnsiTheme="minorHAnsi" w:cstheme="minorHAnsi"/>
          <w:sz w:val="22"/>
          <w:szCs w:val="22"/>
        </w:rPr>
        <w:t xml:space="preserve">Ms. Barnes explained that if the property were rezoned to LDR, it would be possible to build a second detached single-family home in the backyard, and an ADU could be added, depending on parking and other requirements. She clarified that the current R1-6 zoning would not allow another home without creating a separate lot, but rezoning to LDR would </w:t>
      </w:r>
      <w:r w:rsidR="003D7E91" w:rsidRPr="00D66B3A">
        <w:rPr>
          <w:rFonts w:asciiTheme="minorHAnsi" w:hAnsiTheme="minorHAnsi" w:cstheme="minorHAnsi"/>
          <w:sz w:val="22"/>
          <w:szCs w:val="22"/>
        </w:rPr>
        <w:t>open</w:t>
      </w:r>
      <w:r w:rsidRPr="00D66B3A">
        <w:rPr>
          <w:rFonts w:asciiTheme="minorHAnsi" w:hAnsiTheme="minorHAnsi" w:cstheme="minorHAnsi"/>
          <w:sz w:val="22"/>
          <w:szCs w:val="22"/>
        </w:rPr>
        <w:t xml:space="preserve"> more possibilities.</w:t>
      </w:r>
    </w:p>
    <w:p w14:paraId="594EB2D1" w14:textId="77777777" w:rsidR="00D66B3A" w:rsidRPr="00D66B3A" w:rsidRDefault="00D66B3A" w:rsidP="00D66B3A">
      <w:pPr>
        <w:rPr>
          <w:rFonts w:asciiTheme="minorHAnsi" w:hAnsiTheme="minorHAnsi" w:cstheme="minorHAnsi"/>
          <w:sz w:val="22"/>
          <w:szCs w:val="22"/>
        </w:rPr>
      </w:pPr>
    </w:p>
    <w:p w14:paraId="73CFD4F1" w14:textId="64FD30EF" w:rsidR="00D66B3A" w:rsidRPr="00D66B3A" w:rsidRDefault="00D66B3A" w:rsidP="00D66B3A">
      <w:pPr>
        <w:rPr>
          <w:rFonts w:asciiTheme="minorHAnsi" w:hAnsiTheme="minorHAnsi" w:cstheme="minorHAnsi"/>
          <w:sz w:val="22"/>
          <w:szCs w:val="22"/>
        </w:rPr>
      </w:pPr>
      <w:r w:rsidRPr="00D66B3A">
        <w:rPr>
          <w:rFonts w:asciiTheme="minorHAnsi" w:hAnsiTheme="minorHAnsi" w:cstheme="minorHAnsi"/>
          <w:sz w:val="22"/>
          <w:szCs w:val="22"/>
        </w:rPr>
        <w:t xml:space="preserve">Councilor Whipple expressed her preference for having at least one, ideally all three, housing units on the property </w:t>
      </w:r>
      <w:r w:rsidR="003D7E91" w:rsidRPr="00D66B3A">
        <w:rPr>
          <w:rFonts w:asciiTheme="minorHAnsi" w:hAnsiTheme="minorHAnsi" w:cstheme="minorHAnsi"/>
          <w:sz w:val="22"/>
          <w:szCs w:val="22"/>
        </w:rPr>
        <w:t>to be</w:t>
      </w:r>
      <w:r w:rsidRPr="00D66B3A">
        <w:rPr>
          <w:rFonts w:asciiTheme="minorHAnsi" w:hAnsiTheme="minorHAnsi" w:cstheme="minorHAnsi"/>
          <w:sz w:val="22"/>
          <w:szCs w:val="22"/>
        </w:rPr>
        <w:t xml:space="preserve"> owner-occupied, noting the stability that homeownership brings to a neighborhood. She acknowledged Mr. Franco's investment plans but emphasized the value of long-term residents who are committed to the community.</w:t>
      </w:r>
    </w:p>
    <w:p w14:paraId="3DFA9FB3" w14:textId="77777777" w:rsidR="005405D2" w:rsidRDefault="005405D2" w:rsidP="001C5051">
      <w:pPr>
        <w:rPr>
          <w:rFonts w:asciiTheme="minorHAnsi" w:hAnsiTheme="minorHAnsi" w:cstheme="minorHAnsi"/>
          <w:sz w:val="22"/>
          <w:szCs w:val="22"/>
        </w:rPr>
      </w:pPr>
    </w:p>
    <w:p w14:paraId="68B94A39" w14:textId="7AADEC0A" w:rsidR="00D66B3A" w:rsidRPr="00D66B3A" w:rsidRDefault="00D66B3A" w:rsidP="00D66B3A">
      <w:pPr>
        <w:rPr>
          <w:rFonts w:asciiTheme="minorHAnsi" w:hAnsiTheme="minorHAnsi" w:cstheme="minorHAnsi"/>
          <w:sz w:val="22"/>
          <w:szCs w:val="22"/>
        </w:rPr>
      </w:pPr>
      <w:r w:rsidRPr="00D66B3A">
        <w:rPr>
          <w:rFonts w:asciiTheme="minorHAnsi" w:hAnsiTheme="minorHAnsi" w:cstheme="minorHAnsi"/>
          <w:sz w:val="22"/>
          <w:szCs w:val="22"/>
        </w:rPr>
        <w:t>Chair MacKay shared her concerns after reviewing the proposal and visiting the site. She felt that three homes on the lot would create too much density, especially given the narrow alley access, which only accommodates one car at a time. She noted that the potential addition of up to eight cars from the proposed development could exacerbate the issue. MacKay also referenced feedback from multiple residents who expressed safety concerns about the alley. She expressed a preference for allowing the property to have an ADU attached to the existing home, which would maintain owner occupancy and better utilize the space, rather than adding more units. This was her stance on the proposal.</w:t>
      </w:r>
    </w:p>
    <w:p w14:paraId="34D11D17" w14:textId="77777777" w:rsidR="005405D2" w:rsidRDefault="005405D2" w:rsidP="001C5051">
      <w:pPr>
        <w:rPr>
          <w:rFonts w:asciiTheme="minorHAnsi" w:hAnsiTheme="minorHAnsi" w:cstheme="minorHAnsi"/>
          <w:sz w:val="22"/>
          <w:szCs w:val="22"/>
        </w:rPr>
      </w:pPr>
    </w:p>
    <w:p w14:paraId="7BB6DB23" w14:textId="1065E2DC" w:rsidR="00D66B3A" w:rsidRPr="00D66B3A" w:rsidRDefault="00D66B3A" w:rsidP="00D66B3A">
      <w:pPr>
        <w:rPr>
          <w:rFonts w:asciiTheme="minorHAnsi" w:hAnsiTheme="minorHAnsi" w:cstheme="minorHAnsi"/>
          <w:sz w:val="22"/>
          <w:szCs w:val="22"/>
        </w:rPr>
      </w:pPr>
      <w:r w:rsidRPr="00D66B3A">
        <w:rPr>
          <w:rFonts w:asciiTheme="minorHAnsi" w:hAnsiTheme="minorHAnsi" w:cstheme="minorHAnsi"/>
          <w:sz w:val="22"/>
          <w:szCs w:val="22"/>
        </w:rPr>
        <w:t>Councilor Garrett expressed support for prioritizing owner occupancy, aligning with the council's focus for the year. He favored the idea of dividing the property in a way that would allow for two units, with one of the units having an ADU, as this would encourage homeowner occupancy.</w:t>
      </w:r>
    </w:p>
    <w:p w14:paraId="5EAB191E" w14:textId="77777777" w:rsidR="005405D2" w:rsidRDefault="005405D2" w:rsidP="001C5051">
      <w:pPr>
        <w:rPr>
          <w:rFonts w:asciiTheme="minorHAnsi" w:hAnsiTheme="minorHAnsi" w:cstheme="minorHAnsi"/>
          <w:sz w:val="22"/>
          <w:szCs w:val="22"/>
        </w:rPr>
      </w:pPr>
    </w:p>
    <w:p w14:paraId="4FC7CD00" w14:textId="521C1BC3" w:rsidR="00D66B3A" w:rsidRPr="00D66B3A" w:rsidRDefault="00D66B3A" w:rsidP="00D66B3A">
      <w:pPr>
        <w:rPr>
          <w:rFonts w:asciiTheme="minorHAnsi" w:hAnsiTheme="minorHAnsi" w:cstheme="minorHAnsi"/>
          <w:sz w:val="22"/>
          <w:szCs w:val="22"/>
        </w:rPr>
      </w:pPr>
      <w:r w:rsidRPr="00D66B3A">
        <w:rPr>
          <w:rFonts w:asciiTheme="minorHAnsi" w:hAnsiTheme="minorHAnsi" w:cstheme="minorHAnsi"/>
          <w:sz w:val="22"/>
          <w:szCs w:val="22"/>
        </w:rPr>
        <w:t xml:space="preserve">Councilor Handley asked whether the council could negotiate changes to the proposed development, specifically suggesting the possibility of two units with an ADU, and if that would be acceptable to the council. He expressed concerns about </w:t>
      </w:r>
      <w:r w:rsidR="003D7E91" w:rsidRPr="00D66B3A">
        <w:rPr>
          <w:rFonts w:asciiTheme="minorHAnsi" w:hAnsiTheme="minorHAnsi" w:cstheme="minorHAnsi"/>
          <w:sz w:val="22"/>
          <w:szCs w:val="22"/>
        </w:rPr>
        <w:t>making</w:t>
      </w:r>
      <w:r w:rsidRPr="00D66B3A">
        <w:rPr>
          <w:rFonts w:asciiTheme="minorHAnsi" w:hAnsiTheme="minorHAnsi" w:cstheme="minorHAnsi"/>
          <w:sz w:val="22"/>
          <w:szCs w:val="22"/>
        </w:rPr>
        <w:t xml:space="preserve"> false promises and wanted clarity on the council’s stance.</w:t>
      </w:r>
    </w:p>
    <w:p w14:paraId="469E0FF1" w14:textId="77777777" w:rsidR="00D66B3A" w:rsidRDefault="00D66B3A" w:rsidP="00D66B3A">
      <w:pPr>
        <w:rPr>
          <w:rFonts w:asciiTheme="minorHAnsi" w:hAnsiTheme="minorHAnsi" w:cstheme="minorHAnsi"/>
          <w:sz w:val="22"/>
          <w:szCs w:val="22"/>
        </w:rPr>
      </w:pPr>
    </w:p>
    <w:p w14:paraId="3F1051CA" w14:textId="1EB27B44" w:rsidR="00D66B3A" w:rsidRPr="00D66B3A" w:rsidRDefault="00D66B3A" w:rsidP="00D66B3A">
      <w:pPr>
        <w:rPr>
          <w:rFonts w:asciiTheme="minorHAnsi" w:hAnsiTheme="minorHAnsi" w:cstheme="minorHAnsi"/>
          <w:sz w:val="22"/>
          <w:szCs w:val="22"/>
        </w:rPr>
      </w:pPr>
      <w:r w:rsidRPr="00D66B3A">
        <w:rPr>
          <w:rFonts w:asciiTheme="minorHAnsi" w:hAnsiTheme="minorHAnsi" w:cstheme="minorHAnsi"/>
          <w:sz w:val="22"/>
          <w:szCs w:val="22"/>
        </w:rPr>
        <w:t>Brian Jones</w:t>
      </w:r>
      <w:r>
        <w:rPr>
          <w:rFonts w:asciiTheme="minorHAnsi" w:hAnsiTheme="minorHAnsi" w:cstheme="minorHAnsi"/>
          <w:sz w:val="22"/>
          <w:szCs w:val="22"/>
        </w:rPr>
        <w:t>, City Attorney,</w:t>
      </w:r>
      <w:r w:rsidRPr="00D66B3A">
        <w:rPr>
          <w:rFonts w:asciiTheme="minorHAnsi" w:hAnsiTheme="minorHAnsi" w:cstheme="minorHAnsi"/>
          <w:sz w:val="22"/>
          <w:szCs w:val="22"/>
        </w:rPr>
        <w:t xml:space="preserve"> responded by outlining a couple of options: The council could potentially approve a more restrictive zone change than what was recommended by the Planning Commission, but if the council wanted to approve a less restrictive zone, it would need to be sent back to the Planning Commission for further review. Additionally, the council could approve the proposed zone with specific conditions, or they could work with a development agreement to outline expectations. </w:t>
      </w:r>
      <w:r>
        <w:rPr>
          <w:rFonts w:asciiTheme="minorHAnsi" w:hAnsiTheme="minorHAnsi" w:cstheme="minorHAnsi"/>
          <w:sz w:val="22"/>
          <w:szCs w:val="22"/>
        </w:rPr>
        <w:t>He</w:t>
      </w:r>
      <w:r w:rsidRPr="00D66B3A">
        <w:rPr>
          <w:rFonts w:asciiTheme="minorHAnsi" w:hAnsiTheme="minorHAnsi" w:cstheme="minorHAnsi"/>
          <w:sz w:val="22"/>
          <w:szCs w:val="22"/>
        </w:rPr>
        <w:t xml:space="preserve"> advised that more complex proposals should ideally be postponed for further discussion rather than trying to resolve details in the meeting.</w:t>
      </w:r>
    </w:p>
    <w:p w14:paraId="7FA32C3E" w14:textId="77777777" w:rsidR="0002340C" w:rsidRDefault="0002340C" w:rsidP="001C5051">
      <w:pPr>
        <w:rPr>
          <w:rFonts w:asciiTheme="minorHAnsi" w:hAnsiTheme="minorHAnsi" w:cstheme="minorHAnsi"/>
          <w:sz w:val="22"/>
          <w:szCs w:val="22"/>
        </w:rPr>
      </w:pPr>
    </w:p>
    <w:p w14:paraId="0017A075" w14:textId="77777777" w:rsidR="00CF3A63" w:rsidRDefault="00CF3A63" w:rsidP="00CF3A63">
      <w:pPr>
        <w:rPr>
          <w:rFonts w:asciiTheme="minorHAnsi" w:hAnsiTheme="minorHAnsi" w:cstheme="minorHAnsi"/>
          <w:sz w:val="22"/>
          <w:szCs w:val="22"/>
        </w:rPr>
      </w:pPr>
      <w:r w:rsidRPr="00CF3A63">
        <w:rPr>
          <w:rFonts w:asciiTheme="minorHAnsi" w:hAnsiTheme="minorHAnsi" w:cstheme="minorHAnsi"/>
          <w:sz w:val="22"/>
          <w:szCs w:val="22"/>
        </w:rPr>
        <w:t xml:space="preserve">Chair MacKay expressed that the proposed scenarios might require the applicant to move into the home, which is a significant decision. </w:t>
      </w:r>
    </w:p>
    <w:p w14:paraId="55C1DC2D" w14:textId="77777777" w:rsidR="00CF3A63" w:rsidRDefault="00CF3A63" w:rsidP="00CF3A63">
      <w:pPr>
        <w:rPr>
          <w:rFonts w:asciiTheme="minorHAnsi" w:hAnsiTheme="minorHAnsi" w:cstheme="minorHAnsi"/>
          <w:sz w:val="22"/>
          <w:szCs w:val="22"/>
        </w:rPr>
      </w:pPr>
    </w:p>
    <w:p w14:paraId="7C8F9443" w14:textId="13E40BDA" w:rsidR="00CF3A63" w:rsidRPr="00CF3A63" w:rsidRDefault="00CF3A63" w:rsidP="00CF3A63">
      <w:pPr>
        <w:rPr>
          <w:rFonts w:asciiTheme="minorHAnsi" w:hAnsiTheme="minorHAnsi" w:cstheme="minorHAnsi"/>
          <w:sz w:val="22"/>
          <w:szCs w:val="22"/>
        </w:rPr>
      </w:pPr>
      <w:r w:rsidRPr="00CF3A63">
        <w:rPr>
          <w:rFonts w:asciiTheme="minorHAnsi" w:hAnsiTheme="minorHAnsi" w:cstheme="minorHAnsi"/>
          <w:sz w:val="22"/>
          <w:szCs w:val="22"/>
        </w:rPr>
        <w:t xml:space="preserve">Councilor Handley clarified that the second unit could be an ADU, which requires owner occupancy, but it </w:t>
      </w:r>
      <w:r w:rsidR="003D7E91" w:rsidRPr="00CF3A63">
        <w:rPr>
          <w:rFonts w:asciiTheme="minorHAnsi" w:hAnsiTheme="minorHAnsi" w:cstheme="minorHAnsi"/>
          <w:sz w:val="22"/>
          <w:szCs w:val="22"/>
        </w:rPr>
        <w:t>does not</w:t>
      </w:r>
      <w:r w:rsidRPr="00CF3A63">
        <w:rPr>
          <w:rFonts w:asciiTheme="minorHAnsi" w:hAnsiTheme="minorHAnsi" w:cstheme="minorHAnsi"/>
          <w:sz w:val="22"/>
          <w:szCs w:val="22"/>
        </w:rPr>
        <w:t xml:space="preserve"> necessarily have to be the applicant who occupies it. He explained that homeownership could be ensured either by having the units for sale or by incorporating an ADU with an owner-</w:t>
      </w:r>
      <w:r w:rsidRPr="00CF3A63">
        <w:rPr>
          <w:rFonts w:asciiTheme="minorHAnsi" w:hAnsiTheme="minorHAnsi" w:cstheme="minorHAnsi"/>
          <w:sz w:val="22"/>
          <w:szCs w:val="22"/>
        </w:rPr>
        <w:lastRenderedPageBreak/>
        <w:t>occupancy requirement. Councilor Handley acknowledged that while he supports infill projects, the lack of owner-occupied units in the current proposal is a concern. He suggested that ensuring homeownership might make the project more acceptable to the council.</w:t>
      </w:r>
    </w:p>
    <w:p w14:paraId="6437C2BA" w14:textId="2B37C5B4" w:rsidR="00CF3A63" w:rsidRPr="00CF3A63" w:rsidRDefault="00CF3A63" w:rsidP="00CF3A63">
      <w:pPr>
        <w:rPr>
          <w:rFonts w:asciiTheme="minorHAnsi" w:hAnsiTheme="minorHAnsi" w:cstheme="minorHAnsi"/>
          <w:sz w:val="22"/>
          <w:szCs w:val="22"/>
        </w:rPr>
      </w:pPr>
    </w:p>
    <w:p w14:paraId="2882F46B" w14:textId="6B902246" w:rsidR="00CF3A63" w:rsidRPr="00CF3A63" w:rsidRDefault="00CF3A63" w:rsidP="00CF3A63">
      <w:pPr>
        <w:rPr>
          <w:rFonts w:asciiTheme="minorHAnsi" w:hAnsiTheme="minorHAnsi" w:cstheme="minorHAnsi"/>
          <w:sz w:val="22"/>
          <w:szCs w:val="22"/>
        </w:rPr>
      </w:pPr>
      <w:r w:rsidRPr="00CF3A63">
        <w:rPr>
          <w:rFonts w:asciiTheme="minorHAnsi" w:hAnsiTheme="minorHAnsi" w:cstheme="minorHAnsi"/>
          <w:sz w:val="22"/>
          <w:szCs w:val="22"/>
        </w:rPr>
        <w:t xml:space="preserve">Councilor Whipple expressed a preference for maintaining the integrity of the existing house while adding a new unit in the back, rather than dividing the house into smaller units. She suggested that the council might prefer a design that allows for three units on the property, with one being owner-occupied, as a compromise. This would involve rezoning to allow for a second structure designed to include an ADU, ensuring at least one homeowner on the property. She noted that this might not require significant changes to the submitted townhome </w:t>
      </w:r>
      <w:r w:rsidR="003D7E91" w:rsidRPr="00CF3A63">
        <w:rPr>
          <w:rFonts w:asciiTheme="minorHAnsi" w:hAnsiTheme="minorHAnsi" w:cstheme="minorHAnsi"/>
          <w:sz w:val="22"/>
          <w:szCs w:val="22"/>
        </w:rPr>
        <w:t>plan but</w:t>
      </w:r>
      <w:r w:rsidRPr="00CF3A63">
        <w:rPr>
          <w:rFonts w:asciiTheme="minorHAnsi" w:hAnsiTheme="minorHAnsi" w:cstheme="minorHAnsi"/>
          <w:sz w:val="22"/>
          <w:szCs w:val="22"/>
        </w:rPr>
        <w:t xml:space="preserve"> would need to include a provision for owner occupation.</w:t>
      </w:r>
    </w:p>
    <w:p w14:paraId="66AA2446" w14:textId="77777777" w:rsidR="00CF3A63" w:rsidRDefault="00CF3A63" w:rsidP="001C5051">
      <w:pPr>
        <w:rPr>
          <w:rFonts w:asciiTheme="minorHAnsi" w:hAnsiTheme="minorHAnsi" w:cstheme="minorHAnsi"/>
          <w:sz w:val="22"/>
          <w:szCs w:val="22"/>
        </w:rPr>
      </w:pPr>
    </w:p>
    <w:p w14:paraId="6A31278F" w14:textId="54CC3868" w:rsidR="00CF3A63" w:rsidRPr="00CF3A63" w:rsidRDefault="00CF3A63" w:rsidP="00CF3A63">
      <w:pPr>
        <w:rPr>
          <w:rFonts w:asciiTheme="minorHAnsi" w:hAnsiTheme="minorHAnsi" w:cstheme="minorHAnsi"/>
          <w:sz w:val="22"/>
          <w:szCs w:val="22"/>
        </w:rPr>
      </w:pPr>
      <w:r w:rsidRPr="00CF3A63">
        <w:rPr>
          <w:rFonts w:asciiTheme="minorHAnsi" w:hAnsiTheme="minorHAnsi" w:cstheme="minorHAnsi"/>
          <w:sz w:val="22"/>
          <w:szCs w:val="22"/>
        </w:rPr>
        <w:t xml:space="preserve">Councilor Handley asked if the ADU policy prohibits two front entrances, referencing language that suggests the second entrance must be on the side or in the back. He inquired if this restriction would still allow the applicant to proceed with a design </w:t>
      </w:r>
      <w:r w:rsidR="003D7E91" w:rsidRPr="00CF3A63">
        <w:rPr>
          <w:rFonts w:asciiTheme="minorHAnsi" w:hAnsiTheme="minorHAnsi" w:cstheme="minorHAnsi"/>
          <w:sz w:val="22"/>
          <w:szCs w:val="22"/>
        </w:rPr>
        <w:t>like</w:t>
      </w:r>
      <w:r w:rsidRPr="00CF3A63">
        <w:rPr>
          <w:rFonts w:asciiTheme="minorHAnsi" w:hAnsiTheme="minorHAnsi" w:cstheme="minorHAnsi"/>
          <w:sz w:val="22"/>
          <w:szCs w:val="22"/>
        </w:rPr>
        <w:t xml:space="preserve"> the townhome proposal, and whether that would be feasible.</w:t>
      </w:r>
    </w:p>
    <w:p w14:paraId="318FFCE0" w14:textId="77777777" w:rsidR="00CF3A63" w:rsidRDefault="00CF3A63" w:rsidP="001C5051">
      <w:pPr>
        <w:rPr>
          <w:rFonts w:asciiTheme="minorHAnsi" w:hAnsiTheme="minorHAnsi" w:cstheme="minorHAnsi"/>
          <w:sz w:val="22"/>
          <w:szCs w:val="22"/>
        </w:rPr>
      </w:pPr>
    </w:p>
    <w:p w14:paraId="19EEAF7C" w14:textId="77777777" w:rsidR="00CF3A63" w:rsidRPr="00CF3A63" w:rsidRDefault="00CF3A63" w:rsidP="00CF3A63">
      <w:pPr>
        <w:rPr>
          <w:rFonts w:asciiTheme="minorHAnsi" w:hAnsiTheme="minorHAnsi" w:cstheme="minorHAnsi"/>
          <w:sz w:val="22"/>
          <w:szCs w:val="22"/>
        </w:rPr>
      </w:pPr>
      <w:r w:rsidRPr="00CF3A63">
        <w:rPr>
          <w:rFonts w:asciiTheme="minorHAnsi" w:hAnsiTheme="minorHAnsi" w:cstheme="minorHAnsi"/>
          <w:sz w:val="22"/>
          <w:szCs w:val="22"/>
        </w:rPr>
        <w:t>Chair MacKay suggested that instead of delving into the details, the council should proceed with taking questions and voting on the current motion. She emphasized that the applicant should hear the council's thoughts for a potential future process.</w:t>
      </w:r>
    </w:p>
    <w:p w14:paraId="16355576" w14:textId="77777777" w:rsidR="00CF3A63" w:rsidRDefault="00CF3A63" w:rsidP="001C5051">
      <w:pPr>
        <w:rPr>
          <w:rFonts w:asciiTheme="minorHAnsi" w:hAnsiTheme="minorHAnsi" w:cstheme="minorHAnsi"/>
          <w:sz w:val="22"/>
          <w:szCs w:val="22"/>
        </w:rPr>
      </w:pPr>
    </w:p>
    <w:p w14:paraId="433B5FE4" w14:textId="77777777" w:rsidR="00CF3A63" w:rsidRPr="00CF3A63" w:rsidRDefault="00CF3A63" w:rsidP="00CF3A63">
      <w:pPr>
        <w:rPr>
          <w:rFonts w:asciiTheme="minorHAnsi" w:hAnsiTheme="minorHAnsi" w:cstheme="minorHAnsi"/>
          <w:sz w:val="22"/>
          <w:szCs w:val="22"/>
        </w:rPr>
      </w:pPr>
      <w:r w:rsidRPr="00CF3A63">
        <w:rPr>
          <w:rFonts w:asciiTheme="minorHAnsi" w:hAnsiTheme="minorHAnsi" w:cstheme="minorHAnsi"/>
          <w:sz w:val="22"/>
          <w:szCs w:val="22"/>
        </w:rPr>
        <w:t>Councilor Whipple clarified that the council supports the idea of having at least two families living on the property, potentially three, but insists on ensuring that at least one residential unit is owner-occupied. She noted that if the current proposal is rejected, it would be because the council wants a new proposal that guarantees homeowner occupancy. If the applicant does not plan to live there, this would require selling a portion of the property to meet that goal.</w:t>
      </w:r>
    </w:p>
    <w:p w14:paraId="3575346E" w14:textId="77777777" w:rsidR="00CF3A63" w:rsidRDefault="00CF3A63" w:rsidP="001C5051">
      <w:pPr>
        <w:rPr>
          <w:rFonts w:asciiTheme="minorHAnsi" w:hAnsiTheme="minorHAnsi" w:cstheme="minorHAnsi"/>
          <w:sz w:val="22"/>
          <w:szCs w:val="22"/>
        </w:rPr>
      </w:pPr>
    </w:p>
    <w:p w14:paraId="7E0EF841" w14:textId="7BD84064" w:rsidR="0002340C" w:rsidRDefault="0002340C" w:rsidP="001C5051">
      <w:pPr>
        <w:rPr>
          <w:rFonts w:asciiTheme="minorHAnsi" w:hAnsiTheme="minorHAnsi" w:cstheme="minorHAnsi"/>
          <w:sz w:val="22"/>
          <w:szCs w:val="22"/>
        </w:rPr>
      </w:pPr>
      <w:r>
        <w:rPr>
          <w:rFonts w:asciiTheme="minorHAnsi" w:hAnsiTheme="minorHAnsi" w:cstheme="minorHAnsi"/>
          <w:sz w:val="22"/>
          <w:szCs w:val="22"/>
        </w:rPr>
        <w:t>Councilor Bogdin asked</w:t>
      </w:r>
      <w:r w:rsidR="00CF3A63">
        <w:rPr>
          <w:rFonts w:asciiTheme="minorHAnsi" w:hAnsiTheme="minorHAnsi" w:cstheme="minorHAnsi"/>
          <w:sz w:val="22"/>
          <w:szCs w:val="22"/>
        </w:rPr>
        <w:t xml:space="preserve"> Mr. Jones</w:t>
      </w:r>
      <w:r>
        <w:rPr>
          <w:rFonts w:asciiTheme="minorHAnsi" w:hAnsiTheme="minorHAnsi" w:cstheme="minorHAnsi"/>
          <w:sz w:val="22"/>
          <w:szCs w:val="22"/>
        </w:rPr>
        <w:t xml:space="preserve"> if it would be better to continue item for the benefit of the applicant.</w:t>
      </w:r>
    </w:p>
    <w:p w14:paraId="0E89EAE9" w14:textId="77777777" w:rsidR="0002340C" w:rsidRDefault="0002340C" w:rsidP="001C5051">
      <w:pPr>
        <w:rPr>
          <w:rFonts w:asciiTheme="minorHAnsi" w:hAnsiTheme="minorHAnsi" w:cstheme="minorHAnsi"/>
          <w:sz w:val="22"/>
          <w:szCs w:val="22"/>
        </w:rPr>
      </w:pPr>
    </w:p>
    <w:p w14:paraId="0D4E5370" w14:textId="7849A254" w:rsidR="00CF3A63" w:rsidRPr="00CF3A63" w:rsidRDefault="00CF3A63" w:rsidP="00CF3A63">
      <w:pPr>
        <w:rPr>
          <w:rFonts w:asciiTheme="minorHAnsi" w:hAnsiTheme="minorHAnsi" w:cstheme="minorHAnsi"/>
          <w:sz w:val="22"/>
          <w:szCs w:val="22"/>
        </w:rPr>
      </w:pPr>
      <w:r w:rsidRPr="00CF3A63">
        <w:rPr>
          <w:rFonts w:asciiTheme="minorHAnsi" w:hAnsiTheme="minorHAnsi" w:cstheme="minorHAnsi"/>
          <w:sz w:val="22"/>
          <w:szCs w:val="22"/>
        </w:rPr>
        <w:t xml:space="preserve">Mr. Jones explained that the council has previously handled similar situations in a couple of ways. One option is to make a motion to deny the current application while allowing the applicant to submit revised plans without having to pay the fee, with those plans coming directly back to the council instead of going through the Planning </w:t>
      </w:r>
      <w:r w:rsidR="003D7E91" w:rsidRPr="00CF3A63">
        <w:rPr>
          <w:rFonts w:asciiTheme="minorHAnsi" w:hAnsiTheme="minorHAnsi" w:cstheme="minorHAnsi"/>
          <w:sz w:val="22"/>
          <w:szCs w:val="22"/>
        </w:rPr>
        <w:t>Commission if</w:t>
      </w:r>
      <w:r w:rsidRPr="00CF3A63">
        <w:rPr>
          <w:rFonts w:asciiTheme="minorHAnsi" w:hAnsiTheme="minorHAnsi" w:cstheme="minorHAnsi"/>
          <w:sz w:val="22"/>
          <w:szCs w:val="22"/>
        </w:rPr>
        <w:t xml:space="preserve"> the zoning remains the same. Another option is to continue the discussion, though this could lead to a situation where the applicant may not submit new plans, necessitating a future vote on the current proposal. He suggested that the council could ask the applicant if they are interested in either option to gauge their preference for either a denial or a continuance to discuss further </w:t>
      </w:r>
      <w:r>
        <w:rPr>
          <w:rFonts w:asciiTheme="minorHAnsi" w:hAnsiTheme="minorHAnsi" w:cstheme="minorHAnsi"/>
          <w:sz w:val="22"/>
          <w:szCs w:val="22"/>
        </w:rPr>
        <w:t>with Development Ser</w:t>
      </w:r>
      <w:r w:rsidRPr="00CF3A63">
        <w:rPr>
          <w:rFonts w:asciiTheme="minorHAnsi" w:hAnsiTheme="minorHAnsi" w:cstheme="minorHAnsi"/>
          <w:sz w:val="22"/>
          <w:szCs w:val="22"/>
        </w:rPr>
        <w:t>vices.</w:t>
      </w:r>
    </w:p>
    <w:p w14:paraId="5A3B89DB" w14:textId="77777777" w:rsidR="0002340C" w:rsidRDefault="0002340C" w:rsidP="001C5051">
      <w:pPr>
        <w:rPr>
          <w:rFonts w:asciiTheme="minorHAnsi" w:hAnsiTheme="minorHAnsi" w:cstheme="minorHAnsi"/>
          <w:sz w:val="22"/>
          <w:szCs w:val="22"/>
        </w:rPr>
      </w:pPr>
    </w:p>
    <w:p w14:paraId="0984ED5E" w14:textId="77777777" w:rsidR="00006751" w:rsidRDefault="00006751" w:rsidP="00006751">
      <w:pPr>
        <w:rPr>
          <w:rFonts w:asciiTheme="minorHAnsi" w:hAnsiTheme="minorHAnsi" w:cstheme="minorHAnsi"/>
          <w:sz w:val="22"/>
          <w:szCs w:val="22"/>
        </w:rPr>
      </w:pPr>
      <w:r w:rsidRPr="00006751">
        <w:rPr>
          <w:rFonts w:asciiTheme="minorHAnsi" w:hAnsiTheme="minorHAnsi" w:cstheme="minorHAnsi"/>
          <w:sz w:val="22"/>
          <w:szCs w:val="22"/>
        </w:rPr>
        <w:t xml:space="preserve">Mr. Franco clarified that the main issue seems to be the two units in the back and concerns about access through the single-lane alley, as well as safety and congestion. He acknowledged that regardless of whether there are one or two units, a zoning change would still be required. </w:t>
      </w:r>
    </w:p>
    <w:p w14:paraId="5E62F668" w14:textId="77777777" w:rsidR="00006751" w:rsidRDefault="00006751" w:rsidP="00006751">
      <w:pPr>
        <w:rPr>
          <w:rFonts w:asciiTheme="minorHAnsi" w:hAnsiTheme="minorHAnsi" w:cstheme="minorHAnsi"/>
          <w:sz w:val="22"/>
          <w:szCs w:val="22"/>
        </w:rPr>
      </w:pPr>
    </w:p>
    <w:p w14:paraId="6371F0DA" w14:textId="48CA55FA" w:rsidR="00006751" w:rsidRDefault="00006751" w:rsidP="00006751">
      <w:pPr>
        <w:rPr>
          <w:rFonts w:asciiTheme="minorHAnsi" w:hAnsiTheme="minorHAnsi" w:cstheme="minorHAnsi"/>
          <w:sz w:val="22"/>
          <w:szCs w:val="22"/>
        </w:rPr>
      </w:pPr>
      <w:r w:rsidRPr="00006751">
        <w:rPr>
          <w:rFonts w:asciiTheme="minorHAnsi" w:hAnsiTheme="minorHAnsi" w:cstheme="minorHAnsi"/>
          <w:sz w:val="22"/>
          <w:szCs w:val="22"/>
        </w:rPr>
        <w:t>Chair MacKay confirmed this but emphasized that the council wants to see a concept that includes owner occupancy, which would require a proffer</w:t>
      </w:r>
      <w:r>
        <w:rPr>
          <w:rFonts w:asciiTheme="minorHAnsi" w:hAnsiTheme="minorHAnsi" w:cstheme="minorHAnsi"/>
          <w:sz w:val="22"/>
          <w:szCs w:val="22"/>
        </w:rPr>
        <w:t>.</w:t>
      </w:r>
    </w:p>
    <w:p w14:paraId="030E5D00" w14:textId="77777777" w:rsidR="00006751" w:rsidRDefault="00006751" w:rsidP="00006751">
      <w:pPr>
        <w:rPr>
          <w:rFonts w:asciiTheme="minorHAnsi" w:hAnsiTheme="minorHAnsi" w:cstheme="minorHAnsi"/>
          <w:sz w:val="22"/>
          <w:szCs w:val="22"/>
        </w:rPr>
      </w:pPr>
    </w:p>
    <w:p w14:paraId="43F87BC3" w14:textId="59A1DC4D" w:rsidR="00006751" w:rsidRPr="00006751" w:rsidRDefault="00006751" w:rsidP="00006751">
      <w:pPr>
        <w:rPr>
          <w:rFonts w:asciiTheme="minorHAnsi" w:hAnsiTheme="minorHAnsi" w:cstheme="minorHAnsi"/>
          <w:sz w:val="22"/>
          <w:szCs w:val="22"/>
        </w:rPr>
      </w:pPr>
      <w:r w:rsidRPr="00006751">
        <w:rPr>
          <w:rFonts w:asciiTheme="minorHAnsi" w:hAnsiTheme="minorHAnsi" w:cstheme="minorHAnsi"/>
          <w:sz w:val="22"/>
          <w:szCs w:val="22"/>
        </w:rPr>
        <w:t xml:space="preserve">Mr. Franco stated that he </w:t>
      </w:r>
      <w:r w:rsidR="003D7E91" w:rsidRPr="00006751">
        <w:rPr>
          <w:rFonts w:asciiTheme="minorHAnsi" w:hAnsiTheme="minorHAnsi" w:cstheme="minorHAnsi"/>
          <w:sz w:val="22"/>
          <w:szCs w:val="22"/>
        </w:rPr>
        <w:t>could not</w:t>
      </w:r>
      <w:r w:rsidRPr="00006751">
        <w:rPr>
          <w:rFonts w:asciiTheme="minorHAnsi" w:hAnsiTheme="minorHAnsi" w:cstheme="minorHAnsi"/>
          <w:sz w:val="22"/>
          <w:szCs w:val="22"/>
        </w:rPr>
        <w:t xml:space="preserve"> promise he would move in, to which Chair MacKay responded that the council would proceed with a decision, and he could work with development services if he wanted to bring back an alternative plan.</w:t>
      </w:r>
    </w:p>
    <w:p w14:paraId="594CC360" w14:textId="77777777" w:rsidR="0002340C" w:rsidRDefault="0002340C" w:rsidP="001C5051">
      <w:pPr>
        <w:rPr>
          <w:rFonts w:asciiTheme="minorHAnsi" w:hAnsiTheme="minorHAnsi" w:cstheme="minorHAnsi"/>
          <w:sz w:val="22"/>
          <w:szCs w:val="22"/>
        </w:rPr>
      </w:pPr>
    </w:p>
    <w:p w14:paraId="59D2347D" w14:textId="4E928658" w:rsidR="00006751" w:rsidRDefault="00006751" w:rsidP="00006751">
      <w:pPr>
        <w:rPr>
          <w:rFonts w:asciiTheme="minorHAnsi" w:hAnsiTheme="minorHAnsi" w:cstheme="minorHAnsi"/>
          <w:sz w:val="22"/>
          <w:szCs w:val="22"/>
        </w:rPr>
      </w:pPr>
      <w:r w:rsidRPr="00006751">
        <w:rPr>
          <w:rFonts w:asciiTheme="minorHAnsi" w:hAnsiTheme="minorHAnsi" w:cstheme="minorHAnsi"/>
          <w:sz w:val="22"/>
          <w:szCs w:val="22"/>
        </w:rPr>
        <w:t xml:space="preserve">Councilor Handley clarified that the issue </w:t>
      </w:r>
      <w:r w:rsidR="003D7E91" w:rsidRPr="00006751">
        <w:rPr>
          <w:rFonts w:asciiTheme="minorHAnsi" w:hAnsiTheme="minorHAnsi" w:cstheme="minorHAnsi"/>
          <w:sz w:val="22"/>
          <w:szCs w:val="22"/>
        </w:rPr>
        <w:t>was not</w:t>
      </w:r>
      <w:r w:rsidRPr="00006751">
        <w:rPr>
          <w:rFonts w:asciiTheme="minorHAnsi" w:hAnsiTheme="minorHAnsi" w:cstheme="minorHAnsi"/>
          <w:sz w:val="22"/>
          <w:szCs w:val="22"/>
        </w:rPr>
        <w:t xml:space="preserve"> whether Mr. Franco himself would be the owner-occupant but whether the development plan required owner occupancy in at least one unit, which would mean selling a portion of the property. </w:t>
      </w:r>
    </w:p>
    <w:p w14:paraId="27674612" w14:textId="77777777" w:rsidR="00006751" w:rsidRDefault="00006751" w:rsidP="00006751">
      <w:pPr>
        <w:rPr>
          <w:rFonts w:asciiTheme="minorHAnsi" w:hAnsiTheme="minorHAnsi" w:cstheme="minorHAnsi"/>
          <w:sz w:val="22"/>
          <w:szCs w:val="22"/>
        </w:rPr>
      </w:pPr>
    </w:p>
    <w:p w14:paraId="25E8BCF3" w14:textId="35004D4F" w:rsidR="00006751" w:rsidRDefault="00006751" w:rsidP="00006751">
      <w:pPr>
        <w:rPr>
          <w:rFonts w:asciiTheme="minorHAnsi" w:hAnsiTheme="minorHAnsi" w:cstheme="minorHAnsi"/>
          <w:sz w:val="22"/>
          <w:szCs w:val="22"/>
        </w:rPr>
      </w:pPr>
      <w:r w:rsidRPr="00006751">
        <w:rPr>
          <w:rFonts w:asciiTheme="minorHAnsi" w:hAnsiTheme="minorHAnsi" w:cstheme="minorHAnsi"/>
          <w:sz w:val="22"/>
          <w:szCs w:val="22"/>
        </w:rPr>
        <w:t xml:space="preserve">Mr. Franco questioned how he could sell if the lot </w:t>
      </w:r>
      <w:r w:rsidR="003D7E91" w:rsidRPr="00006751">
        <w:rPr>
          <w:rFonts w:asciiTheme="minorHAnsi" w:hAnsiTheme="minorHAnsi" w:cstheme="minorHAnsi"/>
          <w:sz w:val="22"/>
          <w:szCs w:val="22"/>
        </w:rPr>
        <w:t>were not</w:t>
      </w:r>
      <w:r w:rsidRPr="00006751">
        <w:rPr>
          <w:rFonts w:asciiTheme="minorHAnsi" w:hAnsiTheme="minorHAnsi" w:cstheme="minorHAnsi"/>
          <w:sz w:val="22"/>
          <w:szCs w:val="22"/>
        </w:rPr>
        <w:t xml:space="preserve"> subdivided, and Chair MacKay explained that it could be done through an HOA and advised him to consult with development services. Mr. Franco expressed interest in exploring that option. </w:t>
      </w:r>
    </w:p>
    <w:p w14:paraId="229D0E5B" w14:textId="77777777" w:rsidR="00006751" w:rsidRDefault="00006751" w:rsidP="00006751">
      <w:pPr>
        <w:rPr>
          <w:rFonts w:asciiTheme="minorHAnsi" w:hAnsiTheme="minorHAnsi" w:cstheme="minorHAnsi"/>
          <w:sz w:val="22"/>
          <w:szCs w:val="22"/>
        </w:rPr>
      </w:pPr>
    </w:p>
    <w:p w14:paraId="6C08F1FB" w14:textId="77777777" w:rsidR="00006751" w:rsidRDefault="00006751" w:rsidP="00006751">
      <w:pPr>
        <w:rPr>
          <w:rFonts w:asciiTheme="minorHAnsi" w:hAnsiTheme="minorHAnsi" w:cstheme="minorHAnsi"/>
          <w:sz w:val="22"/>
          <w:szCs w:val="22"/>
        </w:rPr>
      </w:pPr>
      <w:r w:rsidRPr="00006751">
        <w:rPr>
          <w:rFonts w:asciiTheme="minorHAnsi" w:hAnsiTheme="minorHAnsi" w:cstheme="minorHAnsi"/>
          <w:sz w:val="22"/>
          <w:szCs w:val="22"/>
        </w:rPr>
        <w:t>Chair MacKay instructed M</w:t>
      </w:r>
      <w:r>
        <w:rPr>
          <w:rFonts w:asciiTheme="minorHAnsi" w:hAnsiTheme="minorHAnsi" w:cstheme="minorHAnsi"/>
          <w:sz w:val="22"/>
          <w:szCs w:val="22"/>
        </w:rPr>
        <w:t>s. Barnes</w:t>
      </w:r>
      <w:r w:rsidRPr="00006751">
        <w:rPr>
          <w:rFonts w:asciiTheme="minorHAnsi" w:hAnsiTheme="minorHAnsi" w:cstheme="minorHAnsi"/>
          <w:sz w:val="22"/>
          <w:szCs w:val="22"/>
        </w:rPr>
        <w:t xml:space="preserve"> to follow up with him on potential scenarios that would</w:t>
      </w:r>
      <w:r>
        <w:rPr>
          <w:rFonts w:asciiTheme="minorHAnsi" w:hAnsiTheme="minorHAnsi" w:cstheme="minorHAnsi"/>
          <w:sz w:val="22"/>
          <w:szCs w:val="22"/>
        </w:rPr>
        <w:t xml:space="preserve"> not</w:t>
      </w:r>
      <w:r w:rsidRPr="00006751">
        <w:rPr>
          <w:rFonts w:asciiTheme="minorHAnsi" w:hAnsiTheme="minorHAnsi" w:cstheme="minorHAnsi"/>
          <w:sz w:val="22"/>
          <w:szCs w:val="22"/>
        </w:rPr>
        <w:t xml:space="preserve"> require paying another fee. She emphasized that the council would proceed with a vote on the current proposal, and if he chose not to return with a new plan, the matter would be settled. </w:t>
      </w:r>
    </w:p>
    <w:p w14:paraId="371BBF33" w14:textId="77777777" w:rsidR="00006751" w:rsidRDefault="00006751" w:rsidP="00006751">
      <w:pPr>
        <w:rPr>
          <w:rFonts w:asciiTheme="minorHAnsi" w:hAnsiTheme="minorHAnsi" w:cstheme="minorHAnsi"/>
          <w:sz w:val="22"/>
          <w:szCs w:val="22"/>
        </w:rPr>
      </w:pPr>
    </w:p>
    <w:p w14:paraId="2DBEE601" w14:textId="5E8E307B" w:rsidR="00006751" w:rsidRDefault="00006751" w:rsidP="00006751">
      <w:pPr>
        <w:rPr>
          <w:rFonts w:asciiTheme="minorHAnsi" w:hAnsiTheme="minorHAnsi" w:cstheme="minorHAnsi"/>
          <w:sz w:val="22"/>
          <w:szCs w:val="22"/>
        </w:rPr>
      </w:pPr>
      <w:r>
        <w:rPr>
          <w:rFonts w:asciiTheme="minorHAnsi" w:hAnsiTheme="minorHAnsi" w:cstheme="minorHAnsi"/>
          <w:sz w:val="22"/>
          <w:szCs w:val="22"/>
        </w:rPr>
        <w:t xml:space="preserve">Councilor Whipple </w:t>
      </w:r>
      <w:r w:rsidRPr="00006751">
        <w:rPr>
          <w:rFonts w:asciiTheme="minorHAnsi" w:hAnsiTheme="minorHAnsi" w:cstheme="minorHAnsi"/>
          <w:sz w:val="22"/>
          <w:szCs w:val="22"/>
        </w:rPr>
        <w:t xml:space="preserve">noted that past applicants have decided to abandon projects after council </w:t>
      </w:r>
      <w:r w:rsidR="003D7E91" w:rsidRPr="00006751">
        <w:rPr>
          <w:rFonts w:asciiTheme="minorHAnsi" w:hAnsiTheme="minorHAnsi" w:cstheme="minorHAnsi"/>
          <w:sz w:val="22"/>
          <w:szCs w:val="22"/>
        </w:rPr>
        <w:t>discussions,</w:t>
      </w:r>
      <w:r w:rsidRPr="00006751">
        <w:rPr>
          <w:rFonts w:asciiTheme="minorHAnsi" w:hAnsiTheme="minorHAnsi" w:cstheme="minorHAnsi"/>
          <w:sz w:val="22"/>
          <w:szCs w:val="22"/>
        </w:rPr>
        <w:t xml:space="preserve"> but that Mr. Franco now </w:t>
      </w:r>
      <w:r w:rsidR="003D7E91" w:rsidRPr="00006751">
        <w:rPr>
          <w:rFonts w:asciiTheme="minorHAnsi" w:hAnsiTheme="minorHAnsi" w:cstheme="minorHAnsi"/>
          <w:sz w:val="22"/>
          <w:szCs w:val="22"/>
        </w:rPr>
        <w:t>has</w:t>
      </w:r>
      <w:r w:rsidRPr="00006751">
        <w:rPr>
          <w:rFonts w:asciiTheme="minorHAnsi" w:hAnsiTheme="minorHAnsi" w:cstheme="minorHAnsi"/>
          <w:sz w:val="22"/>
          <w:szCs w:val="22"/>
        </w:rPr>
        <w:t xml:space="preserve"> a clear understanding of the council’s stance.</w:t>
      </w:r>
    </w:p>
    <w:p w14:paraId="59EDDAAF" w14:textId="77777777" w:rsidR="0002340C" w:rsidRDefault="0002340C" w:rsidP="001C5051">
      <w:pPr>
        <w:rPr>
          <w:rFonts w:asciiTheme="minorHAnsi" w:hAnsiTheme="minorHAnsi" w:cstheme="minorHAnsi"/>
          <w:sz w:val="22"/>
          <w:szCs w:val="22"/>
        </w:rPr>
      </w:pPr>
    </w:p>
    <w:p w14:paraId="7A996A4A" w14:textId="77777777" w:rsidR="00006751" w:rsidRPr="00006751" w:rsidRDefault="00006751" w:rsidP="00006751">
      <w:pPr>
        <w:rPr>
          <w:rFonts w:asciiTheme="minorHAnsi" w:hAnsiTheme="minorHAnsi" w:cstheme="minorHAnsi"/>
          <w:sz w:val="22"/>
          <w:szCs w:val="22"/>
        </w:rPr>
      </w:pPr>
      <w:r w:rsidRPr="00006751">
        <w:rPr>
          <w:rFonts w:asciiTheme="minorHAnsi" w:hAnsiTheme="minorHAnsi" w:cstheme="minorHAnsi"/>
          <w:sz w:val="22"/>
          <w:szCs w:val="22"/>
        </w:rPr>
        <w:t>Mr. Jones recommended that, instead of simply voting on the implied motion, the council should make a formal motion to ensure a clear record of the majority’s stance. He suggested a motion to reject the current proposal based on the existing rezone and concept plan while also inviting development services to allow the applicant to submit a revised concept plan without requiring additional fees. This approach would document the council’s willingness to consider a new proposal that includes owner occupancy.</w:t>
      </w:r>
    </w:p>
    <w:p w14:paraId="5F059846" w14:textId="77777777" w:rsidR="0002340C" w:rsidRDefault="0002340C" w:rsidP="001C5051">
      <w:pPr>
        <w:rPr>
          <w:rFonts w:asciiTheme="minorHAnsi" w:hAnsiTheme="minorHAnsi" w:cstheme="minorHAnsi"/>
          <w:sz w:val="22"/>
          <w:szCs w:val="22"/>
        </w:rPr>
      </w:pPr>
    </w:p>
    <w:tbl>
      <w:tblPr>
        <w:tblW w:w="9000" w:type="dxa"/>
        <w:tblInd w:w="468" w:type="dxa"/>
        <w:tblLook w:val="01E0" w:firstRow="1" w:lastRow="1" w:firstColumn="1" w:lastColumn="1" w:noHBand="0" w:noVBand="0"/>
      </w:tblPr>
      <w:tblGrid>
        <w:gridCol w:w="1062"/>
        <w:gridCol w:w="7938"/>
      </w:tblGrid>
      <w:tr w:rsidR="00006751" w:rsidRPr="007173E8" w14:paraId="6211EA82" w14:textId="77777777" w:rsidTr="008C33A5">
        <w:trPr>
          <w:trHeight w:val="558"/>
        </w:trPr>
        <w:tc>
          <w:tcPr>
            <w:tcW w:w="1062" w:type="dxa"/>
          </w:tcPr>
          <w:p w14:paraId="2B6FAE34" w14:textId="77777777" w:rsidR="00006751" w:rsidRPr="007173E8" w:rsidRDefault="00006751" w:rsidP="008C33A5">
            <w:pPr>
              <w:jc w:val="both"/>
              <w:rPr>
                <w:rFonts w:asciiTheme="minorHAnsi" w:hAnsiTheme="minorHAnsi" w:cstheme="minorHAnsi"/>
                <w:b/>
                <w:sz w:val="22"/>
                <w:szCs w:val="22"/>
              </w:rPr>
            </w:pPr>
            <w:r w:rsidRPr="007173E8">
              <w:rPr>
                <w:rFonts w:asciiTheme="minorHAnsi" w:hAnsiTheme="minorHAnsi" w:cstheme="minorHAnsi"/>
                <w:b/>
                <w:bCs/>
                <w:sz w:val="22"/>
                <w:szCs w:val="22"/>
              </w:rPr>
              <w:t>Motion:</w:t>
            </w:r>
          </w:p>
        </w:tc>
        <w:tc>
          <w:tcPr>
            <w:tcW w:w="7938" w:type="dxa"/>
          </w:tcPr>
          <w:p w14:paraId="767ADA34" w14:textId="73950FA8" w:rsidR="00006751" w:rsidRPr="007173E8" w:rsidRDefault="00006751" w:rsidP="008C33A5">
            <w:pPr>
              <w:jc w:val="both"/>
              <w:rPr>
                <w:rFonts w:asciiTheme="minorHAnsi" w:hAnsiTheme="minorHAnsi" w:cstheme="minorHAnsi"/>
                <w:sz w:val="22"/>
                <w:szCs w:val="22"/>
              </w:rPr>
            </w:pPr>
            <w:r w:rsidRPr="00006751">
              <w:rPr>
                <w:rFonts w:asciiTheme="minorHAnsi" w:hAnsiTheme="minorHAnsi" w:cstheme="minorHAnsi"/>
                <w:sz w:val="22"/>
                <w:szCs w:val="22"/>
              </w:rPr>
              <w:t>Chair MacKay moved to reject the current implied motion and allow the applicant to submit a revised concept plan without additional fees. The revised plan should include homeowner occupancy and lower density</w:t>
            </w:r>
            <w:r>
              <w:rPr>
                <w:rFonts w:asciiTheme="minorHAnsi" w:hAnsiTheme="minorHAnsi" w:cstheme="minorHAnsi"/>
                <w:sz w:val="22"/>
                <w:szCs w:val="22"/>
              </w:rPr>
              <w:t xml:space="preserve"> than the existing plan.</w:t>
            </w:r>
            <w:r w:rsidR="00E37C24">
              <w:rPr>
                <w:rFonts w:asciiTheme="minorHAnsi" w:hAnsiTheme="minorHAnsi" w:cstheme="minorHAnsi"/>
                <w:sz w:val="22"/>
                <w:szCs w:val="22"/>
              </w:rPr>
              <w:t xml:space="preserve"> Seconded by Councilor Christensen.</w:t>
            </w:r>
          </w:p>
        </w:tc>
      </w:tr>
    </w:tbl>
    <w:p w14:paraId="681D97AE" w14:textId="54434D4A" w:rsidR="00B97D80" w:rsidRDefault="00B97D80">
      <w:pPr>
        <w:rPr>
          <w:rFonts w:asciiTheme="minorHAnsi" w:hAnsiTheme="minorHAnsi" w:cstheme="minorHAnsi"/>
          <w:sz w:val="22"/>
          <w:szCs w:val="22"/>
        </w:rPr>
      </w:pPr>
    </w:p>
    <w:tbl>
      <w:tblPr>
        <w:tblW w:w="9000" w:type="dxa"/>
        <w:tblInd w:w="468" w:type="dxa"/>
        <w:tblLook w:val="01E0" w:firstRow="1" w:lastRow="1" w:firstColumn="1" w:lastColumn="1" w:noHBand="0" w:noVBand="0"/>
      </w:tblPr>
      <w:tblGrid>
        <w:gridCol w:w="1080"/>
        <w:gridCol w:w="7920"/>
      </w:tblGrid>
      <w:tr w:rsidR="00B97D80" w:rsidRPr="007173E8" w14:paraId="75546001" w14:textId="77777777" w:rsidTr="00846E34">
        <w:trPr>
          <w:trHeight w:val="549"/>
        </w:trPr>
        <w:tc>
          <w:tcPr>
            <w:tcW w:w="1080" w:type="dxa"/>
          </w:tcPr>
          <w:p w14:paraId="6D113EF4" w14:textId="77777777" w:rsidR="00B97D80" w:rsidRPr="007173E8" w:rsidRDefault="00B97D80" w:rsidP="00846E34">
            <w:pPr>
              <w:rPr>
                <w:rFonts w:asciiTheme="minorHAnsi" w:hAnsiTheme="minorHAnsi" w:cstheme="minorHAnsi"/>
                <w:b/>
                <w:sz w:val="22"/>
                <w:szCs w:val="22"/>
              </w:rPr>
            </w:pPr>
            <w:r w:rsidRPr="007173E8">
              <w:rPr>
                <w:rFonts w:asciiTheme="minorHAnsi" w:hAnsiTheme="minorHAnsi" w:cstheme="minorHAnsi"/>
                <w:b/>
                <w:bCs/>
                <w:sz w:val="22"/>
                <w:szCs w:val="22"/>
              </w:rPr>
              <w:t>Vote:</w:t>
            </w:r>
          </w:p>
        </w:tc>
        <w:tc>
          <w:tcPr>
            <w:tcW w:w="7920" w:type="dxa"/>
          </w:tcPr>
          <w:p w14:paraId="49A90C94" w14:textId="2579FF49" w:rsidR="00B97D80" w:rsidRPr="007173E8" w:rsidRDefault="00B97D80" w:rsidP="00846E34">
            <w:pPr>
              <w:rPr>
                <w:rFonts w:asciiTheme="minorHAnsi" w:hAnsiTheme="minorHAnsi" w:cstheme="minorHAnsi"/>
                <w:b/>
                <w:sz w:val="22"/>
                <w:szCs w:val="22"/>
              </w:rPr>
            </w:pPr>
            <w:r w:rsidRPr="007173E8">
              <w:rPr>
                <w:rFonts w:asciiTheme="minorHAnsi" w:hAnsiTheme="minorHAnsi" w:cstheme="minorHAnsi"/>
                <w:sz w:val="22"/>
                <w:szCs w:val="22"/>
              </w:rPr>
              <w:t xml:space="preserve">The motion passed </w:t>
            </w:r>
            <w:r w:rsidR="0052581D">
              <w:rPr>
                <w:rFonts w:asciiTheme="minorHAnsi" w:hAnsiTheme="minorHAnsi" w:cstheme="minorHAnsi"/>
                <w:sz w:val="22"/>
                <w:szCs w:val="22"/>
              </w:rPr>
              <w:t>6</w:t>
            </w:r>
            <w:r w:rsidRPr="007173E8">
              <w:rPr>
                <w:rFonts w:asciiTheme="minorHAnsi" w:hAnsiTheme="minorHAnsi" w:cstheme="minorHAnsi"/>
                <w:sz w:val="22"/>
                <w:szCs w:val="22"/>
              </w:rPr>
              <w:t>:</w:t>
            </w:r>
            <w:r w:rsidR="0052581D">
              <w:rPr>
                <w:rFonts w:asciiTheme="minorHAnsi" w:hAnsiTheme="minorHAnsi" w:cstheme="minorHAnsi"/>
                <w:sz w:val="22"/>
                <w:szCs w:val="22"/>
              </w:rPr>
              <w:t>1</w:t>
            </w:r>
            <w:r w:rsidRPr="007173E8">
              <w:rPr>
                <w:rFonts w:asciiTheme="minorHAnsi" w:hAnsiTheme="minorHAnsi" w:cstheme="minorHAnsi"/>
                <w:sz w:val="22"/>
                <w:szCs w:val="22"/>
              </w:rPr>
              <w:t xml:space="preserve"> with Councilors Bogdin,</w:t>
            </w:r>
            <w:r>
              <w:rPr>
                <w:rFonts w:asciiTheme="minorHAnsi" w:hAnsiTheme="minorHAnsi" w:cstheme="minorHAnsi"/>
                <w:sz w:val="22"/>
                <w:szCs w:val="22"/>
              </w:rPr>
              <w:t xml:space="preserve"> Christensen,</w:t>
            </w:r>
            <w:r w:rsidRPr="007173E8">
              <w:rPr>
                <w:rFonts w:asciiTheme="minorHAnsi" w:hAnsiTheme="minorHAnsi" w:cstheme="minorHAnsi"/>
                <w:sz w:val="22"/>
                <w:szCs w:val="22"/>
              </w:rPr>
              <w:t xml:space="preserve"> Garrett, Handley, Hoban,</w:t>
            </w:r>
            <w:r w:rsidR="0052581D">
              <w:rPr>
                <w:rFonts w:asciiTheme="minorHAnsi" w:hAnsiTheme="minorHAnsi" w:cstheme="minorHAnsi"/>
                <w:sz w:val="22"/>
                <w:szCs w:val="22"/>
              </w:rPr>
              <w:t xml:space="preserve"> and</w:t>
            </w:r>
            <w:r w:rsidRPr="007173E8">
              <w:rPr>
                <w:rFonts w:asciiTheme="minorHAnsi" w:hAnsiTheme="minorHAnsi" w:cstheme="minorHAnsi"/>
                <w:sz w:val="22"/>
                <w:szCs w:val="22"/>
              </w:rPr>
              <w:t xml:space="preserve"> </w:t>
            </w:r>
            <w:r>
              <w:rPr>
                <w:rFonts w:asciiTheme="minorHAnsi" w:hAnsiTheme="minorHAnsi" w:cstheme="minorHAnsi"/>
                <w:sz w:val="22"/>
                <w:szCs w:val="22"/>
              </w:rPr>
              <w:t>MacKay</w:t>
            </w:r>
            <w:r w:rsidR="0052581D">
              <w:rPr>
                <w:rFonts w:asciiTheme="minorHAnsi" w:hAnsiTheme="minorHAnsi" w:cstheme="minorHAnsi"/>
                <w:sz w:val="22"/>
                <w:szCs w:val="22"/>
              </w:rPr>
              <w:t xml:space="preserve"> in favor. Councilor Whipple opposed.</w:t>
            </w:r>
          </w:p>
        </w:tc>
      </w:tr>
    </w:tbl>
    <w:p w14:paraId="0A475194" w14:textId="77777777" w:rsidR="00B97D80" w:rsidRPr="00B97D80" w:rsidRDefault="00B97D80">
      <w:pPr>
        <w:rPr>
          <w:rFonts w:asciiTheme="minorHAnsi" w:hAnsiTheme="minorHAnsi" w:cstheme="minorHAnsi"/>
          <w:sz w:val="22"/>
          <w:szCs w:val="22"/>
        </w:rPr>
      </w:pPr>
    </w:p>
    <w:tbl>
      <w:tblPr>
        <w:tblW w:w="0" w:type="auto"/>
        <w:tblLayout w:type="fixed"/>
        <w:tblLook w:val="04A0" w:firstRow="1" w:lastRow="0" w:firstColumn="1" w:lastColumn="0" w:noHBand="0" w:noVBand="1"/>
      </w:tblPr>
      <w:tblGrid>
        <w:gridCol w:w="918"/>
        <w:gridCol w:w="8550"/>
      </w:tblGrid>
      <w:tr w:rsidR="00523124" w:rsidRPr="00B97D80" w14:paraId="1BFEA9A7" w14:textId="77777777" w:rsidTr="00F84A84">
        <w:tc>
          <w:tcPr>
            <w:tcW w:w="918" w:type="dxa"/>
          </w:tcPr>
          <w:p w14:paraId="5CC179C0" w14:textId="77777777" w:rsidR="008E2B5E" w:rsidRPr="00B97D80" w:rsidRDefault="006D7707" w:rsidP="00232F77">
            <w:pPr>
              <w:jc w:val="both"/>
              <w:rPr>
                <w:rFonts w:asciiTheme="minorHAnsi" w:hAnsiTheme="minorHAnsi" w:cstheme="minorHAnsi"/>
                <w:b/>
                <w:bCs/>
                <w:sz w:val="22"/>
                <w:szCs w:val="22"/>
              </w:rPr>
            </w:pPr>
            <w:r w:rsidRPr="00B97D80">
              <w:rPr>
                <w:rFonts w:asciiTheme="minorHAnsi" w:hAnsiTheme="minorHAnsi" w:cstheme="minorHAnsi"/>
                <w:b/>
                <w:bCs/>
                <w:sz w:val="22"/>
                <w:szCs w:val="22"/>
              </w:rPr>
              <w:t>3.</w:t>
            </w:r>
          </w:p>
        </w:tc>
        <w:tc>
          <w:tcPr>
            <w:tcW w:w="8550" w:type="dxa"/>
          </w:tcPr>
          <w:p w14:paraId="0568AE98" w14:textId="344AE0E5" w:rsidR="008E2B5E" w:rsidRPr="00B97D80" w:rsidRDefault="006D7707" w:rsidP="0095439B">
            <w:pPr>
              <w:rPr>
                <w:rFonts w:asciiTheme="minorHAnsi" w:hAnsiTheme="minorHAnsi" w:cstheme="minorHAnsi"/>
                <w:b/>
                <w:bCs/>
                <w:sz w:val="22"/>
                <w:szCs w:val="22"/>
              </w:rPr>
            </w:pPr>
            <w:bookmarkStart w:id="8" w:name="I15230"/>
            <w:r w:rsidRPr="00B97D80">
              <w:rPr>
                <w:rFonts w:asciiTheme="minorHAnsi" w:hAnsiTheme="minorHAnsi" w:cstheme="minorHAnsi"/>
                <w:b/>
                <w:bCs/>
                <w:sz w:val="22"/>
                <w:szCs w:val="22"/>
              </w:rPr>
              <w:t>An ordinance amending Provo City Code regarding signs permitted in the Freeway Commercial (FC3) and Regional Shopping Center zones (SC3). Citywide application. (PLOTA20240271)</w:t>
            </w:r>
            <w:bookmarkEnd w:id="8"/>
            <w:r w:rsidR="0095439B" w:rsidRPr="00B97D80">
              <w:rPr>
                <w:rFonts w:asciiTheme="minorHAnsi" w:hAnsiTheme="minorHAnsi" w:cstheme="minorHAnsi"/>
                <w:b/>
                <w:bCs/>
                <w:sz w:val="22"/>
                <w:szCs w:val="22"/>
              </w:rPr>
              <w:t xml:space="preserve"> </w:t>
            </w:r>
            <w:hyperlink r:id="rId11" w:history="1">
              <w:r w:rsidR="00492D3C" w:rsidRPr="00492D3C">
                <w:rPr>
                  <w:rStyle w:val="Hyperlink"/>
                  <w:rFonts w:asciiTheme="minorHAnsi" w:hAnsiTheme="minorHAnsi" w:cstheme="minorHAnsi"/>
                  <w:b/>
                  <w:bCs/>
                  <w:sz w:val="22"/>
                  <w:szCs w:val="22"/>
                </w:rPr>
                <w:t>1:10:19</w:t>
              </w:r>
            </w:hyperlink>
          </w:p>
        </w:tc>
      </w:tr>
    </w:tbl>
    <w:p w14:paraId="13BF3A7F" w14:textId="77777777" w:rsidR="00523124" w:rsidRDefault="00523124">
      <w:pPr>
        <w:rPr>
          <w:rFonts w:asciiTheme="minorHAnsi" w:hAnsiTheme="minorHAnsi" w:cstheme="minorHAnsi"/>
          <w:sz w:val="22"/>
          <w:szCs w:val="22"/>
        </w:rPr>
      </w:pPr>
    </w:p>
    <w:tbl>
      <w:tblPr>
        <w:tblW w:w="9000" w:type="dxa"/>
        <w:tblInd w:w="468" w:type="dxa"/>
        <w:tblLook w:val="01E0" w:firstRow="1" w:lastRow="1" w:firstColumn="1" w:lastColumn="1" w:noHBand="0" w:noVBand="0"/>
      </w:tblPr>
      <w:tblGrid>
        <w:gridCol w:w="1062"/>
        <w:gridCol w:w="7938"/>
      </w:tblGrid>
      <w:tr w:rsidR="00B97D80" w:rsidRPr="007173E8" w14:paraId="3B5704C9" w14:textId="77777777" w:rsidTr="00846E34">
        <w:trPr>
          <w:trHeight w:val="558"/>
        </w:trPr>
        <w:tc>
          <w:tcPr>
            <w:tcW w:w="1062" w:type="dxa"/>
          </w:tcPr>
          <w:p w14:paraId="1442EB38" w14:textId="77777777" w:rsidR="00B97D80" w:rsidRPr="007173E8" w:rsidRDefault="00B97D80" w:rsidP="00846E34">
            <w:pPr>
              <w:jc w:val="both"/>
              <w:rPr>
                <w:rFonts w:asciiTheme="minorHAnsi" w:hAnsiTheme="minorHAnsi" w:cstheme="minorHAnsi"/>
                <w:b/>
                <w:sz w:val="22"/>
                <w:szCs w:val="22"/>
              </w:rPr>
            </w:pPr>
            <w:r w:rsidRPr="007173E8">
              <w:rPr>
                <w:rFonts w:asciiTheme="minorHAnsi" w:hAnsiTheme="minorHAnsi" w:cstheme="minorHAnsi"/>
                <w:b/>
                <w:bCs/>
                <w:sz w:val="22"/>
                <w:szCs w:val="22"/>
              </w:rPr>
              <w:t>Motion:</w:t>
            </w:r>
          </w:p>
        </w:tc>
        <w:tc>
          <w:tcPr>
            <w:tcW w:w="7938" w:type="dxa"/>
          </w:tcPr>
          <w:p w14:paraId="66468B33" w14:textId="6FEDD128" w:rsidR="00B97D80" w:rsidRPr="007173E8" w:rsidRDefault="00B97D80" w:rsidP="00846E34">
            <w:pPr>
              <w:jc w:val="both"/>
              <w:rPr>
                <w:rFonts w:asciiTheme="minorHAnsi" w:hAnsiTheme="minorHAnsi" w:cstheme="minorHAnsi"/>
                <w:sz w:val="22"/>
                <w:szCs w:val="22"/>
              </w:rPr>
            </w:pPr>
            <w:r w:rsidRPr="007173E8">
              <w:rPr>
                <w:rFonts w:asciiTheme="minorHAnsi" w:hAnsiTheme="minorHAnsi" w:cstheme="minorHAnsi"/>
                <w:sz w:val="22"/>
                <w:szCs w:val="22"/>
              </w:rPr>
              <w:t xml:space="preserve">An implied motion to approve </w:t>
            </w:r>
            <w:r w:rsidR="0022718A">
              <w:rPr>
                <w:rFonts w:asciiTheme="minorHAnsi" w:hAnsiTheme="minorHAnsi" w:cstheme="minorHAnsi"/>
                <w:sz w:val="22"/>
                <w:szCs w:val="22"/>
              </w:rPr>
              <w:t>Ordinance 2024-60</w:t>
            </w:r>
            <w:r w:rsidRPr="007173E8">
              <w:rPr>
                <w:rFonts w:asciiTheme="minorHAnsi" w:hAnsiTheme="minorHAnsi" w:cstheme="minorHAnsi"/>
                <w:sz w:val="22"/>
                <w:szCs w:val="22"/>
              </w:rPr>
              <w:t xml:space="preserve">, as currently constituted, has been made by council rule. </w:t>
            </w:r>
          </w:p>
        </w:tc>
      </w:tr>
    </w:tbl>
    <w:p w14:paraId="31826320" w14:textId="77777777" w:rsidR="00BD214A" w:rsidRDefault="00BD214A">
      <w:pPr>
        <w:rPr>
          <w:rFonts w:asciiTheme="minorHAnsi" w:hAnsiTheme="minorHAnsi" w:cstheme="minorHAnsi"/>
          <w:sz w:val="22"/>
          <w:szCs w:val="22"/>
        </w:rPr>
      </w:pPr>
    </w:p>
    <w:p w14:paraId="08BE2182" w14:textId="4C98D28B" w:rsidR="00BD214A" w:rsidRPr="00BD214A" w:rsidRDefault="00BD214A" w:rsidP="00BD214A">
      <w:pPr>
        <w:rPr>
          <w:rFonts w:asciiTheme="minorHAnsi" w:hAnsiTheme="minorHAnsi" w:cstheme="minorHAnsi"/>
          <w:sz w:val="22"/>
          <w:szCs w:val="22"/>
        </w:rPr>
      </w:pPr>
      <w:r w:rsidRPr="00BD214A">
        <w:rPr>
          <w:rFonts w:asciiTheme="minorHAnsi" w:hAnsiTheme="minorHAnsi" w:cstheme="minorHAnsi"/>
          <w:sz w:val="22"/>
          <w:szCs w:val="22"/>
        </w:rPr>
        <w:t>Aaron Ardmore, Planning Supervisor, presented</w:t>
      </w:r>
      <w:r>
        <w:rPr>
          <w:rFonts w:asciiTheme="minorHAnsi" w:hAnsiTheme="minorHAnsi" w:cstheme="minorHAnsi"/>
          <w:sz w:val="22"/>
          <w:szCs w:val="22"/>
        </w:rPr>
        <w:t>. He said t</w:t>
      </w:r>
      <w:r w:rsidRPr="00BD214A">
        <w:rPr>
          <w:rFonts w:asciiTheme="minorHAnsi" w:hAnsiTheme="minorHAnsi" w:cstheme="minorHAnsi"/>
          <w:sz w:val="22"/>
          <w:szCs w:val="22"/>
        </w:rPr>
        <w:t>he FC3 zone was originally created to attract a regional user near the freeway, and progress is being made toward that goal. One issue identified was that the current signage regulations, based on general commercial standards, were not well suited for the zone.</w:t>
      </w:r>
      <w:r>
        <w:rPr>
          <w:rFonts w:asciiTheme="minorHAnsi" w:hAnsiTheme="minorHAnsi" w:cstheme="minorHAnsi"/>
          <w:sz w:val="22"/>
          <w:szCs w:val="22"/>
        </w:rPr>
        <w:t xml:space="preserve"> He said s</w:t>
      </w:r>
      <w:r w:rsidRPr="00BD214A">
        <w:rPr>
          <w:rFonts w:asciiTheme="minorHAnsi" w:hAnsiTheme="minorHAnsi" w:cstheme="minorHAnsi"/>
          <w:sz w:val="22"/>
          <w:szCs w:val="22"/>
        </w:rPr>
        <w:t>taff worked with the applicant to propose shifting signage regulations to align with those for regional shopping centers, which include requirements related to proximity to I-15. Under the proposed changes, this site would be the only location qualifying for the specific signage type and size outlined in the new language.</w:t>
      </w:r>
      <w:r>
        <w:rPr>
          <w:rFonts w:asciiTheme="minorHAnsi" w:hAnsiTheme="minorHAnsi" w:cstheme="minorHAnsi"/>
          <w:sz w:val="22"/>
          <w:szCs w:val="22"/>
        </w:rPr>
        <w:t xml:space="preserve"> </w:t>
      </w:r>
      <w:r w:rsidRPr="00BD214A">
        <w:rPr>
          <w:rFonts w:asciiTheme="minorHAnsi" w:hAnsiTheme="minorHAnsi" w:cstheme="minorHAnsi"/>
          <w:sz w:val="22"/>
          <w:szCs w:val="22"/>
        </w:rPr>
        <w:t xml:space="preserve">The Planning Commission recommended approval, viewing the change as a cleanup item to apply appropriate signage standards to the zone. In the work meeting, a discussion arose regarding the distance of the proposed signage from residential (R1) zones, currently estimated at </w:t>
      </w:r>
      <w:r w:rsidRPr="00BD214A">
        <w:rPr>
          <w:rFonts w:asciiTheme="minorHAnsi" w:hAnsiTheme="minorHAnsi" w:cstheme="minorHAnsi"/>
          <w:sz w:val="22"/>
          <w:szCs w:val="22"/>
        </w:rPr>
        <w:lastRenderedPageBreak/>
        <w:t>about 700 feet. However, no existing code provisions specifically regulate that aspect, making it a potential topic for further council discussion.</w:t>
      </w:r>
    </w:p>
    <w:p w14:paraId="56E7BF0F" w14:textId="77777777" w:rsidR="0052581D" w:rsidRDefault="0052581D">
      <w:pPr>
        <w:rPr>
          <w:rFonts w:asciiTheme="minorHAnsi" w:hAnsiTheme="minorHAnsi" w:cstheme="minorHAnsi"/>
          <w:sz w:val="22"/>
          <w:szCs w:val="22"/>
        </w:rPr>
      </w:pPr>
    </w:p>
    <w:p w14:paraId="4C1540F6" w14:textId="77777777" w:rsidR="00BD214A" w:rsidRPr="00BD214A" w:rsidRDefault="00BD214A" w:rsidP="00BD214A">
      <w:pPr>
        <w:rPr>
          <w:rFonts w:asciiTheme="minorHAnsi" w:hAnsiTheme="minorHAnsi" w:cstheme="minorHAnsi"/>
          <w:sz w:val="22"/>
          <w:szCs w:val="22"/>
        </w:rPr>
      </w:pPr>
      <w:r w:rsidRPr="00BD214A">
        <w:rPr>
          <w:rFonts w:asciiTheme="minorHAnsi" w:hAnsiTheme="minorHAnsi" w:cstheme="minorHAnsi"/>
          <w:sz w:val="22"/>
          <w:szCs w:val="22"/>
        </w:rPr>
        <w:t>Councilor Bogdin expressed concern about the proximity of the proposed sign to residential areas. She asked if a requirement could be added to the text specifying a minimum distance of 500 feet from any residential space to ensure a buffer and prevent the sign from being too close to a neighborhood.</w:t>
      </w:r>
    </w:p>
    <w:p w14:paraId="503A6EFE" w14:textId="77777777" w:rsidR="00BD214A" w:rsidRDefault="00BD214A">
      <w:pPr>
        <w:rPr>
          <w:rFonts w:asciiTheme="minorHAnsi" w:hAnsiTheme="minorHAnsi" w:cstheme="minorHAnsi"/>
          <w:sz w:val="22"/>
          <w:szCs w:val="22"/>
        </w:rPr>
      </w:pPr>
    </w:p>
    <w:p w14:paraId="57D6545A" w14:textId="77777777" w:rsidR="00791415" w:rsidRDefault="0052581D" w:rsidP="00791415">
      <w:pPr>
        <w:rPr>
          <w:rFonts w:asciiTheme="minorHAnsi" w:hAnsiTheme="minorHAnsi" w:cstheme="minorHAnsi"/>
          <w:sz w:val="22"/>
          <w:szCs w:val="22"/>
        </w:rPr>
      </w:pPr>
      <w:r>
        <w:rPr>
          <w:rFonts w:asciiTheme="minorHAnsi" w:hAnsiTheme="minorHAnsi" w:cstheme="minorHAnsi"/>
          <w:sz w:val="22"/>
          <w:szCs w:val="22"/>
        </w:rPr>
        <w:t xml:space="preserve">Spencer </w:t>
      </w:r>
      <w:r w:rsidR="00BD214A">
        <w:rPr>
          <w:rFonts w:asciiTheme="minorHAnsi" w:hAnsiTheme="minorHAnsi" w:cstheme="minorHAnsi"/>
          <w:sz w:val="22"/>
          <w:szCs w:val="22"/>
        </w:rPr>
        <w:t xml:space="preserve">Heimus, of Galloway, the civil design team for the proposed development, </w:t>
      </w:r>
      <w:r w:rsidR="00791415" w:rsidRPr="00791415">
        <w:rPr>
          <w:rFonts w:asciiTheme="minorHAnsi" w:hAnsiTheme="minorHAnsi" w:cstheme="minorHAnsi"/>
          <w:sz w:val="22"/>
          <w:szCs w:val="22"/>
        </w:rPr>
        <w:t xml:space="preserve">stated that they had already planned to position the sign 700 feet from residential areas and were open to adding a provision specifying a minimum distance. </w:t>
      </w:r>
    </w:p>
    <w:p w14:paraId="7DA7146D" w14:textId="77777777" w:rsidR="00791415" w:rsidRDefault="00791415" w:rsidP="00791415">
      <w:pPr>
        <w:rPr>
          <w:rFonts w:asciiTheme="minorHAnsi" w:hAnsiTheme="minorHAnsi" w:cstheme="minorHAnsi"/>
          <w:sz w:val="22"/>
          <w:szCs w:val="22"/>
        </w:rPr>
      </w:pPr>
    </w:p>
    <w:p w14:paraId="619E79AE" w14:textId="18A688C1" w:rsidR="00791415" w:rsidRDefault="00791415" w:rsidP="00791415">
      <w:pPr>
        <w:rPr>
          <w:rFonts w:asciiTheme="minorHAnsi" w:hAnsiTheme="minorHAnsi" w:cstheme="minorHAnsi"/>
          <w:sz w:val="22"/>
          <w:szCs w:val="22"/>
        </w:rPr>
      </w:pPr>
      <w:r w:rsidRPr="00791415">
        <w:rPr>
          <w:rFonts w:asciiTheme="minorHAnsi" w:hAnsiTheme="minorHAnsi" w:cstheme="minorHAnsi"/>
          <w:sz w:val="22"/>
          <w:szCs w:val="22"/>
        </w:rPr>
        <w:t xml:space="preserve">Councilor Bogdin responded that she would fully support the proposal </w:t>
      </w:r>
      <w:r w:rsidR="003D7E91" w:rsidRPr="00791415">
        <w:rPr>
          <w:rFonts w:asciiTheme="minorHAnsi" w:hAnsiTheme="minorHAnsi" w:cstheme="minorHAnsi"/>
          <w:sz w:val="22"/>
          <w:szCs w:val="22"/>
        </w:rPr>
        <w:t>if</w:t>
      </w:r>
      <w:r w:rsidRPr="00791415">
        <w:rPr>
          <w:rFonts w:asciiTheme="minorHAnsi" w:hAnsiTheme="minorHAnsi" w:cstheme="minorHAnsi"/>
          <w:sz w:val="22"/>
          <w:szCs w:val="22"/>
        </w:rPr>
        <w:t xml:space="preserve"> the requirement ensured a buffer of at least 500 to 700 feet from residential spaces. </w:t>
      </w:r>
    </w:p>
    <w:p w14:paraId="31573C7F" w14:textId="77777777" w:rsidR="00791415" w:rsidRDefault="00791415" w:rsidP="00791415">
      <w:pPr>
        <w:rPr>
          <w:rFonts w:asciiTheme="minorHAnsi" w:hAnsiTheme="minorHAnsi" w:cstheme="minorHAnsi"/>
          <w:sz w:val="22"/>
          <w:szCs w:val="22"/>
        </w:rPr>
      </w:pPr>
    </w:p>
    <w:p w14:paraId="6D4797B9" w14:textId="723D3640" w:rsidR="00791415" w:rsidRPr="00791415" w:rsidRDefault="00791415" w:rsidP="00791415">
      <w:pPr>
        <w:rPr>
          <w:rFonts w:asciiTheme="minorHAnsi" w:hAnsiTheme="minorHAnsi" w:cstheme="minorHAnsi"/>
          <w:sz w:val="22"/>
          <w:szCs w:val="22"/>
        </w:rPr>
      </w:pPr>
      <w:r w:rsidRPr="00791415">
        <w:rPr>
          <w:rFonts w:asciiTheme="minorHAnsi" w:hAnsiTheme="minorHAnsi" w:cstheme="minorHAnsi"/>
          <w:sz w:val="22"/>
          <w:szCs w:val="22"/>
        </w:rPr>
        <w:t>Mr. Heimus confirmed they would be amenable to that condition.</w:t>
      </w:r>
    </w:p>
    <w:p w14:paraId="28503191" w14:textId="6E947AA2" w:rsidR="0052581D" w:rsidRDefault="0052581D">
      <w:pPr>
        <w:rPr>
          <w:rFonts w:asciiTheme="minorHAnsi" w:hAnsiTheme="minorHAnsi" w:cstheme="minorHAnsi"/>
          <w:sz w:val="22"/>
          <w:szCs w:val="22"/>
        </w:rPr>
      </w:pPr>
    </w:p>
    <w:p w14:paraId="5C95CF03" w14:textId="77777777" w:rsidR="00791415" w:rsidRPr="00791415" w:rsidRDefault="00791415" w:rsidP="00791415">
      <w:pPr>
        <w:rPr>
          <w:rFonts w:asciiTheme="minorHAnsi" w:hAnsiTheme="minorHAnsi" w:cstheme="minorHAnsi"/>
          <w:sz w:val="22"/>
          <w:szCs w:val="22"/>
        </w:rPr>
      </w:pPr>
      <w:r w:rsidRPr="00791415">
        <w:rPr>
          <w:rFonts w:asciiTheme="minorHAnsi" w:hAnsiTheme="minorHAnsi" w:cstheme="minorHAnsi"/>
          <w:sz w:val="22"/>
          <w:szCs w:val="22"/>
        </w:rPr>
        <w:t>Mr. Jones clarified that the sign must meet specific criteria, and a requirement could be added to ensure it is located at least 500 feet from any residential property. He confirmed that this condition could be included through a motion.</w:t>
      </w:r>
    </w:p>
    <w:p w14:paraId="006A720C" w14:textId="77777777" w:rsidR="0052581D" w:rsidRDefault="0052581D">
      <w:pPr>
        <w:rPr>
          <w:rFonts w:asciiTheme="minorHAnsi" w:hAnsiTheme="minorHAnsi" w:cstheme="minorHAnsi"/>
          <w:sz w:val="22"/>
          <w:szCs w:val="22"/>
        </w:rPr>
      </w:pPr>
    </w:p>
    <w:p w14:paraId="07D0F79F" w14:textId="0D2F16D5" w:rsidR="00791415" w:rsidRDefault="00791415" w:rsidP="00791415">
      <w:pPr>
        <w:rPr>
          <w:rFonts w:asciiTheme="minorHAnsi" w:hAnsiTheme="minorHAnsi" w:cstheme="minorHAnsi"/>
          <w:sz w:val="22"/>
          <w:szCs w:val="22"/>
        </w:rPr>
      </w:pPr>
      <w:r w:rsidRPr="00791415">
        <w:rPr>
          <w:rFonts w:asciiTheme="minorHAnsi" w:hAnsiTheme="minorHAnsi" w:cstheme="minorHAnsi"/>
          <w:sz w:val="22"/>
          <w:szCs w:val="22"/>
        </w:rPr>
        <w:t xml:space="preserve">Councilor Hoban sought clarification on whether the 500-foot requirement would apply only to existing residential properties at the time of approval, ensuring future residential development </w:t>
      </w:r>
      <w:r w:rsidR="003D7E91" w:rsidRPr="00791415">
        <w:rPr>
          <w:rFonts w:asciiTheme="minorHAnsi" w:hAnsiTheme="minorHAnsi" w:cstheme="minorHAnsi"/>
          <w:sz w:val="22"/>
          <w:szCs w:val="22"/>
        </w:rPr>
        <w:t>would not</w:t>
      </w:r>
      <w:r w:rsidRPr="00791415">
        <w:rPr>
          <w:rFonts w:asciiTheme="minorHAnsi" w:hAnsiTheme="minorHAnsi" w:cstheme="minorHAnsi"/>
          <w:sz w:val="22"/>
          <w:szCs w:val="22"/>
        </w:rPr>
        <w:t xml:space="preserve"> force the sign to be relocated. </w:t>
      </w:r>
    </w:p>
    <w:p w14:paraId="4737DC09" w14:textId="77777777" w:rsidR="00791415" w:rsidRDefault="00791415" w:rsidP="00791415">
      <w:pPr>
        <w:rPr>
          <w:rFonts w:asciiTheme="minorHAnsi" w:hAnsiTheme="minorHAnsi" w:cstheme="minorHAnsi"/>
          <w:sz w:val="22"/>
          <w:szCs w:val="22"/>
        </w:rPr>
      </w:pPr>
    </w:p>
    <w:p w14:paraId="5763EC42" w14:textId="302CE96C" w:rsidR="00791415" w:rsidRPr="00791415" w:rsidRDefault="00791415" w:rsidP="00791415">
      <w:pPr>
        <w:rPr>
          <w:rFonts w:asciiTheme="minorHAnsi" w:hAnsiTheme="minorHAnsi" w:cstheme="minorHAnsi"/>
          <w:sz w:val="22"/>
          <w:szCs w:val="22"/>
        </w:rPr>
      </w:pPr>
      <w:r w:rsidRPr="00791415">
        <w:rPr>
          <w:rFonts w:asciiTheme="minorHAnsi" w:hAnsiTheme="minorHAnsi" w:cstheme="minorHAnsi"/>
          <w:sz w:val="22"/>
          <w:szCs w:val="22"/>
        </w:rPr>
        <w:t xml:space="preserve">Mr. Jones confirmed that once the sign is built, it would be considered a nonconforming use if residential properties </w:t>
      </w:r>
      <w:r w:rsidR="003D7E91" w:rsidRPr="00791415">
        <w:rPr>
          <w:rFonts w:asciiTheme="minorHAnsi" w:hAnsiTheme="minorHAnsi" w:cstheme="minorHAnsi"/>
          <w:sz w:val="22"/>
          <w:szCs w:val="22"/>
        </w:rPr>
        <w:t>were</w:t>
      </w:r>
      <w:r w:rsidRPr="00791415">
        <w:rPr>
          <w:rFonts w:asciiTheme="minorHAnsi" w:hAnsiTheme="minorHAnsi" w:cstheme="minorHAnsi"/>
          <w:sz w:val="22"/>
          <w:szCs w:val="22"/>
        </w:rPr>
        <w:t xml:space="preserve"> later developed nearby, meaning the sign would not have to be moved.</w:t>
      </w:r>
    </w:p>
    <w:p w14:paraId="7D5BEB4D" w14:textId="77777777" w:rsidR="00791415" w:rsidRDefault="00791415">
      <w:pPr>
        <w:rPr>
          <w:rFonts w:asciiTheme="minorHAnsi" w:hAnsiTheme="minorHAnsi" w:cstheme="minorHAnsi"/>
          <w:sz w:val="22"/>
          <w:szCs w:val="22"/>
        </w:rPr>
      </w:pPr>
    </w:p>
    <w:p w14:paraId="4F0B7DA2" w14:textId="77777777" w:rsidR="00791415" w:rsidRPr="00791415" w:rsidRDefault="00791415" w:rsidP="00791415">
      <w:pPr>
        <w:rPr>
          <w:rFonts w:asciiTheme="minorHAnsi" w:hAnsiTheme="minorHAnsi" w:cstheme="minorHAnsi"/>
          <w:sz w:val="22"/>
          <w:szCs w:val="22"/>
        </w:rPr>
      </w:pPr>
      <w:r w:rsidRPr="00791415">
        <w:rPr>
          <w:rFonts w:asciiTheme="minorHAnsi" w:hAnsiTheme="minorHAnsi" w:cstheme="minorHAnsi"/>
          <w:sz w:val="22"/>
          <w:szCs w:val="22"/>
        </w:rPr>
        <w:t>Mr. Ardmore suggested that it would be reasonable to specify a requirement for the sign to be at least 500 feet away from any R1 zone, particularly as LDR zones may be developed nearby, providing a clear guideline for future sign placement.</w:t>
      </w:r>
    </w:p>
    <w:p w14:paraId="3ED41E83" w14:textId="77777777" w:rsidR="0052581D" w:rsidRDefault="0052581D">
      <w:pPr>
        <w:rPr>
          <w:rFonts w:asciiTheme="minorHAnsi" w:hAnsiTheme="minorHAnsi" w:cstheme="minorHAnsi"/>
          <w:sz w:val="22"/>
          <w:szCs w:val="22"/>
        </w:rPr>
      </w:pPr>
    </w:p>
    <w:p w14:paraId="23FEBB7D" w14:textId="77777777" w:rsidR="00791415" w:rsidRDefault="00791415" w:rsidP="00791415">
      <w:pPr>
        <w:rPr>
          <w:rFonts w:asciiTheme="minorHAnsi" w:hAnsiTheme="minorHAnsi" w:cstheme="minorHAnsi"/>
          <w:sz w:val="22"/>
          <w:szCs w:val="22"/>
        </w:rPr>
      </w:pPr>
      <w:r w:rsidRPr="00791415">
        <w:rPr>
          <w:rFonts w:asciiTheme="minorHAnsi" w:hAnsiTheme="minorHAnsi" w:cstheme="minorHAnsi"/>
          <w:sz w:val="22"/>
          <w:szCs w:val="22"/>
        </w:rPr>
        <w:t xml:space="preserve">Councilor Whipple sought clarification regarding the sign's placement, confirming that it can only be located adjacent to I-15 and not along Lakeview Parkway or other areas that may be closer. </w:t>
      </w:r>
    </w:p>
    <w:p w14:paraId="2FACA5F4" w14:textId="43EA9960" w:rsidR="00791415" w:rsidRPr="00791415" w:rsidRDefault="00791415" w:rsidP="00791415">
      <w:pPr>
        <w:rPr>
          <w:rFonts w:asciiTheme="minorHAnsi" w:hAnsiTheme="minorHAnsi" w:cstheme="minorHAnsi"/>
          <w:sz w:val="22"/>
          <w:szCs w:val="22"/>
        </w:rPr>
      </w:pPr>
      <w:r w:rsidRPr="00791415">
        <w:rPr>
          <w:rFonts w:asciiTheme="minorHAnsi" w:hAnsiTheme="minorHAnsi" w:cstheme="minorHAnsi"/>
          <w:sz w:val="22"/>
          <w:szCs w:val="22"/>
        </w:rPr>
        <w:t xml:space="preserve">Mr. Ardmore confirmed that the sign must be adjacent to I-15, emphasizing that this </w:t>
      </w:r>
      <w:r w:rsidR="003D7E91" w:rsidRPr="00791415">
        <w:rPr>
          <w:rFonts w:asciiTheme="minorHAnsi" w:hAnsiTheme="minorHAnsi" w:cstheme="minorHAnsi"/>
          <w:sz w:val="22"/>
          <w:szCs w:val="22"/>
        </w:rPr>
        <w:t>zone</w:t>
      </w:r>
      <w:r w:rsidRPr="00791415">
        <w:rPr>
          <w:rFonts w:asciiTheme="minorHAnsi" w:hAnsiTheme="minorHAnsi" w:cstheme="minorHAnsi"/>
          <w:sz w:val="22"/>
          <w:szCs w:val="22"/>
        </w:rPr>
        <w:t xml:space="preserve"> allows for such a sign only in this specified location, effectively limiting the sign's placement to a small area.</w:t>
      </w:r>
    </w:p>
    <w:p w14:paraId="558388C5" w14:textId="77777777" w:rsidR="00B97D80" w:rsidRDefault="00B97D80">
      <w:pPr>
        <w:rPr>
          <w:rFonts w:asciiTheme="minorHAnsi" w:hAnsiTheme="minorHAnsi" w:cstheme="minorHAnsi"/>
          <w:sz w:val="22"/>
          <w:szCs w:val="22"/>
        </w:rPr>
      </w:pPr>
    </w:p>
    <w:tbl>
      <w:tblPr>
        <w:tblW w:w="9000" w:type="dxa"/>
        <w:tblInd w:w="468" w:type="dxa"/>
        <w:tblLook w:val="01E0" w:firstRow="1" w:lastRow="1" w:firstColumn="1" w:lastColumn="1" w:noHBand="0" w:noVBand="0"/>
      </w:tblPr>
      <w:tblGrid>
        <w:gridCol w:w="1080"/>
        <w:gridCol w:w="7920"/>
      </w:tblGrid>
      <w:tr w:rsidR="00B97D80" w:rsidRPr="007173E8" w14:paraId="5E3C3DCE" w14:textId="77777777" w:rsidTr="00846E34">
        <w:trPr>
          <w:trHeight w:val="549"/>
        </w:trPr>
        <w:tc>
          <w:tcPr>
            <w:tcW w:w="1080" w:type="dxa"/>
          </w:tcPr>
          <w:p w14:paraId="193AC7C2" w14:textId="0F6299C9" w:rsidR="00B97D80" w:rsidRPr="007173E8" w:rsidRDefault="00791415" w:rsidP="00846E34">
            <w:pPr>
              <w:rPr>
                <w:rFonts w:asciiTheme="minorHAnsi" w:hAnsiTheme="minorHAnsi" w:cstheme="minorHAnsi"/>
                <w:b/>
                <w:sz w:val="22"/>
                <w:szCs w:val="22"/>
              </w:rPr>
            </w:pPr>
            <w:r>
              <w:rPr>
                <w:rFonts w:asciiTheme="minorHAnsi" w:hAnsiTheme="minorHAnsi" w:cstheme="minorHAnsi"/>
                <w:b/>
                <w:bCs/>
                <w:sz w:val="22"/>
                <w:szCs w:val="22"/>
              </w:rPr>
              <w:t>Motion:</w:t>
            </w:r>
          </w:p>
        </w:tc>
        <w:tc>
          <w:tcPr>
            <w:tcW w:w="7920" w:type="dxa"/>
          </w:tcPr>
          <w:p w14:paraId="7F0E2F5F" w14:textId="46EA5DF7" w:rsidR="00B97D80" w:rsidRPr="00791415" w:rsidRDefault="00791415" w:rsidP="00846E34">
            <w:pPr>
              <w:rPr>
                <w:rFonts w:asciiTheme="minorHAnsi" w:hAnsiTheme="minorHAnsi" w:cstheme="minorHAnsi"/>
                <w:sz w:val="22"/>
                <w:szCs w:val="22"/>
              </w:rPr>
            </w:pPr>
            <w:r>
              <w:rPr>
                <w:rFonts w:asciiTheme="minorHAnsi" w:hAnsiTheme="minorHAnsi" w:cstheme="minorHAnsi"/>
                <w:sz w:val="22"/>
                <w:szCs w:val="22"/>
              </w:rPr>
              <w:t>Chair MacKay made a motion to include language that the sign must be located at least 500 feet from any property in an R1 zone. Seconded by Councilor Garrett.</w:t>
            </w:r>
          </w:p>
        </w:tc>
      </w:tr>
    </w:tbl>
    <w:p w14:paraId="08090111" w14:textId="77777777" w:rsidR="00B97D80" w:rsidRDefault="00B97D80">
      <w:pPr>
        <w:rPr>
          <w:rFonts w:asciiTheme="minorHAnsi" w:hAnsiTheme="minorHAnsi" w:cstheme="minorHAnsi"/>
          <w:sz w:val="22"/>
          <w:szCs w:val="22"/>
        </w:rPr>
      </w:pPr>
    </w:p>
    <w:p w14:paraId="28A9F332" w14:textId="602E887D" w:rsidR="0052581D" w:rsidRDefault="0052581D">
      <w:pPr>
        <w:rPr>
          <w:rFonts w:asciiTheme="minorHAnsi" w:hAnsiTheme="minorHAnsi" w:cstheme="minorHAnsi"/>
          <w:sz w:val="22"/>
          <w:szCs w:val="22"/>
        </w:rPr>
      </w:pPr>
      <w:r>
        <w:rPr>
          <w:rFonts w:asciiTheme="minorHAnsi" w:hAnsiTheme="minorHAnsi" w:cstheme="minorHAnsi"/>
          <w:sz w:val="22"/>
          <w:szCs w:val="22"/>
        </w:rPr>
        <w:t>Chair MacKay called for a vote on the motion.</w:t>
      </w:r>
    </w:p>
    <w:p w14:paraId="4796C5ED" w14:textId="77777777" w:rsidR="0052581D" w:rsidRDefault="0052581D">
      <w:pPr>
        <w:rPr>
          <w:rFonts w:asciiTheme="minorHAnsi" w:hAnsiTheme="minorHAnsi" w:cstheme="minorHAnsi"/>
          <w:sz w:val="22"/>
          <w:szCs w:val="22"/>
        </w:rPr>
      </w:pPr>
    </w:p>
    <w:tbl>
      <w:tblPr>
        <w:tblW w:w="9000" w:type="dxa"/>
        <w:tblInd w:w="468" w:type="dxa"/>
        <w:tblLook w:val="01E0" w:firstRow="1" w:lastRow="1" w:firstColumn="1" w:lastColumn="1" w:noHBand="0" w:noVBand="0"/>
      </w:tblPr>
      <w:tblGrid>
        <w:gridCol w:w="1080"/>
        <w:gridCol w:w="7920"/>
      </w:tblGrid>
      <w:tr w:rsidR="0052581D" w:rsidRPr="007173E8" w14:paraId="1B3E93D0" w14:textId="77777777" w:rsidTr="00A42E9B">
        <w:trPr>
          <w:trHeight w:val="549"/>
        </w:trPr>
        <w:tc>
          <w:tcPr>
            <w:tcW w:w="1080" w:type="dxa"/>
          </w:tcPr>
          <w:p w14:paraId="50631725" w14:textId="77777777" w:rsidR="0052581D" w:rsidRPr="007173E8" w:rsidRDefault="0052581D" w:rsidP="00A42E9B">
            <w:pPr>
              <w:rPr>
                <w:rFonts w:asciiTheme="minorHAnsi" w:hAnsiTheme="minorHAnsi" w:cstheme="minorHAnsi"/>
                <w:b/>
                <w:sz w:val="22"/>
                <w:szCs w:val="22"/>
              </w:rPr>
            </w:pPr>
            <w:r w:rsidRPr="007173E8">
              <w:rPr>
                <w:rFonts w:asciiTheme="minorHAnsi" w:hAnsiTheme="minorHAnsi" w:cstheme="minorHAnsi"/>
                <w:b/>
                <w:bCs/>
                <w:sz w:val="22"/>
                <w:szCs w:val="22"/>
              </w:rPr>
              <w:t>Vote:</w:t>
            </w:r>
          </w:p>
        </w:tc>
        <w:tc>
          <w:tcPr>
            <w:tcW w:w="7920" w:type="dxa"/>
          </w:tcPr>
          <w:p w14:paraId="047BC4EE" w14:textId="77777777" w:rsidR="0052581D" w:rsidRPr="007173E8" w:rsidRDefault="0052581D" w:rsidP="00A42E9B">
            <w:pPr>
              <w:rPr>
                <w:rFonts w:asciiTheme="minorHAnsi" w:hAnsiTheme="minorHAnsi" w:cstheme="minorHAnsi"/>
                <w:b/>
                <w:sz w:val="22"/>
                <w:szCs w:val="22"/>
              </w:rPr>
            </w:pPr>
            <w:r w:rsidRPr="007173E8">
              <w:rPr>
                <w:rFonts w:asciiTheme="minorHAnsi" w:hAnsiTheme="minorHAnsi" w:cstheme="minorHAnsi"/>
                <w:sz w:val="22"/>
                <w:szCs w:val="22"/>
              </w:rPr>
              <w:t xml:space="preserve">The motion passed </w:t>
            </w:r>
            <w:r>
              <w:rPr>
                <w:rFonts w:asciiTheme="minorHAnsi" w:hAnsiTheme="minorHAnsi" w:cstheme="minorHAnsi"/>
                <w:sz w:val="22"/>
                <w:szCs w:val="22"/>
              </w:rPr>
              <w:t>7</w:t>
            </w:r>
            <w:r w:rsidRPr="007173E8">
              <w:rPr>
                <w:rFonts w:asciiTheme="minorHAnsi" w:hAnsiTheme="minorHAnsi" w:cstheme="minorHAnsi"/>
                <w:sz w:val="22"/>
                <w:szCs w:val="22"/>
              </w:rPr>
              <w:t>:0 with Councilors Bogdin,</w:t>
            </w:r>
            <w:r>
              <w:rPr>
                <w:rFonts w:asciiTheme="minorHAnsi" w:hAnsiTheme="minorHAnsi" w:cstheme="minorHAnsi"/>
                <w:sz w:val="22"/>
                <w:szCs w:val="22"/>
              </w:rPr>
              <w:t xml:space="preserve"> Christensen,</w:t>
            </w:r>
            <w:r w:rsidRPr="007173E8">
              <w:rPr>
                <w:rFonts w:asciiTheme="minorHAnsi" w:hAnsiTheme="minorHAnsi" w:cstheme="minorHAnsi"/>
                <w:sz w:val="22"/>
                <w:szCs w:val="22"/>
              </w:rPr>
              <w:t xml:space="preserve"> Garrett, Handley, Hoban, </w:t>
            </w:r>
            <w:r>
              <w:rPr>
                <w:rFonts w:asciiTheme="minorHAnsi" w:hAnsiTheme="minorHAnsi" w:cstheme="minorHAnsi"/>
                <w:sz w:val="22"/>
                <w:szCs w:val="22"/>
              </w:rPr>
              <w:t xml:space="preserve">MacKay, </w:t>
            </w:r>
            <w:r w:rsidRPr="007173E8">
              <w:rPr>
                <w:rFonts w:asciiTheme="minorHAnsi" w:hAnsiTheme="minorHAnsi" w:cstheme="minorHAnsi"/>
                <w:sz w:val="22"/>
                <w:szCs w:val="22"/>
              </w:rPr>
              <w:t xml:space="preserve">and Whipple in favor. </w:t>
            </w:r>
          </w:p>
        </w:tc>
      </w:tr>
    </w:tbl>
    <w:p w14:paraId="25E262DF" w14:textId="77777777" w:rsidR="0052581D" w:rsidRDefault="0052581D">
      <w:pPr>
        <w:rPr>
          <w:rFonts w:asciiTheme="minorHAnsi" w:hAnsiTheme="minorHAnsi" w:cstheme="minorHAnsi"/>
          <w:sz w:val="22"/>
          <w:szCs w:val="22"/>
        </w:rPr>
      </w:pPr>
    </w:p>
    <w:p w14:paraId="3968DA6D" w14:textId="2C5D2E67" w:rsidR="00791415" w:rsidRDefault="00791415" w:rsidP="00791415">
      <w:pPr>
        <w:rPr>
          <w:rFonts w:asciiTheme="minorHAnsi" w:hAnsiTheme="minorHAnsi" w:cstheme="minorHAnsi"/>
          <w:sz w:val="22"/>
          <w:szCs w:val="22"/>
        </w:rPr>
      </w:pPr>
      <w:r>
        <w:rPr>
          <w:rFonts w:asciiTheme="minorHAnsi" w:hAnsiTheme="minorHAnsi" w:cstheme="minorHAnsi"/>
          <w:sz w:val="22"/>
          <w:szCs w:val="22"/>
        </w:rPr>
        <w:t>Chair MacKay called for a vote on the implied motion.</w:t>
      </w:r>
    </w:p>
    <w:p w14:paraId="7BA93ACC" w14:textId="77777777" w:rsidR="00791415" w:rsidRDefault="00791415" w:rsidP="00791415">
      <w:pPr>
        <w:rPr>
          <w:rFonts w:asciiTheme="minorHAnsi" w:hAnsiTheme="minorHAnsi" w:cstheme="minorHAnsi"/>
          <w:sz w:val="22"/>
          <w:szCs w:val="22"/>
        </w:rPr>
      </w:pPr>
    </w:p>
    <w:tbl>
      <w:tblPr>
        <w:tblW w:w="9000" w:type="dxa"/>
        <w:tblInd w:w="468" w:type="dxa"/>
        <w:tblLook w:val="01E0" w:firstRow="1" w:lastRow="1" w:firstColumn="1" w:lastColumn="1" w:noHBand="0" w:noVBand="0"/>
      </w:tblPr>
      <w:tblGrid>
        <w:gridCol w:w="1080"/>
        <w:gridCol w:w="7920"/>
      </w:tblGrid>
      <w:tr w:rsidR="00791415" w:rsidRPr="007173E8" w14:paraId="2E820785" w14:textId="77777777" w:rsidTr="008C33A5">
        <w:trPr>
          <w:trHeight w:val="549"/>
        </w:trPr>
        <w:tc>
          <w:tcPr>
            <w:tcW w:w="1080" w:type="dxa"/>
          </w:tcPr>
          <w:p w14:paraId="5E5F2E76" w14:textId="77777777" w:rsidR="00791415" w:rsidRPr="007173E8" w:rsidRDefault="00791415" w:rsidP="008C33A5">
            <w:pPr>
              <w:rPr>
                <w:rFonts w:asciiTheme="minorHAnsi" w:hAnsiTheme="minorHAnsi" w:cstheme="minorHAnsi"/>
                <w:b/>
                <w:sz w:val="22"/>
                <w:szCs w:val="22"/>
              </w:rPr>
            </w:pPr>
            <w:r w:rsidRPr="007173E8">
              <w:rPr>
                <w:rFonts w:asciiTheme="minorHAnsi" w:hAnsiTheme="minorHAnsi" w:cstheme="minorHAnsi"/>
                <w:b/>
                <w:bCs/>
                <w:sz w:val="22"/>
                <w:szCs w:val="22"/>
              </w:rPr>
              <w:lastRenderedPageBreak/>
              <w:t>Vote:</w:t>
            </w:r>
          </w:p>
        </w:tc>
        <w:tc>
          <w:tcPr>
            <w:tcW w:w="7920" w:type="dxa"/>
          </w:tcPr>
          <w:p w14:paraId="048647ED" w14:textId="77777777" w:rsidR="00791415" w:rsidRPr="007173E8" w:rsidRDefault="00791415" w:rsidP="008C33A5">
            <w:pPr>
              <w:rPr>
                <w:rFonts w:asciiTheme="minorHAnsi" w:hAnsiTheme="minorHAnsi" w:cstheme="minorHAnsi"/>
                <w:b/>
                <w:sz w:val="22"/>
                <w:szCs w:val="22"/>
              </w:rPr>
            </w:pPr>
            <w:r w:rsidRPr="007173E8">
              <w:rPr>
                <w:rFonts w:asciiTheme="minorHAnsi" w:hAnsiTheme="minorHAnsi" w:cstheme="minorHAnsi"/>
                <w:sz w:val="22"/>
                <w:szCs w:val="22"/>
              </w:rPr>
              <w:t xml:space="preserve">The motion passed </w:t>
            </w:r>
            <w:r>
              <w:rPr>
                <w:rFonts w:asciiTheme="minorHAnsi" w:hAnsiTheme="minorHAnsi" w:cstheme="minorHAnsi"/>
                <w:sz w:val="22"/>
                <w:szCs w:val="22"/>
              </w:rPr>
              <w:t>7</w:t>
            </w:r>
            <w:r w:rsidRPr="007173E8">
              <w:rPr>
                <w:rFonts w:asciiTheme="minorHAnsi" w:hAnsiTheme="minorHAnsi" w:cstheme="minorHAnsi"/>
                <w:sz w:val="22"/>
                <w:szCs w:val="22"/>
              </w:rPr>
              <w:t>:0 with Councilors Bogdin,</w:t>
            </w:r>
            <w:r>
              <w:rPr>
                <w:rFonts w:asciiTheme="minorHAnsi" w:hAnsiTheme="minorHAnsi" w:cstheme="minorHAnsi"/>
                <w:sz w:val="22"/>
                <w:szCs w:val="22"/>
              </w:rPr>
              <w:t xml:space="preserve"> Christensen,</w:t>
            </w:r>
            <w:r w:rsidRPr="007173E8">
              <w:rPr>
                <w:rFonts w:asciiTheme="minorHAnsi" w:hAnsiTheme="minorHAnsi" w:cstheme="minorHAnsi"/>
                <w:sz w:val="22"/>
                <w:szCs w:val="22"/>
              </w:rPr>
              <w:t xml:space="preserve"> Garrett, Handley, Hoban, </w:t>
            </w:r>
            <w:r>
              <w:rPr>
                <w:rFonts w:asciiTheme="minorHAnsi" w:hAnsiTheme="minorHAnsi" w:cstheme="minorHAnsi"/>
                <w:sz w:val="22"/>
                <w:szCs w:val="22"/>
              </w:rPr>
              <w:t xml:space="preserve">MacKay, </w:t>
            </w:r>
            <w:r w:rsidRPr="007173E8">
              <w:rPr>
                <w:rFonts w:asciiTheme="minorHAnsi" w:hAnsiTheme="minorHAnsi" w:cstheme="minorHAnsi"/>
                <w:sz w:val="22"/>
                <w:szCs w:val="22"/>
              </w:rPr>
              <w:t xml:space="preserve">and Whipple in favor. </w:t>
            </w:r>
          </w:p>
        </w:tc>
      </w:tr>
    </w:tbl>
    <w:p w14:paraId="385B8D78" w14:textId="77777777" w:rsidR="00791415" w:rsidRPr="00B97D80" w:rsidRDefault="00791415">
      <w:pPr>
        <w:rPr>
          <w:rFonts w:asciiTheme="minorHAnsi" w:hAnsiTheme="minorHAnsi" w:cstheme="minorHAnsi"/>
          <w:sz w:val="22"/>
          <w:szCs w:val="22"/>
        </w:rPr>
      </w:pPr>
    </w:p>
    <w:tbl>
      <w:tblPr>
        <w:tblW w:w="0" w:type="auto"/>
        <w:tblLayout w:type="fixed"/>
        <w:tblLook w:val="04A0" w:firstRow="1" w:lastRow="0" w:firstColumn="1" w:lastColumn="0" w:noHBand="0" w:noVBand="1"/>
      </w:tblPr>
      <w:tblGrid>
        <w:gridCol w:w="918"/>
        <w:gridCol w:w="8550"/>
      </w:tblGrid>
      <w:tr w:rsidR="00523124" w:rsidRPr="00B97D80" w14:paraId="248B1956" w14:textId="77777777" w:rsidTr="00F84A84">
        <w:tc>
          <w:tcPr>
            <w:tcW w:w="918" w:type="dxa"/>
          </w:tcPr>
          <w:p w14:paraId="2A33D0E9" w14:textId="77777777" w:rsidR="008E2B5E" w:rsidRPr="00B97D80" w:rsidRDefault="006D7707" w:rsidP="00232F77">
            <w:pPr>
              <w:jc w:val="both"/>
              <w:rPr>
                <w:rFonts w:asciiTheme="minorHAnsi" w:hAnsiTheme="minorHAnsi" w:cstheme="minorHAnsi"/>
                <w:b/>
                <w:bCs/>
                <w:sz w:val="22"/>
                <w:szCs w:val="22"/>
              </w:rPr>
            </w:pPr>
            <w:r w:rsidRPr="00B97D80">
              <w:rPr>
                <w:rFonts w:asciiTheme="minorHAnsi" w:hAnsiTheme="minorHAnsi" w:cstheme="minorHAnsi"/>
                <w:b/>
                <w:bCs/>
                <w:sz w:val="22"/>
                <w:szCs w:val="22"/>
              </w:rPr>
              <w:t>4.</w:t>
            </w:r>
          </w:p>
        </w:tc>
        <w:tc>
          <w:tcPr>
            <w:tcW w:w="8550" w:type="dxa"/>
          </w:tcPr>
          <w:p w14:paraId="20E24C05" w14:textId="1D9A307C" w:rsidR="008E2B5E" w:rsidRPr="00B97D80" w:rsidRDefault="006D7707" w:rsidP="0095439B">
            <w:pPr>
              <w:rPr>
                <w:rFonts w:asciiTheme="minorHAnsi" w:hAnsiTheme="minorHAnsi" w:cstheme="minorHAnsi"/>
                <w:b/>
                <w:bCs/>
                <w:sz w:val="22"/>
                <w:szCs w:val="22"/>
              </w:rPr>
            </w:pPr>
            <w:bookmarkStart w:id="9" w:name="I15234"/>
            <w:r w:rsidRPr="00B97D80">
              <w:rPr>
                <w:rFonts w:asciiTheme="minorHAnsi" w:hAnsiTheme="minorHAnsi" w:cstheme="minorHAnsi"/>
                <w:b/>
                <w:bCs/>
                <w:sz w:val="22"/>
                <w:szCs w:val="22"/>
              </w:rPr>
              <w:t>An ordinance amending Provo City Code regarding special use permits for accessory dwelling units. Citywide application. (PLOTA20240275) (24-016)</w:t>
            </w:r>
            <w:bookmarkEnd w:id="9"/>
            <w:r w:rsidR="0095439B" w:rsidRPr="00B97D80">
              <w:rPr>
                <w:rFonts w:asciiTheme="minorHAnsi" w:hAnsiTheme="minorHAnsi" w:cstheme="minorHAnsi"/>
                <w:b/>
                <w:bCs/>
                <w:sz w:val="22"/>
                <w:szCs w:val="22"/>
              </w:rPr>
              <w:t xml:space="preserve"> </w:t>
            </w:r>
            <w:hyperlink r:id="rId12" w:history="1">
              <w:r w:rsidR="00492D3C" w:rsidRPr="00492D3C">
                <w:rPr>
                  <w:rStyle w:val="Hyperlink"/>
                  <w:rFonts w:asciiTheme="minorHAnsi" w:hAnsiTheme="minorHAnsi" w:cstheme="minorHAnsi"/>
                  <w:b/>
                  <w:bCs/>
                  <w:sz w:val="22"/>
                  <w:szCs w:val="22"/>
                </w:rPr>
                <w:t>1:19:09</w:t>
              </w:r>
            </w:hyperlink>
          </w:p>
        </w:tc>
      </w:tr>
    </w:tbl>
    <w:p w14:paraId="0757B098" w14:textId="77777777" w:rsidR="00523124" w:rsidRDefault="00523124">
      <w:pPr>
        <w:rPr>
          <w:rFonts w:asciiTheme="minorHAnsi" w:hAnsiTheme="minorHAnsi" w:cstheme="minorHAnsi"/>
          <w:sz w:val="22"/>
          <w:szCs w:val="22"/>
        </w:rPr>
      </w:pPr>
    </w:p>
    <w:tbl>
      <w:tblPr>
        <w:tblW w:w="9000" w:type="dxa"/>
        <w:tblInd w:w="468" w:type="dxa"/>
        <w:tblLook w:val="01E0" w:firstRow="1" w:lastRow="1" w:firstColumn="1" w:lastColumn="1" w:noHBand="0" w:noVBand="0"/>
      </w:tblPr>
      <w:tblGrid>
        <w:gridCol w:w="1062"/>
        <w:gridCol w:w="7938"/>
      </w:tblGrid>
      <w:tr w:rsidR="00B97D80" w:rsidRPr="007173E8" w14:paraId="0F1D86E9" w14:textId="77777777" w:rsidTr="00846E34">
        <w:trPr>
          <w:trHeight w:val="558"/>
        </w:trPr>
        <w:tc>
          <w:tcPr>
            <w:tcW w:w="1062" w:type="dxa"/>
          </w:tcPr>
          <w:p w14:paraId="1C229A1F" w14:textId="77777777" w:rsidR="00B97D80" w:rsidRPr="007173E8" w:rsidRDefault="00B97D80" w:rsidP="00846E34">
            <w:pPr>
              <w:jc w:val="both"/>
              <w:rPr>
                <w:rFonts w:asciiTheme="minorHAnsi" w:hAnsiTheme="minorHAnsi" w:cstheme="minorHAnsi"/>
                <w:b/>
                <w:sz w:val="22"/>
                <w:szCs w:val="22"/>
              </w:rPr>
            </w:pPr>
            <w:r w:rsidRPr="007173E8">
              <w:rPr>
                <w:rFonts w:asciiTheme="minorHAnsi" w:hAnsiTheme="minorHAnsi" w:cstheme="minorHAnsi"/>
                <w:b/>
                <w:bCs/>
                <w:sz w:val="22"/>
                <w:szCs w:val="22"/>
              </w:rPr>
              <w:t>Motion:</w:t>
            </w:r>
          </w:p>
        </w:tc>
        <w:tc>
          <w:tcPr>
            <w:tcW w:w="7938" w:type="dxa"/>
          </w:tcPr>
          <w:p w14:paraId="767F5CF1" w14:textId="09CE5ADA" w:rsidR="00B97D80" w:rsidRPr="007173E8" w:rsidRDefault="00B97D80" w:rsidP="00846E34">
            <w:pPr>
              <w:jc w:val="both"/>
              <w:rPr>
                <w:rFonts w:asciiTheme="minorHAnsi" w:hAnsiTheme="minorHAnsi" w:cstheme="minorHAnsi"/>
                <w:sz w:val="22"/>
                <w:szCs w:val="22"/>
              </w:rPr>
            </w:pPr>
            <w:r w:rsidRPr="007173E8">
              <w:rPr>
                <w:rFonts w:asciiTheme="minorHAnsi" w:hAnsiTheme="minorHAnsi" w:cstheme="minorHAnsi"/>
                <w:sz w:val="22"/>
                <w:szCs w:val="22"/>
              </w:rPr>
              <w:t xml:space="preserve">An implied motion to approve </w:t>
            </w:r>
            <w:r w:rsidR="004D2276">
              <w:rPr>
                <w:rFonts w:asciiTheme="minorHAnsi" w:hAnsiTheme="minorHAnsi" w:cstheme="minorHAnsi"/>
                <w:sz w:val="22"/>
                <w:szCs w:val="22"/>
              </w:rPr>
              <w:t>Ordinance 2024-61</w:t>
            </w:r>
            <w:r w:rsidRPr="007173E8">
              <w:rPr>
                <w:rFonts w:asciiTheme="minorHAnsi" w:hAnsiTheme="minorHAnsi" w:cstheme="minorHAnsi"/>
                <w:sz w:val="22"/>
                <w:szCs w:val="22"/>
              </w:rPr>
              <w:t xml:space="preserve">, as currently constituted, has been made by council rule. </w:t>
            </w:r>
          </w:p>
        </w:tc>
      </w:tr>
    </w:tbl>
    <w:p w14:paraId="6865327E" w14:textId="77777777" w:rsidR="00B97D80" w:rsidRDefault="00B97D80">
      <w:pPr>
        <w:rPr>
          <w:rFonts w:asciiTheme="minorHAnsi" w:hAnsiTheme="minorHAnsi" w:cstheme="minorHAnsi"/>
          <w:sz w:val="22"/>
          <w:szCs w:val="22"/>
        </w:rPr>
      </w:pPr>
    </w:p>
    <w:p w14:paraId="13557AEB" w14:textId="2106808C" w:rsidR="0080753B" w:rsidRPr="0080753B" w:rsidRDefault="0080753B" w:rsidP="0080753B">
      <w:pPr>
        <w:rPr>
          <w:rFonts w:asciiTheme="minorHAnsi" w:hAnsiTheme="minorHAnsi" w:cstheme="minorHAnsi"/>
          <w:sz w:val="22"/>
          <w:szCs w:val="22"/>
        </w:rPr>
      </w:pPr>
      <w:r w:rsidRPr="0080753B">
        <w:rPr>
          <w:rFonts w:asciiTheme="minorHAnsi" w:hAnsiTheme="minorHAnsi" w:cstheme="minorHAnsi"/>
          <w:sz w:val="22"/>
          <w:szCs w:val="22"/>
        </w:rPr>
        <w:t xml:space="preserve">Melia Dayley, the Council Policy Analyst, presented an amendment to Section 14.3040 concerning special use permits, specifically the pathways for </w:t>
      </w:r>
      <w:r w:rsidR="0065092A">
        <w:rPr>
          <w:rFonts w:asciiTheme="minorHAnsi" w:hAnsiTheme="minorHAnsi" w:cstheme="minorHAnsi"/>
          <w:sz w:val="22"/>
          <w:szCs w:val="22"/>
        </w:rPr>
        <w:t>ADUs</w:t>
      </w:r>
      <w:r w:rsidRPr="0080753B">
        <w:rPr>
          <w:rFonts w:asciiTheme="minorHAnsi" w:hAnsiTheme="minorHAnsi" w:cstheme="minorHAnsi"/>
          <w:sz w:val="22"/>
          <w:szCs w:val="22"/>
        </w:rPr>
        <w:t>. The proposed change aims to eliminate the individual property Administrative Approval pathway, which allowed property owners to apply for a special use permit for an ADU that would only be valid for them. This permit is not tied to the land and would be revoked if the owner sells or moves. The proposal retains the multiple properties pathway, which still necessitates obtaining signatures from neighbors and requires approval from the council.</w:t>
      </w:r>
    </w:p>
    <w:p w14:paraId="7F3EF81D" w14:textId="77777777" w:rsidR="00B24B03" w:rsidRDefault="00B24B03">
      <w:pPr>
        <w:rPr>
          <w:rFonts w:asciiTheme="minorHAnsi" w:hAnsiTheme="minorHAnsi" w:cstheme="minorHAnsi"/>
          <w:sz w:val="22"/>
          <w:szCs w:val="22"/>
        </w:rPr>
      </w:pPr>
    </w:p>
    <w:p w14:paraId="557BAC6C" w14:textId="4B099B06" w:rsidR="0080753B" w:rsidRDefault="0080753B">
      <w:pPr>
        <w:rPr>
          <w:rFonts w:asciiTheme="minorHAnsi" w:hAnsiTheme="minorHAnsi" w:cstheme="minorHAnsi"/>
          <w:sz w:val="22"/>
          <w:szCs w:val="22"/>
        </w:rPr>
      </w:pPr>
      <w:r>
        <w:rPr>
          <w:rFonts w:asciiTheme="minorHAnsi" w:hAnsiTheme="minorHAnsi" w:cstheme="minorHAnsi"/>
          <w:sz w:val="22"/>
          <w:szCs w:val="22"/>
        </w:rPr>
        <w:t>Chair MacKay opened public comment.</w:t>
      </w:r>
    </w:p>
    <w:p w14:paraId="664F28D5" w14:textId="77777777" w:rsidR="0080753B" w:rsidRDefault="0080753B">
      <w:pPr>
        <w:rPr>
          <w:rFonts w:asciiTheme="minorHAnsi" w:hAnsiTheme="minorHAnsi" w:cstheme="minorHAnsi"/>
          <w:sz w:val="22"/>
          <w:szCs w:val="22"/>
        </w:rPr>
      </w:pPr>
    </w:p>
    <w:p w14:paraId="4B753C6D" w14:textId="17B34E0B" w:rsidR="0080753B" w:rsidRPr="0080753B" w:rsidRDefault="0080753B" w:rsidP="0080753B">
      <w:pPr>
        <w:rPr>
          <w:rFonts w:asciiTheme="minorHAnsi" w:hAnsiTheme="minorHAnsi" w:cstheme="minorHAnsi"/>
          <w:sz w:val="22"/>
          <w:szCs w:val="22"/>
        </w:rPr>
      </w:pPr>
      <w:r w:rsidRPr="0080753B">
        <w:rPr>
          <w:rFonts w:asciiTheme="minorHAnsi" w:hAnsiTheme="minorHAnsi" w:cstheme="minorHAnsi"/>
          <w:sz w:val="22"/>
          <w:szCs w:val="22"/>
        </w:rPr>
        <w:t xml:space="preserve">Cam </w:t>
      </w:r>
      <w:r w:rsidR="0035367A" w:rsidRPr="0080753B">
        <w:rPr>
          <w:rFonts w:asciiTheme="minorHAnsi" w:hAnsiTheme="minorHAnsi" w:cstheme="minorHAnsi"/>
          <w:sz w:val="22"/>
          <w:szCs w:val="22"/>
        </w:rPr>
        <w:t>Valgard</w:t>
      </w:r>
      <w:r w:rsidR="0035367A">
        <w:rPr>
          <w:rFonts w:asciiTheme="minorHAnsi" w:hAnsiTheme="minorHAnsi" w:cstheme="minorHAnsi"/>
          <w:sz w:val="22"/>
          <w:szCs w:val="22"/>
        </w:rPr>
        <w:t>s</w:t>
      </w:r>
      <w:r w:rsidR="0035367A" w:rsidRPr="0080753B">
        <w:rPr>
          <w:rFonts w:asciiTheme="minorHAnsi" w:hAnsiTheme="minorHAnsi" w:cstheme="minorHAnsi"/>
          <w:sz w:val="22"/>
          <w:szCs w:val="22"/>
        </w:rPr>
        <w:t>on</w:t>
      </w:r>
      <w:r w:rsidRPr="0080753B">
        <w:rPr>
          <w:rFonts w:asciiTheme="minorHAnsi" w:hAnsiTheme="minorHAnsi" w:cstheme="minorHAnsi"/>
          <w:sz w:val="22"/>
          <w:szCs w:val="22"/>
        </w:rPr>
        <w:t xml:space="preserve">, a resident of Salem and general manager of Irontown Modular, spoke about his experience with producing ADUs in Utah. Originally from Provo, he shared that his company, which builds factory-built homes primarily for out-of-state markets, is now focusing on ADUs due to the housing crisis. </w:t>
      </w:r>
      <w:r w:rsidR="0035367A">
        <w:rPr>
          <w:rFonts w:asciiTheme="minorHAnsi" w:hAnsiTheme="minorHAnsi" w:cstheme="minorHAnsi"/>
          <w:sz w:val="22"/>
          <w:szCs w:val="22"/>
        </w:rPr>
        <w:t>Valgardson</w:t>
      </w:r>
      <w:r w:rsidRPr="0080753B">
        <w:rPr>
          <w:rFonts w:asciiTheme="minorHAnsi" w:hAnsiTheme="minorHAnsi" w:cstheme="minorHAnsi"/>
          <w:sz w:val="22"/>
          <w:szCs w:val="22"/>
        </w:rPr>
        <w:t xml:space="preserve"> mentioned that they are starting a project in Provo and faced several challenges when determining the feasibility of building an ADU for a client in the Edgemont area.</w:t>
      </w:r>
      <w:r w:rsidR="0092291C">
        <w:rPr>
          <w:rFonts w:asciiTheme="minorHAnsi" w:hAnsiTheme="minorHAnsi" w:cstheme="minorHAnsi"/>
          <w:sz w:val="22"/>
          <w:szCs w:val="22"/>
        </w:rPr>
        <w:t xml:space="preserve"> </w:t>
      </w:r>
      <w:r w:rsidRPr="0080753B">
        <w:rPr>
          <w:rFonts w:asciiTheme="minorHAnsi" w:hAnsiTheme="minorHAnsi" w:cstheme="minorHAnsi"/>
          <w:sz w:val="22"/>
          <w:szCs w:val="22"/>
        </w:rPr>
        <w:t>He highlighted barriers such as the plotting of the property, which designated common space in yards and restricted private areas to just the house. Additionally, he pointed out the high costs associated with connecting to sewer and water mains, with a potential $20,000 to $30,000 difference for front yard connections versus going through the sidewalk, curb, gutter, and street. Lastly, he noted the setback requirements of 10 feet on a quarter-acre lot, which would place the ADU in the middle of the backyard, complicating the project further.</w:t>
      </w:r>
    </w:p>
    <w:p w14:paraId="1031D048" w14:textId="77777777" w:rsidR="00B24B03" w:rsidRDefault="00B24B03">
      <w:pPr>
        <w:rPr>
          <w:rFonts w:asciiTheme="minorHAnsi" w:hAnsiTheme="minorHAnsi" w:cstheme="minorHAnsi"/>
          <w:sz w:val="22"/>
          <w:szCs w:val="22"/>
        </w:rPr>
      </w:pPr>
    </w:p>
    <w:p w14:paraId="1274B7AE" w14:textId="133C9606" w:rsidR="0092291C" w:rsidRPr="0092291C" w:rsidRDefault="0092291C" w:rsidP="0092291C">
      <w:pPr>
        <w:rPr>
          <w:rFonts w:asciiTheme="minorHAnsi" w:hAnsiTheme="minorHAnsi" w:cstheme="minorHAnsi"/>
          <w:sz w:val="22"/>
          <w:szCs w:val="22"/>
        </w:rPr>
      </w:pPr>
      <w:r w:rsidRPr="0092291C">
        <w:rPr>
          <w:rFonts w:asciiTheme="minorHAnsi" w:hAnsiTheme="minorHAnsi" w:cstheme="minorHAnsi"/>
          <w:sz w:val="22"/>
          <w:szCs w:val="22"/>
        </w:rPr>
        <w:t xml:space="preserve">David </w:t>
      </w:r>
      <w:r w:rsidR="0035367A" w:rsidRPr="0092291C">
        <w:rPr>
          <w:rFonts w:asciiTheme="minorHAnsi" w:hAnsiTheme="minorHAnsi" w:cstheme="minorHAnsi"/>
          <w:sz w:val="22"/>
          <w:szCs w:val="22"/>
        </w:rPr>
        <w:t>Magleby</w:t>
      </w:r>
      <w:r w:rsidRPr="0092291C">
        <w:rPr>
          <w:rFonts w:asciiTheme="minorHAnsi" w:hAnsiTheme="minorHAnsi" w:cstheme="minorHAnsi"/>
          <w:sz w:val="22"/>
          <w:szCs w:val="22"/>
        </w:rPr>
        <w:t>, of Provo, addressed the council regarding the housing preferences of local citizens, emphasizing that while there are varying opinions on the issue of ADUs, many Provo residents were not present to voice their views. He referenced a survey conducted by Y2 Analytics, which indicated that a significant majority of residents (39%) preferred single-family homes with large yards, compared to only 22% who identified ADUs as the most needed housing option. In fact, ADUs ranked fifth in terms of housing needs, following single-family homes, student housing, townhomes with individual yards, and apartments.</w:t>
      </w:r>
      <w:r>
        <w:rPr>
          <w:rFonts w:asciiTheme="minorHAnsi" w:hAnsiTheme="minorHAnsi" w:cstheme="minorHAnsi"/>
          <w:sz w:val="22"/>
          <w:szCs w:val="22"/>
        </w:rPr>
        <w:t xml:space="preserve"> He</w:t>
      </w:r>
      <w:r w:rsidRPr="0092291C">
        <w:rPr>
          <w:rFonts w:asciiTheme="minorHAnsi" w:hAnsiTheme="minorHAnsi" w:cstheme="minorHAnsi"/>
          <w:sz w:val="22"/>
          <w:szCs w:val="22"/>
        </w:rPr>
        <w:t xml:space="preserve"> encouraged the council to review the survey data, which also highlighted varying housing preferences across different council districts, noting that no district prioritized ADUs above other housing types. He urged the council to respect long-standing zoning laws, which are intended to protect property rights and manage community expectations regarding issues such as commercial development and property use.</w:t>
      </w:r>
    </w:p>
    <w:p w14:paraId="3C21B996" w14:textId="77777777" w:rsidR="0080753B" w:rsidRDefault="0080753B">
      <w:pPr>
        <w:rPr>
          <w:rFonts w:asciiTheme="minorHAnsi" w:hAnsiTheme="minorHAnsi" w:cstheme="minorHAnsi"/>
          <w:sz w:val="22"/>
          <w:szCs w:val="22"/>
        </w:rPr>
      </w:pPr>
    </w:p>
    <w:p w14:paraId="1F6F4C6B" w14:textId="35C0B17F" w:rsidR="0092291C" w:rsidRPr="0092291C" w:rsidRDefault="0092291C" w:rsidP="0092291C">
      <w:pPr>
        <w:rPr>
          <w:rFonts w:asciiTheme="minorHAnsi" w:hAnsiTheme="minorHAnsi" w:cstheme="minorHAnsi"/>
          <w:sz w:val="22"/>
          <w:szCs w:val="22"/>
        </w:rPr>
      </w:pPr>
      <w:r w:rsidRPr="0092291C">
        <w:rPr>
          <w:rFonts w:asciiTheme="minorHAnsi" w:hAnsiTheme="minorHAnsi" w:cstheme="minorHAnsi"/>
          <w:sz w:val="22"/>
          <w:szCs w:val="22"/>
        </w:rPr>
        <w:t xml:space="preserve">Carlos Sissori, </w:t>
      </w:r>
      <w:r>
        <w:rPr>
          <w:rFonts w:asciiTheme="minorHAnsi" w:hAnsiTheme="minorHAnsi" w:cstheme="minorHAnsi"/>
          <w:sz w:val="22"/>
          <w:szCs w:val="22"/>
        </w:rPr>
        <w:t>of Provo,</w:t>
      </w:r>
      <w:r w:rsidRPr="0092291C">
        <w:rPr>
          <w:rFonts w:asciiTheme="minorHAnsi" w:hAnsiTheme="minorHAnsi" w:cstheme="minorHAnsi"/>
          <w:sz w:val="22"/>
          <w:szCs w:val="22"/>
        </w:rPr>
        <w:t xml:space="preserve"> expressed his concerns about the removal of the option to apply for </w:t>
      </w:r>
      <w:r w:rsidR="0065092A">
        <w:rPr>
          <w:rFonts w:asciiTheme="minorHAnsi" w:hAnsiTheme="minorHAnsi" w:cstheme="minorHAnsi"/>
          <w:sz w:val="22"/>
          <w:szCs w:val="22"/>
        </w:rPr>
        <w:t>ADUs</w:t>
      </w:r>
      <w:r w:rsidRPr="0092291C">
        <w:rPr>
          <w:rFonts w:asciiTheme="minorHAnsi" w:hAnsiTheme="minorHAnsi" w:cstheme="minorHAnsi"/>
          <w:sz w:val="22"/>
          <w:szCs w:val="22"/>
        </w:rPr>
        <w:t xml:space="preserve"> without a zoning change. He argued that the requirement to gather signatures from neighbors, which must include a unanimous approval, is overly restrictive for homeowners who wish to accommodate family members, such as aging parents, while still allowing them some independence.</w:t>
      </w:r>
      <w:r>
        <w:rPr>
          <w:rFonts w:asciiTheme="minorHAnsi" w:hAnsiTheme="minorHAnsi" w:cstheme="minorHAnsi"/>
          <w:sz w:val="22"/>
          <w:szCs w:val="22"/>
        </w:rPr>
        <w:t xml:space="preserve"> He</w:t>
      </w:r>
      <w:r w:rsidRPr="0092291C">
        <w:rPr>
          <w:rFonts w:asciiTheme="minorHAnsi" w:hAnsiTheme="minorHAnsi" w:cstheme="minorHAnsi"/>
          <w:sz w:val="22"/>
          <w:szCs w:val="22"/>
        </w:rPr>
        <w:t xml:space="preserve"> emphasized that he supports reasonable restrictions but believes that current regulations limit individual freedoms </w:t>
      </w:r>
      <w:r w:rsidRPr="0092291C">
        <w:rPr>
          <w:rFonts w:asciiTheme="minorHAnsi" w:hAnsiTheme="minorHAnsi" w:cstheme="minorHAnsi"/>
          <w:sz w:val="22"/>
          <w:szCs w:val="22"/>
        </w:rPr>
        <w:lastRenderedPageBreak/>
        <w:t>to manage properties. He identified himself as having classical libertarian views, advocating for the rights of property owners to make decisions regarding their homes, especially when they have the backing of their immediate neighbors. He questioned the rationale behind removing this option, suggesting it may stem from objections by those opposed to ADUs rather than reflecting the desires of the broader community. Ultimately, he argued that allowing homeowners to build ADUs could help address housing needs, primarily for family members rather than renters, and urged the council to consider the potential benefits of retaining this option.</w:t>
      </w:r>
    </w:p>
    <w:p w14:paraId="4C2DA809" w14:textId="77777777" w:rsidR="00B24B03" w:rsidRDefault="00B24B03">
      <w:pPr>
        <w:rPr>
          <w:rFonts w:asciiTheme="minorHAnsi" w:hAnsiTheme="minorHAnsi" w:cstheme="minorHAnsi"/>
          <w:sz w:val="22"/>
          <w:szCs w:val="22"/>
        </w:rPr>
      </w:pPr>
    </w:p>
    <w:p w14:paraId="768CE0E2" w14:textId="744B5FF3" w:rsidR="0092291C" w:rsidRPr="0092291C" w:rsidRDefault="00B24B03" w:rsidP="0092291C">
      <w:pPr>
        <w:rPr>
          <w:rFonts w:asciiTheme="minorHAnsi" w:hAnsiTheme="minorHAnsi" w:cstheme="minorHAnsi"/>
          <w:sz w:val="22"/>
          <w:szCs w:val="22"/>
        </w:rPr>
      </w:pPr>
      <w:r>
        <w:rPr>
          <w:rFonts w:asciiTheme="minorHAnsi" w:hAnsiTheme="minorHAnsi" w:cstheme="minorHAnsi"/>
          <w:sz w:val="22"/>
          <w:szCs w:val="22"/>
        </w:rPr>
        <w:t xml:space="preserve">Dawson Wheeler, of Provo, </w:t>
      </w:r>
      <w:r w:rsidR="0092291C" w:rsidRPr="0092291C">
        <w:rPr>
          <w:rFonts w:asciiTheme="minorHAnsi" w:hAnsiTheme="minorHAnsi" w:cstheme="minorHAnsi"/>
          <w:sz w:val="22"/>
          <w:szCs w:val="22"/>
        </w:rPr>
        <w:t>shared his experience and challenges regarding housing. He and his wife chose to buy a home in Provo for its quality living standards, as many rental apartments and townhouses in the area do not meet modern expectations. After renovating an older home, they now face difficulties due to the housing crisis and rising mortgage costs, leading them to consider living in their basement apartment.</w:t>
      </w:r>
      <w:r w:rsidR="0092291C">
        <w:rPr>
          <w:rFonts w:asciiTheme="minorHAnsi" w:hAnsiTheme="minorHAnsi" w:cstheme="minorHAnsi"/>
          <w:sz w:val="22"/>
          <w:szCs w:val="22"/>
        </w:rPr>
        <w:t xml:space="preserve"> </w:t>
      </w:r>
      <w:r w:rsidR="0092291C" w:rsidRPr="0092291C">
        <w:rPr>
          <w:rFonts w:asciiTheme="minorHAnsi" w:hAnsiTheme="minorHAnsi" w:cstheme="minorHAnsi"/>
          <w:sz w:val="22"/>
          <w:szCs w:val="22"/>
        </w:rPr>
        <w:t>However, they are unable to get approval for an accessory dwelling unit because the application process is currently on hold. Wheeler expressed frustration with the barriers to obtaining ADU approval, which prevents them from accommodating family members, like cousins and siblings, who want to move to Provo. He highlighted the need for more housing options in the area, emphasizing that both younger and older generations are seeking suitable living arrangements. Wheeler believes that providing an ADU would allow them to create a better living situation for themselves and their family, reflecting a broader demand for housing in Provo.</w:t>
      </w:r>
    </w:p>
    <w:p w14:paraId="43343CE5" w14:textId="77777777" w:rsidR="002E1AEA" w:rsidRDefault="002E1AEA">
      <w:pPr>
        <w:rPr>
          <w:rFonts w:asciiTheme="minorHAnsi" w:hAnsiTheme="minorHAnsi" w:cstheme="minorHAnsi"/>
          <w:sz w:val="22"/>
          <w:szCs w:val="22"/>
        </w:rPr>
      </w:pPr>
    </w:p>
    <w:p w14:paraId="65FB31F5" w14:textId="29AFE8E4" w:rsidR="0092291C" w:rsidRPr="0092291C" w:rsidRDefault="002E1AEA" w:rsidP="0092291C">
      <w:pPr>
        <w:rPr>
          <w:rFonts w:asciiTheme="minorHAnsi" w:hAnsiTheme="minorHAnsi" w:cstheme="minorHAnsi"/>
          <w:sz w:val="22"/>
          <w:szCs w:val="22"/>
        </w:rPr>
      </w:pPr>
      <w:r>
        <w:rPr>
          <w:rFonts w:asciiTheme="minorHAnsi" w:hAnsiTheme="minorHAnsi" w:cstheme="minorHAnsi"/>
          <w:sz w:val="22"/>
          <w:szCs w:val="22"/>
        </w:rPr>
        <w:t xml:space="preserve">Kacey Decio, of Provo, </w:t>
      </w:r>
      <w:r w:rsidR="0092291C" w:rsidRPr="0092291C">
        <w:rPr>
          <w:rFonts w:asciiTheme="minorHAnsi" w:hAnsiTheme="minorHAnsi" w:cstheme="minorHAnsi"/>
          <w:sz w:val="22"/>
          <w:szCs w:val="22"/>
        </w:rPr>
        <w:t>shared his perspective on the importance of ADUs in addressing various housing crises faced by individuals in the community, such as financial hardships, divorce, job loss, or seeking a better life. He emphasized that many homeowners have the resources to offer affordable housing, which can significantly improve the quality of life for those in need. Decio recounted instances where caring neighbors have helped individuals, including single mothers and families from developing nations, find stable housing.</w:t>
      </w:r>
      <w:r w:rsidR="0092291C">
        <w:rPr>
          <w:rFonts w:asciiTheme="minorHAnsi" w:hAnsiTheme="minorHAnsi" w:cstheme="minorHAnsi"/>
          <w:sz w:val="22"/>
          <w:szCs w:val="22"/>
        </w:rPr>
        <w:t xml:space="preserve"> </w:t>
      </w:r>
      <w:r w:rsidR="0092291C" w:rsidRPr="0092291C">
        <w:rPr>
          <w:rFonts w:asciiTheme="minorHAnsi" w:hAnsiTheme="minorHAnsi" w:cstheme="minorHAnsi"/>
          <w:sz w:val="22"/>
          <w:szCs w:val="22"/>
        </w:rPr>
        <w:t>He highlighted the challenges he faced when trying to provide legal housing for two single mothers who were in urgent need of a place to stay, only to find that current procedures made it difficult for them to live with him legally. Decio urged the council not to eliminate the option of ADUs until a more effective solution is in place, as doing so would hinder support for vulnerable individuals. He acknowledged that while there are potential avenues for abuse with ADUs, it is important to trust the community and strive for a compassionate approach, encouraging the council to believe in the best intentions of their neighbors.</w:t>
      </w:r>
    </w:p>
    <w:p w14:paraId="13F01EEF" w14:textId="70B87D03" w:rsidR="002E1AEA" w:rsidRDefault="002E1AEA">
      <w:pPr>
        <w:rPr>
          <w:rFonts w:asciiTheme="minorHAnsi" w:hAnsiTheme="minorHAnsi" w:cstheme="minorHAnsi"/>
          <w:sz w:val="22"/>
          <w:szCs w:val="22"/>
        </w:rPr>
      </w:pPr>
    </w:p>
    <w:p w14:paraId="144DD1CA" w14:textId="33146D4F" w:rsidR="002E1AEA" w:rsidRDefault="002E1AEA" w:rsidP="0092291C">
      <w:pPr>
        <w:rPr>
          <w:rFonts w:asciiTheme="minorHAnsi" w:hAnsiTheme="minorHAnsi" w:cstheme="minorHAnsi"/>
          <w:sz w:val="22"/>
          <w:szCs w:val="22"/>
        </w:rPr>
      </w:pPr>
      <w:r>
        <w:rPr>
          <w:rFonts w:asciiTheme="minorHAnsi" w:hAnsiTheme="minorHAnsi" w:cstheme="minorHAnsi"/>
          <w:sz w:val="22"/>
          <w:szCs w:val="22"/>
        </w:rPr>
        <w:t xml:space="preserve">Barbara DeSoto, of Provo, </w:t>
      </w:r>
      <w:r w:rsidR="0092291C" w:rsidRPr="0092291C">
        <w:rPr>
          <w:rFonts w:asciiTheme="minorHAnsi" w:hAnsiTheme="minorHAnsi" w:cstheme="minorHAnsi"/>
          <w:sz w:val="22"/>
          <w:szCs w:val="22"/>
        </w:rPr>
        <w:t xml:space="preserve">expressed her agreement with the previous comment about the importance of having a plan in place for </w:t>
      </w:r>
      <w:r w:rsidR="0065092A">
        <w:rPr>
          <w:rFonts w:asciiTheme="minorHAnsi" w:hAnsiTheme="minorHAnsi" w:cstheme="minorHAnsi"/>
          <w:sz w:val="22"/>
          <w:szCs w:val="22"/>
        </w:rPr>
        <w:t>ADUs</w:t>
      </w:r>
      <w:r w:rsidR="0092291C" w:rsidRPr="0092291C">
        <w:rPr>
          <w:rFonts w:asciiTheme="minorHAnsi" w:hAnsiTheme="minorHAnsi" w:cstheme="minorHAnsi"/>
          <w:sz w:val="22"/>
          <w:szCs w:val="22"/>
        </w:rPr>
        <w:t>. She criticized the requirement for a zone amendment or council approval for every single ADU, suggesting that a more streamlined and widespread process should be established to facilitate approvals. DeSoto emphasized that many community members want to be self-sufficient and help each other, and overly interventionist policies can hinder this desire.</w:t>
      </w:r>
      <w:r w:rsidR="0092291C">
        <w:rPr>
          <w:rFonts w:asciiTheme="minorHAnsi" w:hAnsiTheme="minorHAnsi" w:cstheme="minorHAnsi"/>
          <w:sz w:val="22"/>
          <w:szCs w:val="22"/>
        </w:rPr>
        <w:t xml:space="preserve"> </w:t>
      </w:r>
      <w:r w:rsidR="0092291C" w:rsidRPr="0092291C">
        <w:rPr>
          <w:rFonts w:asciiTheme="minorHAnsi" w:hAnsiTheme="minorHAnsi" w:cstheme="minorHAnsi"/>
          <w:sz w:val="22"/>
          <w:szCs w:val="22"/>
        </w:rPr>
        <w:t>She highlighted the need for flexibility in accommodating individuals and families within the community, noting that there are many children in her neighborhood who would benefit from more housing options. DeSoto called for the council to prioritize finding ways to support ADUs and ensure that people feel welcomed and loved in their homes, urging them to consider how to move forward positively before making any decisions to repeal existing options.</w:t>
      </w:r>
    </w:p>
    <w:p w14:paraId="668DEB47" w14:textId="77777777" w:rsidR="002E1AEA" w:rsidRDefault="002E1AEA">
      <w:pPr>
        <w:rPr>
          <w:rFonts w:asciiTheme="minorHAnsi" w:hAnsiTheme="minorHAnsi" w:cstheme="minorHAnsi"/>
          <w:sz w:val="22"/>
          <w:szCs w:val="22"/>
        </w:rPr>
      </w:pPr>
    </w:p>
    <w:p w14:paraId="7606A138" w14:textId="49C9DD26" w:rsidR="0092291C" w:rsidRPr="0092291C" w:rsidRDefault="002E1AEA" w:rsidP="0092291C">
      <w:pPr>
        <w:rPr>
          <w:rFonts w:asciiTheme="minorHAnsi" w:hAnsiTheme="minorHAnsi" w:cstheme="minorHAnsi"/>
          <w:sz w:val="22"/>
          <w:szCs w:val="22"/>
        </w:rPr>
      </w:pPr>
      <w:r>
        <w:rPr>
          <w:rFonts w:asciiTheme="minorHAnsi" w:hAnsiTheme="minorHAnsi" w:cstheme="minorHAnsi"/>
          <w:sz w:val="22"/>
          <w:szCs w:val="22"/>
        </w:rPr>
        <w:t>Dennis Holley, of</w:t>
      </w:r>
      <w:r w:rsidR="0092291C">
        <w:rPr>
          <w:rFonts w:asciiTheme="minorHAnsi" w:hAnsiTheme="minorHAnsi" w:cstheme="minorHAnsi"/>
          <w:sz w:val="22"/>
          <w:szCs w:val="22"/>
        </w:rPr>
        <w:t xml:space="preserve"> Mapleton,</w:t>
      </w:r>
      <w:r w:rsidR="0092291C" w:rsidRPr="0092291C">
        <w:rPr>
          <w:rFonts w:asciiTheme="minorHAnsi" w:hAnsiTheme="minorHAnsi" w:cstheme="minorHAnsi"/>
          <w:sz w:val="22"/>
          <w:szCs w:val="22"/>
        </w:rPr>
        <w:t xml:space="preserve"> shared his experience living on Maple Lane in Provo, where he witnessed the neighborhood deteriorate due to an increase in rental properties, particularly occupied by students. He expressed concerns about the lack of parking and the enforcement of city rules regarding street parking. Over time, he noticed property owners renting to transient tenants rather than maintaining a </w:t>
      </w:r>
      <w:r w:rsidR="0092291C" w:rsidRPr="0092291C">
        <w:rPr>
          <w:rFonts w:asciiTheme="minorHAnsi" w:hAnsiTheme="minorHAnsi" w:cstheme="minorHAnsi"/>
          <w:sz w:val="22"/>
          <w:szCs w:val="22"/>
        </w:rPr>
        <w:lastRenderedPageBreak/>
        <w:t>stable community, which ultimately led him and his wife to sell their home and move to Mapleton for a more enjoyable living environment.</w:t>
      </w:r>
      <w:r w:rsidR="0092291C">
        <w:rPr>
          <w:rFonts w:asciiTheme="minorHAnsi" w:hAnsiTheme="minorHAnsi" w:cstheme="minorHAnsi"/>
          <w:sz w:val="22"/>
          <w:szCs w:val="22"/>
        </w:rPr>
        <w:t xml:space="preserve"> </w:t>
      </w:r>
      <w:r w:rsidR="0092291C" w:rsidRPr="0092291C">
        <w:rPr>
          <w:rFonts w:asciiTheme="minorHAnsi" w:hAnsiTheme="minorHAnsi" w:cstheme="minorHAnsi"/>
          <w:sz w:val="22"/>
          <w:szCs w:val="22"/>
        </w:rPr>
        <w:t>Now, as they consider downsizing, Holly emphasized that the council's decision on ADUs will influence his choice to return to Provo or remain in a neighborhood with a clearer sense of community ownership. He stressed the importance of maintaining a neighborhood atmosphere where residents have a vested interest in their properties and community, rather than one that accommodates a rotating group of renters.</w:t>
      </w:r>
    </w:p>
    <w:p w14:paraId="10A0BF18" w14:textId="7763CF30" w:rsidR="002E1AEA" w:rsidRDefault="002E1AEA">
      <w:pPr>
        <w:rPr>
          <w:rFonts w:asciiTheme="minorHAnsi" w:hAnsiTheme="minorHAnsi" w:cstheme="minorHAnsi"/>
          <w:sz w:val="22"/>
          <w:szCs w:val="22"/>
        </w:rPr>
      </w:pPr>
    </w:p>
    <w:p w14:paraId="62A7D85C" w14:textId="46023F9E" w:rsidR="0092291C" w:rsidRPr="0092291C" w:rsidRDefault="002E1AEA" w:rsidP="0092291C">
      <w:pPr>
        <w:rPr>
          <w:rFonts w:asciiTheme="minorHAnsi" w:hAnsiTheme="minorHAnsi" w:cstheme="minorHAnsi"/>
          <w:sz w:val="22"/>
          <w:szCs w:val="22"/>
        </w:rPr>
      </w:pPr>
      <w:r>
        <w:rPr>
          <w:rFonts w:asciiTheme="minorHAnsi" w:hAnsiTheme="minorHAnsi" w:cstheme="minorHAnsi"/>
          <w:sz w:val="22"/>
          <w:szCs w:val="22"/>
        </w:rPr>
        <w:t xml:space="preserve">Dave </w:t>
      </w:r>
      <w:r w:rsidR="0035367A">
        <w:rPr>
          <w:rFonts w:asciiTheme="minorHAnsi" w:hAnsiTheme="minorHAnsi" w:cstheme="minorHAnsi"/>
          <w:sz w:val="22"/>
          <w:szCs w:val="22"/>
        </w:rPr>
        <w:t>Knecht</w:t>
      </w:r>
      <w:r>
        <w:rPr>
          <w:rFonts w:asciiTheme="minorHAnsi" w:hAnsiTheme="minorHAnsi" w:cstheme="minorHAnsi"/>
          <w:sz w:val="22"/>
          <w:szCs w:val="22"/>
        </w:rPr>
        <w:t xml:space="preserve">, of Provo, </w:t>
      </w:r>
      <w:r w:rsidR="0092291C" w:rsidRPr="0092291C">
        <w:rPr>
          <w:rFonts w:asciiTheme="minorHAnsi" w:hAnsiTheme="minorHAnsi" w:cstheme="minorHAnsi"/>
          <w:sz w:val="22"/>
          <w:szCs w:val="22"/>
        </w:rPr>
        <w:t>expressed concerns about the language surrounding ADUs in the current proposal. He noted that the existing language allows for a special use permit that could designate ADUs as a permitted use for certain properties, which he believes grants rights to the property itself. In contrast, he highlighted the elderly persons' extra living space provisions, which specify that the registration for such spaces is personal to the registrant and does not run with the land. This means that the rights are tied to the individual rather than the property, and the registration can be revoked for non-compliance or upon expiration.</w:t>
      </w:r>
      <w:r w:rsidR="0092291C">
        <w:rPr>
          <w:rFonts w:asciiTheme="minorHAnsi" w:hAnsiTheme="minorHAnsi" w:cstheme="minorHAnsi"/>
          <w:sz w:val="22"/>
          <w:szCs w:val="22"/>
        </w:rPr>
        <w:t xml:space="preserve"> </w:t>
      </w:r>
      <w:r w:rsidR="0035367A" w:rsidRPr="0092291C">
        <w:rPr>
          <w:rFonts w:asciiTheme="minorHAnsi" w:hAnsiTheme="minorHAnsi" w:cstheme="minorHAnsi"/>
          <w:sz w:val="22"/>
          <w:szCs w:val="22"/>
        </w:rPr>
        <w:t>Knecht</w:t>
      </w:r>
      <w:r w:rsidR="0092291C" w:rsidRPr="0092291C">
        <w:rPr>
          <w:rFonts w:asciiTheme="minorHAnsi" w:hAnsiTheme="minorHAnsi" w:cstheme="minorHAnsi"/>
          <w:sz w:val="22"/>
          <w:szCs w:val="22"/>
        </w:rPr>
        <w:t xml:space="preserve"> emphasized that the current language regarding ADUs lacks similar clarity and protections, leaving the impression that rights are being granted to the property without a mechanism for revocation or review. This issue has been a point of confusion and contention for him, as he prefers the model that ensures individual rights are prioritized over property rights.</w:t>
      </w:r>
    </w:p>
    <w:p w14:paraId="012CF060" w14:textId="5C243B41" w:rsidR="002E1AEA" w:rsidRDefault="002E1AEA">
      <w:pPr>
        <w:rPr>
          <w:rFonts w:asciiTheme="minorHAnsi" w:hAnsiTheme="minorHAnsi" w:cstheme="minorHAnsi"/>
          <w:sz w:val="22"/>
          <w:szCs w:val="22"/>
        </w:rPr>
      </w:pPr>
    </w:p>
    <w:p w14:paraId="2262FFBC" w14:textId="440BCD90" w:rsidR="002E1AEA" w:rsidRDefault="00577A9B">
      <w:pPr>
        <w:rPr>
          <w:rFonts w:asciiTheme="minorHAnsi" w:hAnsiTheme="minorHAnsi" w:cstheme="minorHAnsi"/>
          <w:sz w:val="22"/>
          <w:szCs w:val="22"/>
        </w:rPr>
      </w:pPr>
      <w:r w:rsidRPr="00577A9B">
        <w:rPr>
          <w:rFonts w:asciiTheme="minorHAnsi" w:hAnsiTheme="minorHAnsi" w:cstheme="minorHAnsi"/>
          <w:sz w:val="22"/>
          <w:szCs w:val="22"/>
        </w:rPr>
        <w:t>Matthew Clewett, the Government Affairs Director for the Utah Central Association of Realtors, expressed strong opposition to the proposed ordinance that would remove the special use permit with Administrative Approval for ADUs. He argued that this change would complicate a previously straightforward process, harming those who want to comply with the law while doing little to address rule breakers.</w:t>
      </w:r>
      <w:r>
        <w:rPr>
          <w:rFonts w:asciiTheme="minorHAnsi" w:hAnsiTheme="minorHAnsi" w:cstheme="minorHAnsi"/>
          <w:sz w:val="22"/>
          <w:szCs w:val="22"/>
        </w:rPr>
        <w:t xml:space="preserve"> </w:t>
      </w:r>
      <w:r w:rsidRPr="00577A9B">
        <w:rPr>
          <w:rFonts w:asciiTheme="minorHAnsi" w:hAnsiTheme="minorHAnsi" w:cstheme="minorHAnsi"/>
          <w:sz w:val="22"/>
          <w:szCs w:val="22"/>
        </w:rPr>
        <w:t>Clewett highlighted the significant market demand for housing and cautioned that making it more difficult to obtain an ADU would discourage lawful homeowners from pursuing their ambitions. He pointed out that a report from Provo's Code Enforcement Division indicated there are no substantial barriers to overseeing and enforcing the current program, and there have been no complaints against approved ADUs.</w:t>
      </w:r>
      <w:r>
        <w:rPr>
          <w:rFonts w:asciiTheme="minorHAnsi" w:hAnsiTheme="minorHAnsi" w:cstheme="minorHAnsi"/>
          <w:sz w:val="22"/>
          <w:szCs w:val="22"/>
        </w:rPr>
        <w:t xml:space="preserve"> </w:t>
      </w:r>
      <w:r w:rsidRPr="00577A9B">
        <w:rPr>
          <w:rFonts w:asciiTheme="minorHAnsi" w:hAnsiTheme="minorHAnsi" w:cstheme="minorHAnsi"/>
          <w:sz w:val="22"/>
          <w:szCs w:val="22"/>
        </w:rPr>
        <w:t>He suggested that instead of eliminating the program, the council should consider improvements, such as setting sunset requirements and enhancing enforcement. Clewett emphasized that maintaining the current process would support home ownership and investment in the community, aligning with the council's goals of increasing owner-occupied housing rather than corporate-owned rentals. He urged the council to keep the fair and transparent Administrative Approval Process for ADUs in place and to work on improving it rather than eliminating it.</w:t>
      </w:r>
    </w:p>
    <w:p w14:paraId="3577FC4D" w14:textId="77777777" w:rsidR="002E1AEA" w:rsidRDefault="002E1AEA">
      <w:pPr>
        <w:rPr>
          <w:rFonts w:asciiTheme="minorHAnsi" w:hAnsiTheme="minorHAnsi" w:cstheme="minorHAnsi"/>
          <w:sz w:val="22"/>
          <w:szCs w:val="22"/>
        </w:rPr>
      </w:pPr>
    </w:p>
    <w:p w14:paraId="35F8335D" w14:textId="18234F35" w:rsidR="00577A9B" w:rsidRPr="00577A9B" w:rsidRDefault="002E1AEA" w:rsidP="00577A9B">
      <w:pPr>
        <w:rPr>
          <w:rFonts w:asciiTheme="minorHAnsi" w:hAnsiTheme="minorHAnsi" w:cstheme="minorHAnsi"/>
          <w:sz w:val="22"/>
          <w:szCs w:val="22"/>
        </w:rPr>
      </w:pPr>
      <w:r>
        <w:rPr>
          <w:rFonts w:asciiTheme="minorHAnsi" w:hAnsiTheme="minorHAnsi" w:cstheme="minorHAnsi"/>
          <w:sz w:val="22"/>
          <w:szCs w:val="22"/>
        </w:rPr>
        <w:t xml:space="preserve">Jessica Preece, of Provo, </w:t>
      </w:r>
      <w:r w:rsidR="00577A9B" w:rsidRPr="00577A9B">
        <w:rPr>
          <w:rFonts w:asciiTheme="minorHAnsi" w:hAnsiTheme="minorHAnsi" w:cstheme="minorHAnsi"/>
          <w:sz w:val="22"/>
          <w:szCs w:val="22"/>
        </w:rPr>
        <w:t>expressed her strong opposition to the proposed elimination of the special use permit for ADUs, emphasizing her love for her vibrant and supportive neighborhood. She acknowledged that while many residents might not voice their approval of ADUs at city council meetings, there are many who appreciate their presence, especially for the stability they bring to the community.</w:t>
      </w:r>
      <w:r w:rsidR="00577A9B">
        <w:rPr>
          <w:rFonts w:asciiTheme="minorHAnsi" w:hAnsiTheme="minorHAnsi" w:cstheme="minorHAnsi"/>
          <w:sz w:val="22"/>
          <w:szCs w:val="22"/>
        </w:rPr>
        <w:t xml:space="preserve"> </w:t>
      </w:r>
      <w:r w:rsidR="00577A9B" w:rsidRPr="00577A9B">
        <w:rPr>
          <w:rFonts w:asciiTheme="minorHAnsi" w:hAnsiTheme="minorHAnsi" w:cstheme="minorHAnsi"/>
          <w:sz w:val="22"/>
          <w:szCs w:val="22"/>
        </w:rPr>
        <w:t>Preece noted that owner-occupied ADUs in her neighborhood have positively impacted families by allowing them to weather financial hardships without selling their homes. She provided examples of families who managed to stay in their homes during job losses and divorces, and she highlighted the ability of young adults to return to the neighborhood due to the flexibility provided by ADUs.</w:t>
      </w:r>
      <w:r w:rsidR="00577A9B">
        <w:rPr>
          <w:rFonts w:asciiTheme="minorHAnsi" w:hAnsiTheme="minorHAnsi" w:cstheme="minorHAnsi"/>
          <w:sz w:val="22"/>
          <w:szCs w:val="22"/>
        </w:rPr>
        <w:t xml:space="preserve"> </w:t>
      </w:r>
      <w:r w:rsidR="00577A9B" w:rsidRPr="00577A9B">
        <w:rPr>
          <w:rFonts w:asciiTheme="minorHAnsi" w:hAnsiTheme="minorHAnsi" w:cstheme="minorHAnsi"/>
          <w:sz w:val="22"/>
          <w:szCs w:val="22"/>
        </w:rPr>
        <w:t xml:space="preserve">While acknowledging that there can be abuses of the system, Preece argued that the special use permit process includes essential safeguards to address these concerns. She urged the council to reconsider the repeal, advocating for the continued support of a process that promotes the right types of ADUs in Provo and benefits the </w:t>
      </w:r>
      <w:r w:rsidR="003D7E91" w:rsidRPr="00577A9B">
        <w:rPr>
          <w:rFonts w:asciiTheme="minorHAnsi" w:hAnsiTheme="minorHAnsi" w:cstheme="minorHAnsi"/>
          <w:sz w:val="22"/>
          <w:szCs w:val="22"/>
        </w:rPr>
        <w:t>community</w:t>
      </w:r>
      <w:r w:rsidR="00577A9B" w:rsidRPr="00577A9B">
        <w:rPr>
          <w:rFonts w:asciiTheme="minorHAnsi" w:hAnsiTheme="minorHAnsi" w:cstheme="minorHAnsi"/>
          <w:sz w:val="22"/>
          <w:szCs w:val="22"/>
        </w:rPr>
        <w:t>.</w:t>
      </w:r>
    </w:p>
    <w:p w14:paraId="7DBB28CD" w14:textId="77777777" w:rsidR="0048524F" w:rsidRDefault="0048524F">
      <w:pPr>
        <w:rPr>
          <w:rFonts w:asciiTheme="minorHAnsi" w:hAnsiTheme="minorHAnsi" w:cstheme="minorHAnsi"/>
          <w:sz w:val="22"/>
          <w:szCs w:val="22"/>
        </w:rPr>
      </w:pPr>
    </w:p>
    <w:p w14:paraId="30CAE183" w14:textId="2D8B4F6D" w:rsidR="0048524F" w:rsidRDefault="0048524F">
      <w:pPr>
        <w:rPr>
          <w:rFonts w:asciiTheme="minorHAnsi" w:hAnsiTheme="minorHAnsi" w:cstheme="minorHAnsi"/>
          <w:sz w:val="22"/>
          <w:szCs w:val="22"/>
        </w:rPr>
      </w:pPr>
      <w:r>
        <w:rPr>
          <w:rFonts w:asciiTheme="minorHAnsi" w:hAnsiTheme="minorHAnsi" w:cstheme="minorHAnsi"/>
          <w:sz w:val="22"/>
          <w:szCs w:val="22"/>
        </w:rPr>
        <w:t xml:space="preserve">Jana Garrett, of Provo, </w:t>
      </w:r>
      <w:r w:rsidR="00577A9B" w:rsidRPr="00577A9B">
        <w:rPr>
          <w:rFonts w:asciiTheme="minorHAnsi" w:hAnsiTheme="minorHAnsi" w:cstheme="minorHAnsi"/>
          <w:sz w:val="22"/>
          <w:szCs w:val="22"/>
        </w:rPr>
        <w:t xml:space="preserve">expressed concerns about the current policy permitting special use permits for accessory dwelling units, arguing that it detrimentally affects neighborhood dynamics. She pointed out </w:t>
      </w:r>
      <w:r w:rsidR="00577A9B" w:rsidRPr="00577A9B">
        <w:rPr>
          <w:rFonts w:asciiTheme="minorHAnsi" w:hAnsiTheme="minorHAnsi" w:cstheme="minorHAnsi"/>
          <w:sz w:val="22"/>
          <w:szCs w:val="22"/>
        </w:rPr>
        <w:lastRenderedPageBreak/>
        <w:t>that the process of obtaining a permit forces homeowners to seek approval from a percentage of neighbors, creating awkward situations that can lead to tension and conflict within the community. Neighbors may feel pressured to agree to an ADU, even if they are uncomfortable, resulting in disunity. Additionally, Garrett warned that allowing homes to be purchased and used as duplexes could drive up housing costs, reducing affordable options for families seeking single-family homes. She emphasized the importance of maintaining a balance of housing types to foster thriving communities. In conclusion, Garrett urged the city council to repeal the special use permit for ADUs to preserve single-family neighborhoods and restore neighborhood zoning, which she believes is essential for maintaining order and balance in Provo's housing landscape.</w:t>
      </w:r>
    </w:p>
    <w:p w14:paraId="4E9C5A79" w14:textId="77777777" w:rsidR="0048524F" w:rsidRDefault="0048524F">
      <w:pPr>
        <w:rPr>
          <w:rFonts w:asciiTheme="minorHAnsi" w:hAnsiTheme="minorHAnsi" w:cstheme="minorHAnsi"/>
          <w:sz w:val="22"/>
          <w:szCs w:val="22"/>
        </w:rPr>
      </w:pPr>
    </w:p>
    <w:p w14:paraId="5CAF5399" w14:textId="75065356" w:rsidR="0048524F" w:rsidRDefault="0048524F">
      <w:pPr>
        <w:rPr>
          <w:rFonts w:asciiTheme="minorHAnsi" w:hAnsiTheme="minorHAnsi" w:cstheme="minorHAnsi"/>
          <w:sz w:val="22"/>
          <w:szCs w:val="22"/>
        </w:rPr>
      </w:pPr>
      <w:r>
        <w:rPr>
          <w:rFonts w:asciiTheme="minorHAnsi" w:hAnsiTheme="minorHAnsi" w:cstheme="minorHAnsi"/>
          <w:sz w:val="22"/>
          <w:szCs w:val="22"/>
        </w:rPr>
        <w:t xml:space="preserve">David Wright, of Provo, </w:t>
      </w:r>
      <w:r w:rsidR="00577A9B" w:rsidRPr="00577A9B">
        <w:rPr>
          <w:rFonts w:asciiTheme="minorHAnsi" w:hAnsiTheme="minorHAnsi" w:cstheme="minorHAnsi"/>
          <w:sz w:val="22"/>
          <w:szCs w:val="22"/>
        </w:rPr>
        <w:t xml:space="preserve">shared his thoughts on </w:t>
      </w:r>
      <w:r w:rsidR="00577A9B">
        <w:rPr>
          <w:rFonts w:asciiTheme="minorHAnsi" w:hAnsiTheme="minorHAnsi" w:cstheme="minorHAnsi"/>
          <w:sz w:val="22"/>
          <w:szCs w:val="22"/>
        </w:rPr>
        <w:t>ADUs,</w:t>
      </w:r>
      <w:r w:rsidR="00577A9B" w:rsidRPr="00577A9B">
        <w:rPr>
          <w:rFonts w:asciiTheme="minorHAnsi" w:hAnsiTheme="minorHAnsi" w:cstheme="minorHAnsi"/>
          <w:sz w:val="22"/>
          <w:szCs w:val="22"/>
        </w:rPr>
        <w:t xml:space="preserve"> emphasizing the need for balance in their implementation. He acknowledged that neighborhoods wanting ADUs should have the opportunity to allow them, but he cautioned against spot zoning, which can disrupt the overall character of a neighborhood. Wright highlighted that a home is typically a family's largest financial investment, and homeowners deserve to know what to expect from their neighborhood's zoning regulations. He defined spot zoning as the application of zoning to specific parcels that conflicts with a city's master plan, suggesting it could lead to arbitrary and unfair treatment of certain properties. Wright also pointed out that Provo already has a high density of low-income housing due to the presence of local universities and other proposed developments. He urged the importance of preserving family neighborhoods, stating that homeowners made their purchases based on existing zoning expectations and should see those regulations upheld.</w:t>
      </w:r>
    </w:p>
    <w:p w14:paraId="7E17C360" w14:textId="77777777" w:rsidR="0048524F" w:rsidRDefault="0048524F">
      <w:pPr>
        <w:rPr>
          <w:rFonts w:asciiTheme="minorHAnsi" w:hAnsiTheme="minorHAnsi" w:cstheme="minorHAnsi"/>
          <w:sz w:val="22"/>
          <w:szCs w:val="22"/>
        </w:rPr>
      </w:pPr>
    </w:p>
    <w:p w14:paraId="5A3CDD1B" w14:textId="304232E2" w:rsidR="00577A9B" w:rsidRPr="00577A9B" w:rsidRDefault="0048524F" w:rsidP="00577A9B">
      <w:pPr>
        <w:rPr>
          <w:rFonts w:asciiTheme="minorHAnsi" w:hAnsiTheme="minorHAnsi" w:cstheme="minorHAnsi"/>
          <w:sz w:val="22"/>
          <w:szCs w:val="22"/>
        </w:rPr>
      </w:pPr>
      <w:r>
        <w:rPr>
          <w:rFonts w:asciiTheme="minorHAnsi" w:hAnsiTheme="minorHAnsi" w:cstheme="minorHAnsi"/>
          <w:sz w:val="22"/>
          <w:szCs w:val="22"/>
        </w:rPr>
        <w:t xml:space="preserve">Greg Hadley, </w:t>
      </w:r>
      <w:r w:rsidR="00577A9B">
        <w:rPr>
          <w:rFonts w:asciiTheme="minorHAnsi" w:hAnsiTheme="minorHAnsi" w:cstheme="minorHAnsi"/>
          <w:sz w:val="22"/>
          <w:szCs w:val="22"/>
        </w:rPr>
        <w:t xml:space="preserve">of Provo, </w:t>
      </w:r>
      <w:r w:rsidR="00577A9B" w:rsidRPr="00577A9B">
        <w:rPr>
          <w:rFonts w:asciiTheme="minorHAnsi" w:hAnsiTheme="minorHAnsi" w:cstheme="minorHAnsi"/>
          <w:sz w:val="22"/>
          <w:szCs w:val="22"/>
        </w:rPr>
        <w:t>endorsed the first part of the ordinance, which allows applications based on sufficient lot size and parking. However, he called for the repeal of section four of the ordinance, questioning whether the city has an obligation to ensure housing and financial security for homeowners. Hadley emphasized that zoning laws, established since 1926, create a framework that communities rely on, and he argued that overlaying new regulations without proper transparency undermines the stability of family life in neighborhoods. He believes that homeowners who have invested in their communities should not face arbitrary changes to zoning laws that could disrupt their living conditions. Hadley concluded that such decisions should be left to the community's conscience, rather than imposed from above.</w:t>
      </w:r>
    </w:p>
    <w:p w14:paraId="71E44A1E" w14:textId="77777777" w:rsidR="0048524F" w:rsidRDefault="0048524F">
      <w:pPr>
        <w:rPr>
          <w:rFonts w:asciiTheme="minorHAnsi" w:hAnsiTheme="minorHAnsi" w:cstheme="minorHAnsi"/>
          <w:sz w:val="22"/>
          <w:szCs w:val="22"/>
        </w:rPr>
      </w:pPr>
    </w:p>
    <w:p w14:paraId="28FBD213" w14:textId="33DA84A4" w:rsidR="00644CA0" w:rsidRPr="00644CA0" w:rsidRDefault="0048524F" w:rsidP="00644CA0">
      <w:pPr>
        <w:rPr>
          <w:rFonts w:asciiTheme="minorHAnsi" w:hAnsiTheme="minorHAnsi" w:cstheme="minorHAnsi"/>
          <w:sz w:val="22"/>
          <w:szCs w:val="22"/>
        </w:rPr>
      </w:pPr>
      <w:r>
        <w:rPr>
          <w:rFonts w:asciiTheme="minorHAnsi" w:hAnsiTheme="minorHAnsi" w:cstheme="minorHAnsi"/>
          <w:sz w:val="22"/>
          <w:szCs w:val="22"/>
        </w:rPr>
        <w:t xml:space="preserve">Callie Prader, of Provo, </w:t>
      </w:r>
      <w:r w:rsidR="00644CA0" w:rsidRPr="00644CA0">
        <w:rPr>
          <w:rFonts w:asciiTheme="minorHAnsi" w:hAnsiTheme="minorHAnsi" w:cstheme="minorHAnsi"/>
          <w:sz w:val="22"/>
          <w:szCs w:val="22"/>
        </w:rPr>
        <w:t xml:space="preserve">expressed her frustration with the potential changes to </w:t>
      </w:r>
      <w:r w:rsidR="00644CA0">
        <w:rPr>
          <w:rFonts w:asciiTheme="minorHAnsi" w:hAnsiTheme="minorHAnsi" w:cstheme="minorHAnsi"/>
          <w:sz w:val="22"/>
          <w:szCs w:val="22"/>
        </w:rPr>
        <w:t xml:space="preserve">the </w:t>
      </w:r>
      <w:r w:rsidR="00644CA0" w:rsidRPr="00644CA0">
        <w:rPr>
          <w:rFonts w:asciiTheme="minorHAnsi" w:hAnsiTheme="minorHAnsi" w:cstheme="minorHAnsi"/>
          <w:sz w:val="22"/>
          <w:szCs w:val="22"/>
        </w:rPr>
        <w:t>approval process. She shared her family's strong ties to Provo and her commitment to improving her home for long-term living. Prater highlighted the existence of a separate basement apartment in her house for which they seek ADU approval. She believes it is unfair to complicate the approval process and add restrictions, especially after they have already made plans and investments based on the current regulations. She emphasized her love for her neighborhood and neighbors</w:t>
      </w:r>
      <w:r w:rsidR="00644CA0">
        <w:rPr>
          <w:rFonts w:asciiTheme="minorHAnsi" w:hAnsiTheme="minorHAnsi" w:cstheme="minorHAnsi"/>
          <w:sz w:val="22"/>
          <w:szCs w:val="22"/>
        </w:rPr>
        <w:t>.</w:t>
      </w:r>
    </w:p>
    <w:p w14:paraId="008EB300" w14:textId="77777777" w:rsidR="003E3E38" w:rsidRDefault="003E3E38">
      <w:pPr>
        <w:rPr>
          <w:rFonts w:asciiTheme="minorHAnsi" w:hAnsiTheme="minorHAnsi" w:cstheme="minorHAnsi"/>
          <w:sz w:val="22"/>
          <w:szCs w:val="22"/>
        </w:rPr>
      </w:pPr>
    </w:p>
    <w:p w14:paraId="25664FB0" w14:textId="0167BE3F" w:rsidR="003E3E38" w:rsidRDefault="003E3E38">
      <w:pPr>
        <w:rPr>
          <w:rFonts w:asciiTheme="minorHAnsi" w:hAnsiTheme="minorHAnsi" w:cstheme="minorHAnsi"/>
          <w:sz w:val="22"/>
          <w:szCs w:val="22"/>
        </w:rPr>
      </w:pPr>
      <w:r>
        <w:rPr>
          <w:rFonts w:asciiTheme="minorHAnsi" w:hAnsiTheme="minorHAnsi" w:cstheme="minorHAnsi"/>
          <w:sz w:val="22"/>
          <w:szCs w:val="22"/>
        </w:rPr>
        <w:t xml:space="preserve">Laura Middleton, of Provo, </w:t>
      </w:r>
      <w:r w:rsidR="00644CA0">
        <w:rPr>
          <w:rFonts w:asciiTheme="minorHAnsi" w:hAnsiTheme="minorHAnsi" w:cstheme="minorHAnsi"/>
          <w:sz w:val="22"/>
          <w:szCs w:val="22"/>
        </w:rPr>
        <w:t>shared</w:t>
      </w:r>
      <w:r w:rsidR="00644CA0" w:rsidRPr="00644CA0">
        <w:rPr>
          <w:rFonts w:asciiTheme="minorHAnsi" w:hAnsiTheme="minorHAnsi" w:cstheme="minorHAnsi"/>
          <w:sz w:val="22"/>
          <w:szCs w:val="22"/>
        </w:rPr>
        <w:t xml:space="preserve"> her concerns regarding the policy, particularly its impact on single-family neighborhoods. She emphasized that the city’s zoning laws are meant to protect property investments and maintain neighborhood character. Middleton criticized the idea of allowing ADUs by obtaining approval from immediate neighbors, arguing that it is flawed and shortsighted. She pointed out that the effects of ADUs extend beyond adjacent homes, yet only a few neighbors have a say in the approval process. Additionally, she noted the lack of provisions for rescinding ADU permits if neighbor sentiments change over time, leading to potential discord in the community. Overall, she voiced a desire to uphold the integrity of established zoning laws and the type of neighborhood she and her husband chose to invest in.</w:t>
      </w:r>
      <w:r>
        <w:rPr>
          <w:rFonts w:asciiTheme="minorHAnsi" w:hAnsiTheme="minorHAnsi" w:cstheme="minorHAnsi"/>
          <w:sz w:val="22"/>
          <w:szCs w:val="22"/>
        </w:rPr>
        <w:t xml:space="preserve"> </w:t>
      </w:r>
    </w:p>
    <w:p w14:paraId="3EA65140" w14:textId="77777777" w:rsidR="003E3E38" w:rsidRDefault="003E3E38">
      <w:pPr>
        <w:rPr>
          <w:rFonts w:asciiTheme="minorHAnsi" w:hAnsiTheme="minorHAnsi" w:cstheme="minorHAnsi"/>
          <w:sz w:val="22"/>
          <w:szCs w:val="22"/>
        </w:rPr>
      </w:pPr>
    </w:p>
    <w:p w14:paraId="46B3D72C" w14:textId="6A4EA257" w:rsidR="002C21A3" w:rsidRPr="002C21A3" w:rsidRDefault="003E3E38" w:rsidP="002C21A3">
      <w:pPr>
        <w:rPr>
          <w:rFonts w:asciiTheme="minorHAnsi" w:hAnsiTheme="minorHAnsi" w:cstheme="minorHAnsi"/>
          <w:sz w:val="22"/>
          <w:szCs w:val="22"/>
        </w:rPr>
      </w:pPr>
      <w:r>
        <w:rPr>
          <w:rFonts w:asciiTheme="minorHAnsi" w:hAnsiTheme="minorHAnsi" w:cstheme="minorHAnsi"/>
          <w:sz w:val="22"/>
          <w:szCs w:val="22"/>
        </w:rPr>
        <w:t xml:space="preserve">Eric Chase, of Provo, </w:t>
      </w:r>
      <w:r w:rsidR="002C21A3" w:rsidRPr="002C21A3">
        <w:rPr>
          <w:rFonts w:asciiTheme="minorHAnsi" w:hAnsiTheme="minorHAnsi" w:cstheme="minorHAnsi"/>
          <w:sz w:val="22"/>
          <w:szCs w:val="22"/>
        </w:rPr>
        <w:t xml:space="preserve">shared his experiences living in a neighborhood where ADUs have been allowed for over 50 years. He emphasized that cities are dynamic and must adapt to changing needs and circumstances, highlighting the importance of embracing modern housing options. Chase addressed concerns about parking, noting that residents often fill street parking before using their driveway or garage spaces. He argued that requiring more off-street parking </w:t>
      </w:r>
      <w:r w:rsidR="003D7E91" w:rsidRPr="002C21A3">
        <w:rPr>
          <w:rFonts w:asciiTheme="minorHAnsi" w:hAnsiTheme="minorHAnsi" w:cstheme="minorHAnsi"/>
          <w:sz w:val="22"/>
          <w:szCs w:val="22"/>
        </w:rPr>
        <w:t>does not</w:t>
      </w:r>
      <w:r w:rsidR="002C21A3" w:rsidRPr="002C21A3">
        <w:rPr>
          <w:rFonts w:asciiTheme="minorHAnsi" w:hAnsiTheme="minorHAnsi" w:cstheme="minorHAnsi"/>
          <w:sz w:val="22"/>
          <w:szCs w:val="22"/>
        </w:rPr>
        <w:t xml:space="preserve"> effectively solve parking issues, as it leads to the use of public street spaces for non-residential purposes, such as work trucks and trailers. Overall, he advocated for preserving property rights and expanding housing options rather than limiting them due to perceived parking problems.</w:t>
      </w:r>
    </w:p>
    <w:p w14:paraId="30BEC5C3" w14:textId="7C529AFB" w:rsidR="003E3E38" w:rsidRDefault="003E3E38">
      <w:pPr>
        <w:rPr>
          <w:rFonts w:asciiTheme="minorHAnsi" w:hAnsiTheme="minorHAnsi" w:cstheme="minorHAnsi"/>
          <w:sz w:val="22"/>
          <w:szCs w:val="22"/>
        </w:rPr>
      </w:pPr>
    </w:p>
    <w:p w14:paraId="36D2C30A" w14:textId="1F040D15" w:rsidR="002C21A3" w:rsidRPr="002C21A3" w:rsidRDefault="003E3E38" w:rsidP="002C21A3">
      <w:pPr>
        <w:rPr>
          <w:rFonts w:asciiTheme="minorHAnsi" w:hAnsiTheme="minorHAnsi" w:cstheme="minorHAnsi"/>
          <w:sz w:val="22"/>
          <w:szCs w:val="22"/>
        </w:rPr>
      </w:pPr>
      <w:r>
        <w:rPr>
          <w:rFonts w:asciiTheme="minorHAnsi" w:hAnsiTheme="minorHAnsi" w:cstheme="minorHAnsi"/>
          <w:sz w:val="22"/>
          <w:szCs w:val="22"/>
        </w:rPr>
        <w:t>Adam Dines, of Provo,</w:t>
      </w:r>
      <w:r w:rsidR="002C21A3" w:rsidRPr="002C21A3">
        <w:t xml:space="preserve"> </w:t>
      </w:r>
      <w:r w:rsidR="002C21A3" w:rsidRPr="002C21A3">
        <w:rPr>
          <w:rFonts w:asciiTheme="minorHAnsi" w:hAnsiTheme="minorHAnsi" w:cstheme="minorHAnsi"/>
          <w:sz w:val="22"/>
          <w:szCs w:val="22"/>
        </w:rPr>
        <w:t xml:space="preserve">expressed his support for maintaining the current process for </w:t>
      </w:r>
      <w:r w:rsidR="0065092A">
        <w:rPr>
          <w:rFonts w:asciiTheme="minorHAnsi" w:hAnsiTheme="minorHAnsi" w:cstheme="minorHAnsi"/>
          <w:sz w:val="22"/>
          <w:szCs w:val="22"/>
        </w:rPr>
        <w:t>ADUs</w:t>
      </w:r>
      <w:r w:rsidR="002C21A3" w:rsidRPr="002C21A3">
        <w:rPr>
          <w:rFonts w:asciiTheme="minorHAnsi" w:hAnsiTheme="minorHAnsi" w:cstheme="minorHAnsi"/>
          <w:sz w:val="22"/>
          <w:szCs w:val="22"/>
        </w:rPr>
        <w:t xml:space="preserve"> in Provo. He highlighted that many renters in the area are families, including his own experience as a renter with four children. Dines emphasized the importance of ADUs in fostering a diverse community, particularly in their church ward, which is filled with families and youth.</w:t>
      </w:r>
      <w:r w:rsidR="002C21A3">
        <w:rPr>
          <w:rFonts w:asciiTheme="minorHAnsi" w:hAnsiTheme="minorHAnsi" w:cstheme="minorHAnsi"/>
          <w:sz w:val="22"/>
          <w:szCs w:val="22"/>
        </w:rPr>
        <w:t xml:space="preserve"> </w:t>
      </w:r>
      <w:r w:rsidR="002C21A3" w:rsidRPr="002C21A3">
        <w:rPr>
          <w:rFonts w:asciiTheme="minorHAnsi" w:hAnsiTheme="minorHAnsi" w:cstheme="minorHAnsi"/>
          <w:sz w:val="22"/>
          <w:szCs w:val="22"/>
        </w:rPr>
        <w:t>As a political scientist at BYU, Dines noted that housing costs are a national crisis and that city councils play a crucial role in influencing housing availability. He explained that a significant contributor to high housing costs is the lack of housing supply, often exacerbated by zoning practices. He argued that ADUs offer a straightforward solution to increase housing supply without drastically altering neighborhood dynamics. By adding additional units rather than replacing existing homes with larger developments, ADUs can help accommodate a variety of residents, making neighborhoods more vibrant. Dines encouraged the continued support of ADUs in Provo.</w:t>
      </w:r>
    </w:p>
    <w:p w14:paraId="643C3400" w14:textId="77777777" w:rsidR="003E3E38" w:rsidRDefault="003E3E38">
      <w:pPr>
        <w:rPr>
          <w:rFonts w:asciiTheme="minorHAnsi" w:hAnsiTheme="minorHAnsi" w:cstheme="minorHAnsi"/>
          <w:sz w:val="22"/>
          <w:szCs w:val="22"/>
        </w:rPr>
      </w:pPr>
    </w:p>
    <w:p w14:paraId="11107B4E" w14:textId="4264D551" w:rsidR="002C21A3" w:rsidRPr="002C21A3" w:rsidRDefault="003E3E38" w:rsidP="002C21A3">
      <w:pPr>
        <w:rPr>
          <w:rFonts w:asciiTheme="minorHAnsi" w:hAnsiTheme="minorHAnsi" w:cstheme="minorHAnsi"/>
          <w:sz w:val="22"/>
          <w:szCs w:val="22"/>
        </w:rPr>
      </w:pPr>
      <w:r>
        <w:rPr>
          <w:rFonts w:asciiTheme="minorHAnsi" w:hAnsiTheme="minorHAnsi" w:cstheme="minorHAnsi"/>
          <w:sz w:val="22"/>
          <w:szCs w:val="22"/>
        </w:rPr>
        <w:t>Doug Ga</w:t>
      </w:r>
      <w:r w:rsidR="002C21A3">
        <w:rPr>
          <w:rFonts w:asciiTheme="minorHAnsi" w:hAnsiTheme="minorHAnsi" w:cstheme="minorHAnsi"/>
          <w:sz w:val="22"/>
          <w:szCs w:val="22"/>
        </w:rPr>
        <w:t>il</w:t>
      </w:r>
      <w:r>
        <w:rPr>
          <w:rFonts w:asciiTheme="minorHAnsi" w:hAnsiTheme="minorHAnsi" w:cstheme="minorHAnsi"/>
          <w:sz w:val="22"/>
          <w:szCs w:val="22"/>
        </w:rPr>
        <w:t xml:space="preserve">, of Provo, </w:t>
      </w:r>
      <w:r w:rsidR="002C21A3">
        <w:rPr>
          <w:rFonts w:asciiTheme="minorHAnsi" w:hAnsiTheme="minorHAnsi" w:cstheme="minorHAnsi"/>
          <w:sz w:val="22"/>
          <w:szCs w:val="22"/>
        </w:rPr>
        <w:t xml:space="preserve">shared </w:t>
      </w:r>
      <w:r w:rsidR="002C21A3" w:rsidRPr="002C21A3">
        <w:rPr>
          <w:rFonts w:asciiTheme="minorHAnsi" w:hAnsiTheme="minorHAnsi" w:cstheme="minorHAnsi"/>
          <w:sz w:val="22"/>
          <w:szCs w:val="22"/>
        </w:rPr>
        <w:t>his opposition to the provision, advocating for its repeal to preserve single-family homes in his neighborhood. He emphasized that residents moved there to enjoy single-family living and are concerned about neighborhoods resembling student complexes due to excess parking and rental issues.</w:t>
      </w:r>
      <w:r w:rsidR="002C21A3">
        <w:rPr>
          <w:rFonts w:asciiTheme="minorHAnsi" w:hAnsiTheme="minorHAnsi" w:cstheme="minorHAnsi"/>
          <w:sz w:val="22"/>
          <w:szCs w:val="22"/>
        </w:rPr>
        <w:t xml:space="preserve"> </w:t>
      </w:r>
      <w:r w:rsidR="002C21A3" w:rsidRPr="002C21A3">
        <w:rPr>
          <w:rFonts w:asciiTheme="minorHAnsi" w:hAnsiTheme="minorHAnsi" w:cstheme="minorHAnsi"/>
          <w:sz w:val="22"/>
          <w:szCs w:val="22"/>
        </w:rPr>
        <w:t>Gail mentioned specific problems with enforcement, stating that previous interactions with city enforcement were challenging due to understaffing and the complexity of the process. He recounted a heated discussion with Co</w:t>
      </w:r>
      <w:r w:rsidR="002C21A3">
        <w:rPr>
          <w:rFonts w:asciiTheme="minorHAnsi" w:hAnsiTheme="minorHAnsi" w:cstheme="minorHAnsi"/>
          <w:sz w:val="22"/>
          <w:szCs w:val="22"/>
        </w:rPr>
        <w:t>uncilor</w:t>
      </w:r>
      <w:r w:rsidR="002C21A3" w:rsidRPr="002C21A3">
        <w:rPr>
          <w:rFonts w:asciiTheme="minorHAnsi" w:hAnsiTheme="minorHAnsi" w:cstheme="minorHAnsi"/>
          <w:sz w:val="22"/>
          <w:szCs w:val="22"/>
        </w:rPr>
        <w:t xml:space="preserve"> Handley and noted that some neighbors felt uncomfortable with the way comments were solicited regarding ADUs, including an incident where cookies were brought to a neighbor to influence their opinion. He called for a thorough review of ADU applications, asserting that transparency is necessary, as some cover letters he reviewed contained misleading information. Overall, Gail highlighted the fear among neighbors to voice their concerns, which he believes needs to be addressed.</w:t>
      </w:r>
    </w:p>
    <w:p w14:paraId="4E53F21D" w14:textId="4057173C" w:rsidR="003E3E38" w:rsidRDefault="003E3E38">
      <w:pPr>
        <w:rPr>
          <w:rFonts w:asciiTheme="minorHAnsi" w:hAnsiTheme="minorHAnsi" w:cstheme="minorHAnsi"/>
          <w:sz w:val="22"/>
          <w:szCs w:val="22"/>
        </w:rPr>
      </w:pPr>
    </w:p>
    <w:p w14:paraId="442A091A" w14:textId="59C66E51" w:rsidR="002C21A3" w:rsidRPr="002C21A3" w:rsidRDefault="002C21A3" w:rsidP="002C21A3">
      <w:pPr>
        <w:rPr>
          <w:rFonts w:asciiTheme="minorHAnsi" w:hAnsiTheme="minorHAnsi" w:cstheme="minorHAnsi"/>
          <w:sz w:val="22"/>
          <w:szCs w:val="22"/>
        </w:rPr>
      </w:pPr>
      <w:r w:rsidRPr="002C21A3">
        <w:rPr>
          <w:rFonts w:asciiTheme="minorHAnsi" w:hAnsiTheme="minorHAnsi" w:cstheme="minorHAnsi"/>
          <w:sz w:val="22"/>
          <w:szCs w:val="22"/>
        </w:rPr>
        <w:t>Maureen Lebray</w:t>
      </w:r>
      <w:r>
        <w:rPr>
          <w:rFonts w:asciiTheme="minorHAnsi" w:hAnsiTheme="minorHAnsi" w:cstheme="minorHAnsi"/>
          <w:sz w:val="22"/>
          <w:szCs w:val="22"/>
        </w:rPr>
        <w:t xml:space="preserve">, of Provo, </w:t>
      </w:r>
      <w:r w:rsidRPr="002C21A3">
        <w:rPr>
          <w:rFonts w:asciiTheme="minorHAnsi" w:hAnsiTheme="minorHAnsi" w:cstheme="minorHAnsi"/>
          <w:sz w:val="22"/>
          <w:szCs w:val="22"/>
        </w:rPr>
        <w:t>shared her personal experiences regarding the impact of rental properties on neighborhood dynamics in Provo. She recounted how her father rented out a single-family home to multiple BYU students, which led to an influx of cars and changes in the neighborhood. This situation escalated to the point where neighbors sold their homes and the area transformed from single-family dwellings into a mixed-use environment, culminating in the construction of a fourplex.</w:t>
      </w:r>
      <w:r>
        <w:rPr>
          <w:rFonts w:asciiTheme="minorHAnsi" w:hAnsiTheme="minorHAnsi" w:cstheme="minorHAnsi"/>
          <w:sz w:val="22"/>
          <w:szCs w:val="22"/>
        </w:rPr>
        <w:t xml:space="preserve"> </w:t>
      </w:r>
      <w:r w:rsidRPr="002C21A3">
        <w:rPr>
          <w:rFonts w:asciiTheme="minorHAnsi" w:hAnsiTheme="minorHAnsi" w:cstheme="minorHAnsi"/>
          <w:sz w:val="22"/>
          <w:szCs w:val="22"/>
        </w:rPr>
        <w:t xml:space="preserve">Lebray expressed her concerns about the potential consequences of allowing </w:t>
      </w:r>
      <w:r w:rsidR="0065092A">
        <w:rPr>
          <w:rFonts w:asciiTheme="minorHAnsi" w:hAnsiTheme="minorHAnsi" w:cstheme="minorHAnsi"/>
          <w:sz w:val="22"/>
          <w:szCs w:val="22"/>
        </w:rPr>
        <w:t>ADUs</w:t>
      </w:r>
      <w:r w:rsidRPr="002C21A3">
        <w:rPr>
          <w:rFonts w:asciiTheme="minorHAnsi" w:hAnsiTheme="minorHAnsi" w:cstheme="minorHAnsi"/>
          <w:sz w:val="22"/>
          <w:szCs w:val="22"/>
        </w:rPr>
        <w:t>, citing increased traffic and altered community dynamics. She recounted a specific incident involving an ADU across the street, which resulted in damage to her property due to parking issues. She urged the council to maintain zoning regulations designed to protect single-family neighborhoods, emphasizing that these regulations contribute to a livable and organized community. Overall, her message was a plea to preserve the integrity of Provo's neighborhoods.</w:t>
      </w:r>
    </w:p>
    <w:p w14:paraId="63BBC2AB" w14:textId="1BAC09E8" w:rsidR="00D15828" w:rsidRDefault="00D15828">
      <w:pPr>
        <w:rPr>
          <w:rFonts w:asciiTheme="minorHAnsi" w:hAnsiTheme="minorHAnsi" w:cstheme="minorHAnsi"/>
          <w:sz w:val="22"/>
          <w:szCs w:val="22"/>
        </w:rPr>
      </w:pPr>
    </w:p>
    <w:p w14:paraId="477D19E4" w14:textId="40D01DB1" w:rsidR="002C21A3" w:rsidRPr="002C21A3" w:rsidRDefault="00D15828" w:rsidP="002C21A3">
      <w:pPr>
        <w:rPr>
          <w:rFonts w:asciiTheme="minorHAnsi" w:hAnsiTheme="minorHAnsi" w:cstheme="minorHAnsi"/>
          <w:sz w:val="22"/>
          <w:szCs w:val="22"/>
        </w:rPr>
      </w:pPr>
      <w:r>
        <w:rPr>
          <w:rFonts w:asciiTheme="minorHAnsi" w:hAnsiTheme="minorHAnsi" w:cstheme="minorHAnsi"/>
          <w:sz w:val="22"/>
          <w:szCs w:val="22"/>
        </w:rPr>
        <w:t>Caroline Wright, of Provo</w:t>
      </w:r>
      <w:r w:rsidR="002C21A3">
        <w:rPr>
          <w:rFonts w:asciiTheme="minorHAnsi" w:hAnsiTheme="minorHAnsi" w:cstheme="minorHAnsi"/>
          <w:sz w:val="22"/>
          <w:szCs w:val="22"/>
        </w:rPr>
        <w:t xml:space="preserve">, </w:t>
      </w:r>
      <w:r w:rsidR="002C21A3" w:rsidRPr="002C21A3">
        <w:rPr>
          <w:rFonts w:asciiTheme="minorHAnsi" w:hAnsiTheme="minorHAnsi" w:cstheme="minorHAnsi"/>
          <w:sz w:val="22"/>
          <w:szCs w:val="22"/>
        </w:rPr>
        <w:t xml:space="preserve">expressed her concerns about parking issues in her neighborhood, noting that the number of cars associated with each property has increased since the homes were originally built. </w:t>
      </w:r>
      <w:r w:rsidR="002C21A3" w:rsidRPr="002C21A3">
        <w:rPr>
          <w:rFonts w:asciiTheme="minorHAnsi" w:hAnsiTheme="minorHAnsi" w:cstheme="minorHAnsi"/>
          <w:sz w:val="22"/>
          <w:szCs w:val="22"/>
        </w:rPr>
        <w:lastRenderedPageBreak/>
        <w:t>She highlighted the challenges of navigating narrow streets, particularly during snowy conditions, when parked cars can obstruct traffic and make it difficult for residents to access their driveways.</w:t>
      </w:r>
      <w:r w:rsidR="002C21A3">
        <w:rPr>
          <w:rFonts w:asciiTheme="minorHAnsi" w:hAnsiTheme="minorHAnsi" w:cstheme="minorHAnsi"/>
          <w:sz w:val="22"/>
          <w:szCs w:val="22"/>
        </w:rPr>
        <w:t xml:space="preserve"> </w:t>
      </w:r>
      <w:r w:rsidR="002C21A3" w:rsidRPr="002C21A3">
        <w:rPr>
          <w:rFonts w:asciiTheme="minorHAnsi" w:hAnsiTheme="minorHAnsi" w:cstheme="minorHAnsi"/>
          <w:sz w:val="22"/>
          <w:szCs w:val="22"/>
        </w:rPr>
        <w:t>Wright emphasized the potential for even more parking congestion if accessory dwelling units are allowed, raising questions about where additional vehicles will be parked. She underscored the importance of considering parking capacity, as residents may end up parking on lawns or other unsuitable areas, further complicating the situation. Overall, her comments focused on the need to address parking concerns as part of the discussion surrounding ADUs in the community.</w:t>
      </w:r>
    </w:p>
    <w:p w14:paraId="5D02A548" w14:textId="25571373" w:rsidR="00D15828" w:rsidRDefault="00D15828">
      <w:pPr>
        <w:rPr>
          <w:rFonts w:asciiTheme="minorHAnsi" w:hAnsiTheme="minorHAnsi" w:cstheme="minorHAnsi"/>
          <w:sz w:val="22"/>
          <w:szCs w:val="22"/>
        </w:rPr>
      </w:pPr>
    </w:p>
    <w:p w14:paraId="704164ED" w14:textId="5C154F3C" w:rsidR="008819D7" w:rsidRPr="008819D7" w:rsidRDefault="00D15828" w:rsidP="008819D7">
      <w:pPr>
        <w:rPr>
          <w:rFonts w:asciiTheme="minorHAnsi" w:hAnsiTheme="minorHAnsi" w:cstheme="minorHAnsi"/>
          <w:sz w:val="22"/>
          <w:szCs w:val="22"/>
        </w:rPr>
      </w:pPr>
      <w:r>
        <w:rPr>
          <w:rFonts w:asciiTheme="minorHAnsi" w:hAnsiTheme="minorHAnsi" w:cstheme="minorHAnsi"/>
          <w:sz w:val="22"/>
          <w:szCs w:val="22"/>
        </w:rPr>
        <w:t xml:space="preserve">Carly Dines, of Provo, </w:t>
      </w:r>
      <w:r w:rsidR="008819D7" w:rsidRPr="008819D7">
        <w:rPr>
          <w:rFonts w:asciiTheme="minorHAnsi" w:hAnsiTheme="minorHAnsi" w:cstheme="minorHAnsi"/>
          <w:sz w:val="22"/>
          <w:szCs w:val="22"/>
        </w:rPr>
        <w:t>expressed her opposition to the proposed changes</w:t>
      </w:r>
      <w:r w:rsidR="008819D7">
        <w:rPr>
          <w:rFonts w:asciiTheme="minorHAnsi" w:hAnsiTheme="minorHAnsi" w:cstheme="minorHAnsi"/>
          <w:sz w:val="22"/>
          <w:szCs w:val="22"/>
        </w:rPr>
        <w:t xml:space="preserve">. </w:t>
      </w:r>
      <w:r w:rsidR="008819D7" w:rsidRPr="008819D7">
        <w:rPr>
          <w:rFonts w:asciiTheme="minorHAnsi" w:hAnsiTheme="minorHAnsi" w:cstheme="minorHAnsi"/>
          <w:sz w:val="22"/>
          <w:szCs w:val="22"/>
        </w:rPr>
        <w:t>She noted that her home has an approved ADU, which they do not rent out, and highlighted that many ADUs in the area are occupied by young families, particularly married couples with children. Dines emphasized the positive contributions these families make to the community, such as participating in youth activities and helping neighbors.</w:t>
      </w:r>
      <w:r w:rsidR="008819D7">
        <w:rPr>
          <w:rFonts w:asciiTheme="minorHAnsi" w:hAnsiTheme="minorHAnsi" w:cstheme="minorHAnsi"/>
          <w:sz w:val="22"/>
          <w:szCs w:val="22"/>
        </w:rPr>
        <w:t xml:space="preserve"> </w:t>
      </w:r>
      <w:r w:rsidR="008819D7" w:rsidRPr="008819D7">
        <w:rPr>
          <w:rFonts w:asciiTheme="minorHAnsi" w:hAnsiTheme="minorHAnsi" w:cstheme="minorHAnsi"/>
          <w:sz w:val="22"/>
          <w:szCs w:val="22"/>
        </w:rPr>
        <w:t>Having been renters for many years before purchasing their home at age 35, she underscored that families live in rentals and ADUs, challenging the notion that all Provo residents prefer single-family homes with large yards. Dines pointed out the financial challenges younger families face in today's housing market, noting that the option of a rental unit provided them with confidence when purchasing their home. She also addressed concerns about the potential negative impact of ADUs, arguing that many homes are owner-occupied and that the presence of ADUs adds value to the neighborhood rather than detracts from it. Overall, her comments advocate</w:t>
      </w:r>
      <w:r w:rsidR="008819D7">
        <w:rPr>
          <w:rFonts w:asciiTheme="minorHAnsi" w:hAnsiTheme="minorHAnsi" w:cstheme="minorHAnsi"/>
          <w:sz w:val="22"/>
          <w:szCs w:val="22"/>
        </w:rPr>
        <w:t>d</w:t>
      </w:r>
      <w:r w:rsidR="008819D7" w:rsidRPr="008819D7">
        <w:rPr>
          <w:rFonts w:asciiTheme="minorHAnsi" w:hAnsiTheme="minorHAnsi" w:cstheme="minorHAnsi"/>
          <w:sz w:val="22"/>
          <w:szCs w:val="22"/>
        </w:rPr>
        <w:t xml:space="preserve"> for maintaining the current ADU pathways to support community diversity and affordability.</w:t>
      </w:r>
    </w:p>
    <w:p w14:paraId="57EBFC2F" w14:textId="77777777" w:rsidR="008819D7" w:rsidRDefault="008819D7">
      <w:pPr>
        <w:rPr>
          <w:rFonts w:asciiTheme="minorHAnsi" w:hAnsiTheme="minorHAnsi" w:cstheme="minorHAnsi"/>
          <w:sz w:val="22"/>
          <w:szCs w:val="22"/>
        </w:rPr>
      </w:pPr>
    </w:p>
    <w:p w14:paraId="373C9957" w14:textId="4A87D465" w:rsidR="00D15828" w:rsidRDefault="00D15828">
      <w:pPr>
        <w:rPr>
          <w:rFonts w:asciiTheme="minorHAnsi" w:hAnsiTheme="minorHAnsi" w:cstheme="minorHAnsi"/>
          <w:sz w:val="22"/>
          <w:szCs w:val="22"/>
        </w:rPr>
      </w:pPr>
      <w:r>
        <w:rPr>
          <w:rFonts w:asciiTheme="minorHAnsi" w:hAnsiTheme="minorHAnsi" w:cstheme="minorHAnsi"/>
          <w:sz w:val="22"/>
          <w:szCs w:val="22"/>
        </w:rPr>
        <w:t>Chair MacKay closed public comment and invited a council discussion.</w:t>
      </w:r>
    </w:p>
    <w:p w14:paraId="67E67BA0" w14:textId="77777777" w:rsidR="00D15828" w:rsidRDefault="00D15828">
      <w:pPr>
        <w:rPr>
          <w:rFonts w:asciiTheme="minorHAnsi" w:hAnsiTheme="minorHAnsi" w:cstheme="minorHAnsi"/>
          <w:sz w:val="22"/>
          <w:szCs w:val="22"/>
        </w:rPr>
      </w:pPr>
    </w:p>
    <w:p w14:paraId="3F6906A1" w14:textId="69C136A6" w:rsidR="008819D7" w:rsidRPr="008819D7" w:rsidRDefault="008819D7" w:rsidP="008819D7">
      <w:pPr>
        <w:rPr>
          <w:rFonts w:asciiTheme="minorHAnsi" w:hAnsiTheme="minorHAnsi" w:cstheme="minorHAnsi"/>
          <w:sz w:val="22"/>
          <w:szCs w:val="22"/>
        </w:rPr>
      </w:pPr>
      <w:r w:rsidRPr="008819D7">
        <w:rPr>
          <w:rFonts w:asciiTheme="minorHAnsi" w:hAnsiTheme="minorHAnsi" w:cstheme="minorHAnsi"/>
          <w:sz w:val="22"/>
          <w:szCs w:val="22"/>
        </w:rPr>
        <w:t>Councilor Garrett thanked all participants for their input on the discussion surrounding ADUs. He emphasized that ADUs are a vital part of creating a balanced community with affordable housing options. Highlighting state requirements, he noted that Provo is mandated to allow ADUs in 33% of residentially zoned areas, which is lower than non-college towns. Currently, nearly 48% of Provo's residential zones permit ADUs, showcasing the city's commitment to addressing housing needs.</w:t>
      </w:r>
    </w:p>
    <w:p w14:paraId="3B303644" w14:textId="77777777" w:rsidR="008819D7" w:rsidRPr="008819D7" w:rsidRDefault="008819D7" w:rsidP="008819D7">
      <w:pPr>
        <w:rPr>
          <w:rFonts w:asciiTheme="minorHAnsi" w:hAnsiTheme="minorHAnsi" w:cstheme="minorHAnsi"/>
          <w:sz w:val="22"/>
          <w:szCs w:val="22"/>
        </w:rPr>
      </w:pPr>
      <w:r w:rsidRPr="008819D7">
        <w:rPr>
          <w:rFonts w:asciiTheme="minorHAnsi" w:hAnsiTheme="minorHAnsi" w:cstheme="minorHAnsi"/>
          <w:sz w:val="22"/>
          <w:szCs w:val="22"/>
        </w:rPr>
        <w:t>Garrett pointed out that the special use permit (SUP) process established a year ago, allowing residents to apply for ADUs with the approval of two-thirds of adjacent property owners, has revealed some shortcomings. He expressed concern that this process has led to spot zoning, transferring the legislative responsibility of zoning decisions from the City Council to individual residents. Additionally, he mentioned the divisiveness and conflict that can arise among neighbors during the approval process.</w:t>
      </w:r>
    </w:p>
    <w:p w14:paraId="439E9822" w14:textId="77777777" w:rsidR="008819D7" w:rsidRPr="008819D7" w:rsidRDefault="008819D7" w:rsidP="008819D7">
      <w:pPr>
        <w:rPr>
          <w:rFonts w:asciiTheme="minorHAnsi" w:hAnsiTheme="minorHAnsi" w:cstheme="minorHAnsi"/>
          <w:sz w:val="22"/>
          <w:szCs w:val="22"/>
        </w:rPr>
      </w:pPr>
      <w:r w:rsidRPr="008819D7">
        <w:rPr>
          <w:rFonts w:asciiTheme="minorHAnsi" w:hAnsiTheme="minorHAnsi" w:cstheme="minorHAnsi"/>
          <w:sz w:val="22"/>
          <w:szCs w:val="22"/>
        </w:rPr>
        <w:t>While he supports ADUs in the right context, Garrett advocated for repealing the flawed SUP program. He believes the focus should shift back to a more thoughtful zoning process that involves the City Council and aligns with neighborhood goals. Garrett reiterated the Council's commitment to increasing homeowner occupancy and enhancing the diversity of housing options while ensuring existing regulations for ADUs are enforced and managed effectively.</w:t>
      </w:r>
    </w:p>
    <w:p w14:paraId="15445237" w14:textId="77777777" w:rsidR="004D2276" w:rsidRDefault="004D2276">
      <w:pPr>
        <w:rPr>
          <w:rFonts w:asciiTheme="minorHAnsi" w:hAnsiTheme="minorHAnsi" w:cstheme="minorHAnsi"/>
          <w:sz w:val="22"/>
          <w:szCs w:val="22"/>
        </w:rPr>
      </w:pPr>
    </w:p>
    <w:p w14:paraId="6BA91DD9" w14:textId="0ABA0F1B" w:rsidR="00A74043" w:rsidRPr="00A74043" w:rsidRDefault="00A74043" w:rsidP="00A74043">
      <w:pPr>
        <w:rPr>
          <w:rFonts w:asciiTheme="minorHAnsi" w:hAnsiTheme="minorHAnsi" w:cstheme="minorHAnsi"/>
          <w:sz w:val="22"/>
          <w:szCs w:val="22"/>
        </w:rPr>
      </w:pPr>
      <w:r w:rsidRPr="00A74043">
        <w:rPr>
          <w:rFonts w:asciiTheme="minorHAnsi" w:hAnsiTheme="minorHAnsi" w:cstheme="minorHAnsi"/>
          <w:sz w:val="22"/>
          <w:szCs w:val="22"/>
        </w:rPr>
        <w:t>Councilor Hoban expressed concern that Provo has some of the most restrictive ADU policies in the state. He argued against repealing the special use permit (SUP) pathway, which has allowed some homes to become ADUs. He acknowledged that while the process may not be perfect, it provides a necessary option for residents facing financial difficulties, such as job loss or divorce.</w:t>
      </w:r>
    </w:p>
    <w:p w14:paraId="51EAF190" w14:textId="77777777" w:rsidR="00A74043" w:rsidRPr="00A74043" w:rsidRDefault="00A74043" w:rsidP="00A74043">
      <w:pPr>
        <w:rPr>
          <w:rFonts w:asciiTheme="minorHAnsi" w:hAnsiTheme="minorHAnsi" w:cstheme="minorHAnsi"/>
          <w:sz w:val="22"/>
          <w:szCs w:val="22"/>
        </w:rPr>
      </w:pPr>
      <w:r w:rsidRPr="00A74043">
        <w:rPr>
          <w:rFonts w:asciiTheme="minorHAnsi" w:hAnsiTheme="minorHAnsi" w:cstheme="minorHAnsi"/>
          <w:sz w:val="22"/>
          <w:szCs w:val="22"/>
        </w:rPr>
        <w:t>Hoban highlighted that the SUP pathway allows neighbors to voice their concerns about potential overuse or parking issues. He noted that, despite the challenges, it is better than having no pathway at all for those in need. He pointed out that removing the SUP could lead to stricter scrutiny from state legislators, as Provo would be seen as becoming even more restrictive in housing policies.</w:t>
      </w:r>
    </w:p>
    <w:p w14:paraId="3D41F229" w14:textId="77777777" w:rsidR="00A74043" w:rsidRPr="00A74043" w:rsidRDefault="00A74043" w:rsidP="00A74043">
      <w:pPr>
        <w:rPr>
          <w:rFonts w:asciiTheme="minorHAnsi" w:hAnsiTheme="minorHAnsi" w:cstheme="minorHAnsi"/>
          <w:sz w:val="22"/>
          <w:szCs w:val="22"/>
        </w:rPr>
      </w:pPr>
      <w:r w:rsidRPr="00A74043">
        <w:rPr>
          <w:rFonts w:asciiTheme="minorHAnsi" w:hAnsiTheme="minorHAnsi" w:cstheme="minorHAnsi"/>
          <w:sz w:val="22"/>
          <w:szCs w:val="22"/>
        </w:rPr>
        <w:lastRenderedPageBreak/>
        <w:t>He emphasized that the SUP is not a permanent zone change and allows for a more flexible and temporary solution that considers individual homeowner circumstances. Ultimately, Hoban believes repealing the SUP would undermine local control over ADUs and negatively impact residents needing housing options. He appreciates public engagement on the issue, even from those with differing opinions.</w:t>
      </w:r>
    </w:p>
    <w:p w14:paraId="71DF15E1" w14:textId="77777777" w:rsidR="0061078A" w:rsidRDefault="0061078A">
      <w:pPr>
        <w:rPr>
          <w:rFonts w:asciiTheme="minorHAnsi" w:hAnsiTheme="minorHAnsi" w:cstheme="minorHAnsi"/>
          <w:sz w:val="22"/>
          <w:szCs w:val="22"/>
        </w:rPr>
      </w:pPr>
    </w:p>
    <w:p w14:paraId="144AFFEE" w14:textId="7EDEE35A" w:rsidR="00A74043" w:rsidRPr="00A74043" w:rsidRDefault="00A74043" w:rsidP="00A74043">
      <w:pPr>
        <w:rPr>
          <w:rFonts w:asciiTheme="minorHAnsi" w:hAnsiTheme="minorHAnsi" w:cstheme="minorHAnsi"/>
          <w:sz w:val="22"/>
          <w:szCs w:val="22"/>
        </w:rPr>
      </w:pPr>
      <w:r w:rsidRPr="00A74043">
        <w:rPr>
          <w:rFonts w:asciiTheme="minorHAnsi" w:hAnsiTheme="minorHAnsi" w:cstheme="minorHAnsi"/>
          <w:sz w:val="22"/>
          <w:szCs w:val="22"/>
        </w:rPr>
        <w:t>Councilor Handley expressed gratitude for Councilor Garrett's insightful comments on the ADU discussion, which helped clarify the rationale for repealing the special use permit (SUP) pathway. He noted that Provo currently has one of the lowest percentages of ADU allowances among college towns and expressed concern about the city's vulnerability to state scrutiny if it becomes more restrictive.</w:t>
      </w:r>
      <w:r>
        <w:rPr>
          <w:rFonts w:asciiTheme="minorHAnsi" w:hAnsiTheme="minorHAnsi" w:cstheme="minorHAnsi"/>
          <w:sz w:val="22"/>
          <w:szCs w:val="22"/>
        </w:rPr>
        <w:t xml:space="preserve"> </w:t>
      </w:r>
      <w:r w:rsidRPr="00A74043">
        <w:rPr>
          <w:rFonts w:asciiTheme="minorHAnsi" w:hAnsiTheme="minorHAnsi" w:cstheme="minorHAnsi"/>
          <w:sz w:val="22"/>
          <w:szCs w:val="22"/>
        </w:rPr>
        <w:t>He acknowledged that many people associate ADUs with violations that can negatively impact neighborhood character and property values. However, he believes that having a legal pathway, like the SUP, is essential to allow those in unique circumstances to obtain necessary housing while maintaining neighborhood integrity. He shared that he values single-family neighborhoods but emphasized the need for balance, ensuring that protections for these areas do not exclude others from housing opportunities.</w:t>
      </w:r>
      <w:r>
        <w:rPr>
          <w:rFonts w:asciiTheme="minorHAnsi" w:hAnsiTheme="minorHAnsi" w:cstheme="minorHAnsi"/>
          <w:sz w:val="22"/>
          <w:szCs w:val="22"/>
        </w:rPr>
        <w:t xml:space="preserve"> </w:t>
      </w:r>
      <w:r w:rsidRPr="00A74043">
        <w:rPr>
          <w:rFonts w:asciiTheme="minorHAnsi" w:hAnsiTheme="minorHAnsi" w:cstheme="minorHAnsi"/>
          <w:sz w:val="22"/>
          <w:szCs w:val="22"/>
        </w:rPr>
        <w:t xml:space="preserve">Handley pointed out the rising housing costs in Provo, making it difficult for many residents to afford homes. He highlighted examples from neighborhoods that successfully integrated ADUs, such as the Tree Streets, which saw revitalization through responsible policies. </w:t>
      </w:r>
    </w:p>
    <w:p w14:paraId="55116FF1" w14:textId="77777777" w:rsidR="0061078A" w:rsidRDefault="0061078A">
      <w:pPr>
        <w:rPr>
          <w:rFonts w:asciiTheme="minorHAnsi" w:hAnsiTheme="minorHAnsi" w:cstheme="minorHAnsi"/>
          <w:sz w:val="22"/>
          <w:szCs w:val="22"/>
        </w:rPr>
      </w:pPr>
    </w:p>
    <w:p w14:paraId="6A9C623E" w14:textId="5B9AFFD6" w:rsidR="00EB4FAE" w:rsidRPr="00EB4FAE" w:rsidRDefault="00EB4FAE" w:rsidP="00EB4FAE">
      <w:pPr>
        <w:rPr>
          <w:rFonts w:asciiTheme="minorHAnsi" w:hAnsiTheme="minorHAnsi" w:cstheme="minorHAnsi"/>
          <w:sz w:val="22"/>
          <w:szCs w:val="22"/>
        </w:rPr>
      </w:pPr>
      <w:r w:rsidRPr="00EB4FAE">
        <w:rPr>
          <w:rFonts w:asciiTheme="minorHAnsi" w:hAnsiTheme="minorHAnsi" w:cstheme="minorHAnsi"/>
          <w:sz w:val="22"/>
          <w:szCs w:val="22"/>
        </w:rPr>
        <w:t xml:space="preserve">Councilor Whipple shared her thoughts on the Special Use Permit process, expressing her initial dissatisfaction with its implementation as a trial last year. She noted that feedback indicated the </w:t>
      </w:r>
      <w:r w:rsidR="0035367A" w:rsidRPr="00EB4FAE">
        <w:rPr>
          <w:rFonts w:asciiTheme="minorHAnsi" w:hAnsiTheme="minorHAnsi" w:cstheme="minorHAnsi"/>
          <w:sz w:val="22"/>
          <w:szCs w:val="22"/>
        </w:rPr>
        <w:t>neighbor’s</w:t>
      </w:r>
      <w:r w:rsidRPr="00EB4FAE">
        <w:rPr>
          <w:rFonts w:asciiTheme="minorHAnsi" w:hAnsiTheme="minorHAnsi" w:cstheme="minorHAnsi"/>
          <w:sz w:val="22"/>
          <w:szCs w:val="22"/>
        </w:rPr>
        <w:t xml:space="preserve"> approval requirement was too high, leading to difficulties in fulfilling the program's objectives. While she recognizes the issues with the current legislation and is open to repealing it, she emphasized the importance of local control over housing issues and her concerns about state preemption.</w:t>
      </w:r>
      <w:r>
        <w:rPr>
          <w:rFonts w:asciiTheme="minorHAnsi" w:hAnsiTheme="minorHAnsi" w:cstheme="minorHAnsi"/>
          <w:sz w:val="22"/>
          <w:szCs w:val="22"/>
        </w:rPr>
        <w:t xml:space="preserve"> </w:t>
      </w:r>
      <w:r w:rsidRPr="00EB4FAE">
        <w:rPr>
          <w:rFonts w:asciiTheme="minorHAnsi" w:hAnsiTheme="minorHAnsi" w:cstheme="minorHAnsi"/>
          <w:sz w:val="22"/>
          <w:szCs w:val="22"/>
        </w:rPr>
        <w:t xml:space="preserve">Whipple acknowledged the broader context of housing </w:t>
      </w:r>
      <w:r w:rsidR="0035367A" w:rsidRPr="00EB4FAE">
        <w:rPr>
          <w:rFonts w:asciiTheme="minorHAnsi" w:hAnsiTheme="minorHAnsi" w:cstheme="minorHAnsi"/>
          <w:sz w:val="22"/>
          <w:szCs w:val="22"/>
        </w:rPr>
        <w:t>affordability,</w:t>
      </w:r>
      <w:r w:rsidRPr="00EB4FAE">
        <w:rPr>
          <w:rFonts w:asciiTheme="minorHAnsi" w:hAnsiTheme="minorHAnsi" w:cstheme="minorHAnsi"/>
          <w:sz w:val="22"/>
          <w:szCs w:val="22"/>
        </w:rPr>
        <w:t xml:space="preserve"> and the varying approaches </w:t>
      </w:r>
      <w:r w:rsidR="003D7E91" w:rsidRPr="00EB4FAE">
        <w:rPr>
          <w:rFonts w:asciiTheme="minorHAnsi" w:hAnsiTheme="minorHAnsi" w:cstheme="minorHAnsi"/>
          <w:sz w:val="22"/>
          <w:szCs w:val="22"/>
        </w:rPr>
        <w:t>authorities</w:t>
      </w:r>
      <w:r w:rsidRPr="00EB4FAE">
        <w:rPr>
          <w:rFonts w:asciiTheme="minorHAnsi" w:hAnsiTheme="minorHAnsi" w:cstheme="minorHAnsi"/>
          <w:sz w:val="22"/>
          <w:szCs w:val="22"/>
        </w:rPr>
        <w:t xml:space="preserve"> are taking to address these issues. She proposed expanding the existing extra living space code to include an income qualification provision, allowing homeowners facing financial hardships to rent out part of their property without needing neighbor approval. This, she believes, would help stabilize families in their homes and mitigate some housing challenges.</w:t>
      </w:r>
      <w:r>
        <w:rPr>
          <w:rFonts w:asciiTheme="minorHAnsi" w:hAnsiTheme="minorHAnsi" w:cstheme="minorHAnsi"/>
          <w:sz w:val="22"/>
          <w:szCs w:val="22"/>
        </w:rPr>
        <w:t xml:space="preserve"> </w:t>
      </w:r>
      <w:r w:rsidRPr="00EB4FAE">
        <w:rPr>
          <w:rFonts w:asciiTheme="minorHAnsi" w:hAnsiTheme="minorHAnsi" w:cstheme="minorHAnsi"/>
          <w:sz w:val="22"/>
          <w:szCs w:val="22"/>
        </w:rPr>
        <w:t>Additionally, she stressed the need for improved enforcement of existing regulations, including parking and over-occupancy issues, which have been persistent problems unrelated to the SUP pathway. Whipple concluded by suggesting that, while expanding ADU rights is ideal, she would settle for amending the SUP to reduce the approval requirement from 66% to 50%, aligning with administrative recommendations. Ultimately, her focus is on finding practical solutions that support residents while maintaining neighborhood integrity.</w:t>
      </w:r>
    </w:p>
    <w:p w14:paraId="3D719623" w14:textId="0C71D5D2" w:rsidR="0061078A" w:rsidRDefault="0061078A">
      <w:pPr>
        <w:rPr>
          <w:rFonts w:asciiTheme="minorHAnsi" w:hAnsiTheme="minorHAnsi" w:cstheme="minorHAnsi"/>
          <w:sz w:val="22"/>
          <w:szCs w:val="22"/>
        </w:rPr>
      </w:pPr>
    </w:p>
    <w:p w14:paraId="079CAD7C" w14:textId="39A6A7C0" w:rsidR="00EB4FAE" w:rsidRPr="00EB4FAE" w:rsidRDefault="00EB4FAE" w:rsidP="00EB4FAE">
      <w:pPr>
        <w:rPr>
          <w:rFonts w:asciiTheme="minorHAnsi" w:hAnsiTheme="minorHAnsi" w:cstheme="minorHAnsi"/>
          <w:sz w:val="22"/>
          <w:szCs w:val="22"/>
        </w:rPr>
      </w:pPr>
      <w:r w:rsidRPr="00EB4FAE">
        <w:rPr>
          <w:rFonts w:asciiTheme="minorHAnsi" w:hAnsiTheme="minorHAnsi" w:cstheme="minorHAnsi"/>
          <w:sz w:val="22"/>
          <w:szCs w:val="22"/>
        </w:rPr>
        <w:t>Councilor Christensen emphasized that the decision regarding the Special Use Permit process is not a matter of right or wrong but rather about who should have the authority to make such decisions. He expressed his appreciation for the support of his colleagues in postponing the discussion for two weeks, during which he engaged with numerous residents to gather their perspectives.</w:t>
      </w:r>
      <w:r>
        <w:rPr>
          <w:rFonts w:asciiTheme="minorHAnsi" w:hAnsiTheme="minorHAnsi" w:cstheme="minorHAnsi"/>
          <w:sz w:val="22"/>
          <w:szCs w:val="22"/>
        </w:rPr>
        <w:t xml:space="preserve"> </w:t>
      </w:r>
      <w:r w:rsidRPr="00EB4FAE">
        <w:rPr>
          <w:rFonts w:asciiTheme="minorHAnsi" w:hAnsiTheme="minorHAnsi" w:cstheme="minorHAnsi"/>
          <w:sz w:val="22"/>
          <w:szCs w:val="22"/>
        </w:rPr>
        <w:t xml:space="preserve">Christensen acknowledged the merits of </w:t>
      </w:r>
      <w:r w:rsidR="0065092A">
        <w:rPr>
          <w:rFonts w:asciiTheme="minorHAnsi" w:hAnsiTheme="minorHAnsi" w:cstheme="minorHAnsi"/>
          <w:sz w:val="22"/>
          <w:szCs w:val="22"/>
        </w:rPr>
        <w:t>ADUs</w:t>
      </w:r>
      <w:r w:rsidRPr="00EB4FAE">
        <w:rPr>
          <w:rFonts w:asciiTheme="minorHAnsi" w:hAnsiTheme="minorHAnsi" w:cstheme="minorHAnsi"/>
          <w:sz w:val="22"/>
          <w:szCs w:val="22"/>
        </w:rPr>
        <w:t xml:space="preserve"> and the value they bring but conveyed his dissatisfaction with the current SUP process. He firmly believes that decisions about ADUs should be made at the neighborhood level, reflecting the views of the community rather than individual homeowners. He stated that, as an elected representative, it is his duty to represent the interests of his constituents. Ultimately, he plans to vote in favor of repealing the SUP, advocating for a decision-making process that empowers neighborhoods.</w:t>
      </w:r>
    </w:p>
    <w:p w14:paraId="3C9090E2" w14:textId="77777777" w:rsidR="00FA5EDB" w:rsidRDefault="00FA5EDB">
      <w:pPr>
        <w:rPr>
          <w:rFonts w:asciiTheme="minorHAnsi" w:hAnsiTheme="minorHAnsi" w:cstheme="minorHAnsi"/>
          <w:sz w:val="22"/>
          <w:szCs w:val="22"/>
        </w:rPr>
      </w:pPr>
    </w:p>
    <w:p w14:paraId="1C2213F6" w14:textId="1054FA5C" w:rsidR="00EB4FAE" w:rsidRPr="00EB4FAE" w:rsidRDefault="00EB4FAE" w:rsidP="00EB4FAE">
      <w:pPr>
        <w:rPr>
          <w:rFonts w:asciiTheme="minorHAnsi" w:hAnsiTheme="minorHAnsi" w:cstheme="minorHAnsi"/>
          <w:sz w:val="22"/>
          <w:szCs w:val="22"/>
        </w:rPr>
      </w:pPr>
      <w:r w:rsidRPr="00EB4FAE">
        <w:rPr>
          <w:rFonts w:asciiTheme="minorHAnsi" w:hAnsiTheme="minorHAnsi" w:cstheme="minorHAnsi"/>
          <w:sz w:val="22"/>
          <w:szCs w:val="22"/>
        </w:rPr>
        <w:lastRenderedPageBreak/>
        <w:t>Councilor Hoban pointed out that while neighborhood signatures are collected, they do not hold significant weight since the final decision rests with the council. Hoban emphasized that the existing pathway does not truly allow neighborhoods to have a say, suggesting that future legislation should better facilitate neighborhood involvement in these decisions.</w:t>
      </w:r>
    </w:p>
    <w:p w14:paraId="0138D88B" w14:textId="77777777" w:rsidR="00EB4FAE" w:rsidRDefault="00EB4FAE">
      <w:pPr>
        <w:rPr>
          <w:rFonts w:asciiTheme="minorHAnsi" w:hAnsiTheme="minorHAnsi" w:cstheme="minorHAnsi"/>
          <w:sz w:val="22"/>
          <w:szCs w:val="22"/>
        </w:rPr>
      </w:pPr>
    </w:p>
    <w:tbl>
      <w:tblPr>
        <w:tblW w:w="9000" w:type="dxa"/>
        <w:tblInd w:w="468" w:type="dxa"/>
        <w:tblLook w:val="01E0" w:firstRow="1" w:lastRow="1" w:firstColumn="1" w:lastColumn="1" w:noHBand="0" w:noVBand="0"/>
      </w:tblPr>
      <w:tblGrid>
        <w:gridCol w:w="1062"/>
        <w:gridCol w:w="7938"/>
      </w:tblGrid>
      <w:tr w:rsidR="00EB4FAE" w:rsidRPr="007173E8" w14:paraId="2FFFD250" w14:textId="77777777" w:rsidTr="008C33A5">
        <w:trPr>
          <w:trHeight w:val="558"/>
        </w:trPr>
        <w:tc>
          <w:tcPr>
            <w:tcW w:w="1062" w:type="dxa"/>
          </w:tcPr>
          <w:p w14:paraId="76C97F02" w14:textId="77777777" w:rsidR="00EB4FAE" w:rsidRPr="007173E8" w:rsidRDefault="00EB4FAE" w:rsidP="008C33A5">
            <w:pPr>
              <w:jc w:val="both"/>
              <w:rPr>
                <w:rFonts w:asciiTheme="minorHAnsi" w:hAnsiTheme="minorHAnsi" w:cstheme="minorHAnsi"/>
                <w:b/>
                <w:sz w:val="22"/>
                <w:szCs w:val="22"/>
              </w:rPr>
            </w:pPr>
            <w:r w:rsidRPr="007173E8">
              <w:rPr>
                <w:rFonts w:asciiTheme="minorHAnsi" w:hAnsiTheme="minorHAnsi" w:cstheme="minorHAnsi"/>
                <w:b/>
                <w:bCs/>
                <w:sz w:val="22"/>
                <w:szCs w:val="22"/>
              </w:rPr>
              <w:t>Motion:</w:t>
            </w:r>
          </w:p>
        </w:tc>
        <w:tc>
          <w:tcPr>
            <w:tcW w:w="7938" w:type="dxa"/>
          </w:tcPr>
          <w:p w14:paraId="2B1A6E22" w14:textId="435FC530" w:rsidR="00EB4FAE" w:rsidRPr="007173E8" w:rsidRDefault="009860CE" w:rsidP="009860CE">
            <w:pPr>
              <w:jc w:val="both"/>
              <w:rPr>
                <w:rFonts w:asciiTheme="minorHAnsi" w:hAnsiTheme="minorHAnsi" w:cstheme="minorHAnsi"/>
                <w:sz w:val="22"/>
                <w:szCs w:val="22"/>
              </w:rPr>
            </w:pPr>
            <w:r w:rsidRPr="009860CE">
              <w:rPr>
                <w:rFonts w:asciiTheme="minorHAnsi" w:hAnsiTheme="minorHAnsi" w:cstheme="minorHAnsi"/>
                <w:sz w:val="22"/>
                <w:szCs w:val="22"/>
              </w:rPr>
              <w:t xml:space="preserve">Councilor Hoban proposed a motion to retain the special use pathway (SUP) for the time being while directing council staff to explore an administrative pathway based on income or economic hardship. </w:t>
            </w:r>
            <w:r>
              <w:rPr>
                <w:rFonts w:asciiTheme="minorHAnsi" w:hAnsiTheme="minorHAnsi" w:cstheme="minorHAnsi"/>
                <w:sz w:val="22"/>
                <w:szCs w:val="22"/>
              </w:rPr>
              <w:t>Seconded by Councilor Whipple.</w:t>
            </w:r>
          </w:p>
        </w:tc>
      </w:tr>
    </w:tbl>
    <w:p w14:paraId="15BB80EA" w14:textId="77777777" w:rsidR="00EB4FAE" w:rsidRDefault="00EB4FAE">
      <w:pPr>
        <w:rPr>
          <w:rFonts w:asciiTheme="minorHAnsi" w:hAnsiTheme="minorHAnsi" w:cstheme="minorHAnsi"/>
          <w:sz w:val="22"/>
          <w:szCs w:val="22"/>
        </w:rPr>
      </w:pPr>
    </w:p>
    <w:tbl>
      <w:tblPr>
        <w:tblW w:w="9000" w:type="dxa"/>
        <w:tblInd w:w="468" w:type="dxa"/>
        <w:tblLook w:val="01E0" w:firstRow="1" w:lastRow="1" w:firstColumn="1" w:lastColumn="1" w:noHBand="0" w:noVBand="0"/>
      </w:tblPr>
      <w:tblGrid>
        <w:gridCol w:w="1062"/>
        <w:gridCol w:w="7938"/>
      </w:tblGrid>
      <w:tr w:rsidR="009860CE" w:rsidRPr="007173E8" w14:paraId="26255B38" w14:textId="77777777" w:rsidTr="008C33A5">
        <w:trPr>
          <w:trHeight w:val="558"/>
        </w:trPr>
        <w:tc>
          <w:tcPr>
            <w:tcW w:w="1062" w:type="dxa"/>
          </w:tcPr>
          <w:p w14:paraId="5569A3E5" w14:textId="77777777" w:rsidR="009860CE" w:rsidRPr="007173E8" w:rsidRDefault="009860CE" w:rsidP="008C33A5">
            <w:pPr>
              <w:jc w:val="both"/>
              <w:rPr>
                <w:rFonts w:asciiTheme="minorHAnsi" w:hAnsiTheme="minorHAnsi" w:cstheme="minorHAnsi"/>
                <w:b/>
                <w:sz w:val="22"/>
                <w:szCs w:val="22"/>
              </w:rPr>
            </w:pPr>
            <w:r w:rsidRPr="007173E8">
              <w:rPr>
                <w:rFonts w:asciiTheme="minorHAnsi" w:hAnsiTheme="minorHAnsi" w:cstheme="minorHAnsi"/>
                <w:b/>
                <w:bCs/>
                <w:sz w:val="22"/>
                <w:szCs w:val="22"/>
              </w:rPr>
              <w:t>Motion:</w:t>
            </w:r>
          </w:p>
        </w:tc>
        <w:tc>
          <w:tcPr>
            <w:tcW w:w="7938" w:type="dxa"/>
          </w:tcPr>
          <w:p w14:paraId="50C163FA" w14:textId="35AF3A43" w:rsidR="009860CE" w:rsidRPr="007173E8" w:rsidRDefault="009860CE" w:rsidP="008C33A5">
            <w:pPr>
              <w:jc w:val="both"/>
              <w:rPr>
                <w:rFonts w:asciiTheme="minorHAnsi" w:hAnsiTheme="minorHAnsi" w:cstheme="minorHAnsi"/>
                <w:sz w:val="22"/>
                <w:szCs w:val="22"/>
              </w:rPr>
            </w:pPr>
            <w:r w:rsidRPr="009860CE">
              <w:rPr>
                <w:rFonts w:asciiTheme="minorHAnsi" w:hAnsiTheme="minorHAnsi" w:cstheme="minorHAnsi"/>
                <w:sz w:val="22"/>
                <w:szCs w:val="22"/>
              </w:rPr>
              <w:t>Councilor H</w:t>
            </w:r>
            <w:r>
              <w:rPr>
                <w:rFonts w:asciiTheme="minorHAnsi" w:hAnsiTheme="minorHAnsi" w:cstheme="minorHAnsi"/>
                <w:sz w:val="22"/>
                <w:szCs w:val="22"/>
              </w:rPr>
              <w:t xml:space="preserve">andley made a substitute motion to instruct staff to explore an income and </w:t>
            </w:r>
            <w:r w:rsidR="0035367A">
              <w:rPr>
                <w:rFonts w:asciiTheme="minorHAnsi" w:hAnsiTheme="minorHAnsi" w:cstheme="minorHAnsi"/>
                <w:sz w:val="22"/>
                <w:szCs w:val="22"/>
              </w:rPr>
              <w:t>hardship-based</w:t>
            </w:r>
            <w:r>
              <w:rPr>
                <w:rFonts w:asciiTheme="minorHAnsi" w:hAnsiTheme="minorHAnsi" w:cstheme="minorHAnsi"/>
                <w:sz w:val="22"/>
                <w:szCs w:val="22"/>
              </w:rPr>
              <w:t xml:space="preserve"> pathway</w:t>
            </w:r>
            <w:r w:rsidRPr="009860CE">
              <w:rPr>
                <w:rFonts w:asciiTheme="minorHAnsi" w:hAnsiTheme="minorHAnsi" w:cstheme="minorHAnsi"/>
                <w:sz w:val="22"/>
                <w:szCs w:val="22"/>
              </w:rPr>
              <w:t xml:space="preserve">. </w:t>
            </w:r>
            <w:r>
              <w:rPr>
                <w:rFonts w:asciiTheme="minorHAnsi" w:hAnsiTheme="minorHAnsi" w:cstheme="minorHAnsi"/>
                <w:sz w:val="22"/>
                <w:szCs w:val="22"/>
              </w:rPr>
              <w:t>Seconded by Councilor Whipple.</w:t>
            </w:r>
          </w:p>
        </w:tc>
      </w:tr>
    </w:tbl>
    <w:p w14:paraId="4474938E" w14:textId="77777777" w:rsidR="009860CE" w:rsidRDefault="009860CE">
      <w:pPr>
        <w:rPr>
          <w:rFonts w:asciiTheme="minorHAnsi" w:hAnsiTheme="minorHAnsi" w:cstheme="minorHAnsi"/>
          <w:sz w:val="22"/>
          <w:szCs w:val="22"/>
        </w:rPr>
      </w:pPr>
    </w:p>
    <w:p w14:paraId="66DA224D" w14:textId="5DD0198B" w:rsidR="009860CE" w:rsidRPr="009860CE" w:rsidRDefault="009860CE" w:rsidP="009860CE">
      <w:pPr>
        <w:rPr>
          <w:rFonts w:asciiTheme="minorHAnsi" w:hAnsiTheme="minorHAnsi" w:cstheme="minorHAnsi"/>
          <w:sz w:val="22"/>
          <w:szCs w:val="22"/>
        </w:rPr>
      </w:pPr>
      <w:r w:rsidRPr="009860CE">
        <w:rPr>
          <w:rFonts w:asciiTheme="minorHAnsi" w:hAnsiTheme="minorHAnsi" w:cstheme="minorHAnsi"/>
          <w:sz w:val="22"/>
          <w:szCs w:val="22"/>
        </w:rPr>
        <w:t>Councilor Hoban expressed concern that if the council decides to repeal the special use pathway, there may not be an alternative pathway established in the future. He noted uncertainty about how long it would take to develop an income or economic hardship-based pathway, suggesting that it might never come to fruition. Therefore, he does not support repealing the SUP, as doing so would eliminate the current options without ensuring that a viable solution will be created.</w:t>
      </w:r>
    </w:p>
    <w:p w14:paraId="6DD655C5" w14:textId="77777777" w:rsidR="00FA5EDB" w:rsidRDefault="00FA5EDB">
      <w:pPr>
        <w:rPr>
          <w:rFonts w:asciiTheme="minorHAnsi" w:hAnsiTheme="minorHAnsi" w:cstheme="minorHAnsi"/>
          <w:sz w:val="22"/>
          <w:szCs w:val="22"/>
        </w:rPr>
      </w:pPr>
    </w:p>
    <w:p w14:paraId="41495F25" w14:textId="5C52BC84" w:rsidR="00DB71FE" w:rsidRPr="00DB71FE" w:rsidRDefault="00DB71FE" w:rsidP="00DB71FE">
      <w:pPr>
        <w:rPr>
          <w:rFonts w:asciiTheme="minorHAnsi" w:hAnsiTheme="minorHAnsi" w:cstheme="minorHAnsi"/>
          <w:sz w:val="22"/>
          <w:szCs w:val="22"/>
        </w:rPr>
      </w:pPr>
      <w:r w:rsidRPr="00DB71FE">
        <w:rPr>
          <w:rFonts w:asciiTheme="minorHAnsi" w:hAnsiTheme="minorHAnsi" w:cstheme="minorHAnsi"/>
          <w:sz w:val="22"/>
          <w:szCs w:val="22"/>
        </w:rPr>
        <w:t xml:space="preserve">Councilor Handley expressed agreement that the pathway should </w:t>
      </w:r>
      <w:r w:rsidR="0035367A" w:rsidRPr="00DB71FE">
        <w:rPr>
          <w:rFonts w:asciiTheme="minorHAnsi" w:hAnsiTheme="minorHAnsi" w:cstheme="minorHAnsi"/>
          <w:sz w:val="22"/>
          <w:szCs w:val="22"/>
        </w:rPr>
        <w:t>remain but</w:t>
      </w:r>
      <w:r w:rsidRPr="00DB71FE">
        <w:rPr>
          <w:rFonts w:asciiTheme="minorHAnsi" w:hAnsiTheme="minorHAnsi" w:cstheme="minorHAnsi"/>
          <w:sz w:val="22"/>
          <w:szCs w:val="22"/>
        </w:rPr>
        <w:t xml:space="preserve"> acknowledged that there </w:t>
      </w:r>
      <w:r w:rsidR="003D7E91" w:rsidRPr="00DB71FE">
        <w:rPr>
          <w:rFonts w:asciiTheme="minorHAnsi" w:hAnsiTheme="minorHAnsi" w:cstheme="minorHAnsi"/>
          <w:sz w:val="22"/>
          <w:szCs w:val="22"/>
        </w:rPr>
        <w:t>are not</w:t>
      </w:r>
      <w:r w:rsidRPr="00DB71FE">
        <w:rPr>
          <w:rFonts w:asciiTheme="minorHAnsi" w:hAnsiTheme="minorHAnsi" w:cstheme="minorHAnsi"/>
          <w:sz w:val="22"/>
          <w:szCs w:val="22"/>
        </w:rPr>
        <w:t xml:space="preserve"> enough votes to support that decision. He believes that discussing an income-based option should be treated as a separate issue, as it is complex and will require time to explore. He feels coupling the discussion of the SUP with the income-based option could hinder the chances of having meaningful discussions about either topic.</w:t>
      </w:r>
    </w:p>
    <w:p w14:paraId="074AA324" w14:textId="77777777" w:rsidR="00DB71FE" w:rsidRDefault="00DB71FE">
      <w:pPr>
        <w:rPr>
          <w:rFonts w:asciiTheme="minorHAnsi" w:hAnsiTheme="minorHAnsi" w:cstheme="minorHAnsi"/>
          <w:sz w:val="22"/>
          <w:szCs w:val="22"/>
        </w:rPr>
      </w:pPr>
    </w:p>
    <w:p w14:paraId="2AD54550" w14:textId="6FFF27DA" w:rsidR="00FA5EDB" w:rsidRDefault="00FA5EDB">
      <w:pPr>
        <w:rPr>
          <w:rFonts w:asciiTheme="minorHAnsi" w:hAnsiTheme="minorHAnsi" w:cstheme="minorHAnsi"/>
          <w:sz w:val="22"/>
          <w:szCs w:val="22"/>
        </w:rPr>
      </w:pPr>
      <w:r>
        <w:rPr>
          <w:rFonts w:asciiTheme="minorHAnsi" w:hAnsiTheme="minorHAnsi" w:cstheme="minorHAnsi"/>
          <w:sz w:val="22"/>
          <w:szCs w:val="22"/>
        </w:rPr>
        <w:t>Councilor Handley withdrew his motion.</w:t>
      </w:r>
    </w:p>
    <w:p w14:paraId="2AEDD087" w14:textId="77777777" w:rsidR="00FA5EDB" w:rsidRDefault="00FA5EDB">
      <w:pPr>
        <w:rPr>
          <w:rFonts w:asciiTheme="minorHAnsi" w:hAnsiTheme="minorHAnsi" w:cstheme="minorHAnsi"/>
          <w:sz w:val="22"/>
          <w:szCs w:val="22"/>
        </w:rPr>
      </w:pPr>
    </w:p>
    <w:p w14:paraId="52659276" w14:textId="32366345" w:rsidR="00FA5EDB" w:rsidRDefault="00FA5EDB">
      <w:pPr>
        <w:rPr>
          <w:rFonts w:asciiTheme="minorHAnsi" w:hAnsiTheme="minorHAnsi" w:cstheme="minorHAnsi"/>
          <w:sz w:val="22"/>
          <w:szCs w:val="22"/>
        </w:rPr>
      </w:pPr>
      <w:r>
        <w:rPr>
          <w:rFonts w:asciiTheme="minorHAnsi" w:hAnsiTheme="minorHAnsi" w:cstheme="minorHAnsi"/>
          <w:sz w:val="22"/>
          <w:szCs w:val="22"/>
        </w:rPr>
        <w:t>Chair MacKay called for a vote on Councilor Hoban’s substitute motion.</w:t>
      </w:r>
    </w:p>
    <w:p w14:paraId="4DCFB50A" w14:textId="77777777" w:rsidR="00DB71FE" w:rsidRDefault="00DB71FE">
      <w:pPr>
        <w:rPr>
          <w:rFonts w:asciiTheme="minorHAnsi" w:hAnsiTheme="minorHAnsi" w:cstheme="minorHAnsi"/>
          <w:sz w:val="22"/>
          <w:szCs w:val="22"/>
        </w:rPr>
      </w:pPr>
    </w:p>
    <w:tbl>
      <w:tblPr>
        <w:tblW w:w="9000" w:type="dxa"/>
        <w:tblInd w:w="468" w:type="dxa"/>
        <w:tblLook w:val="01E0" w:firstRow="1" w:lastRow="1" w:firstColumn="1" w:lastColumn="1" w:noHBand="0" w:noVBand="0"/>
      </w:tblPr>
      <w:tblGrid>
        <w:gridCol w:w="1080"/>
        <w:gridCol w:w="7920"/>
      </w:tblGrid>
      <w:tr w:rsidR="00DB71FE" w:rsidRPr="007173E8" w14:paraId="6EE9E1E7" w14:textId="77777777" w:rsidTr="008C33A5">
        <w:trPr>
          <w:trHeight w:val="549"/>
        </w:trPr>
        <w:tc>
          <w:tcPr>
            <w:tcW w:w="1080" w:type="dxa"/>
          </w:tcPr>
          <w:p w14:paraId="1B577F66" w14:textId="77777777" w:rsidR="00DB71FE" w:rsidRPr="007173E8" w:rsidRDefault="00DB71FE" w:rsidP="008C33A5">
            <w:pPr>
              <w:rPr>
                <w:rFonts w:asciiTheme="minorHAnsi" w:hAnsiTheme="minorHAnsi" w:cstheme="minorHAnsi"/>
                <w:b/>
                <w:sz w:val="22"/>
                <w:szCs w:val="22"/>
              </w:rPr>
            </w:pPr>
            <w:r w:rsidRPr="007173E8">
              <w:rPr>
                <w:rFonts w:asciiTheme="minorHAnsi" w:hAnsiTheme="minorHAnsi" w:cstheme="minorHAnsi"/>
                <w:b/>
                <w:bCs/>
                <w:sz w:val="22"/>
                <w:szCs w:val="22"/>
              </w:rPr>
              <w:t>Vote:</w:t>
            </w:r>
          </w:p>
        </w:tc>
        <w:tc>
          <w:tcPr>
            <w:tcW w:w="7920" w:type="dxa"/>
          </w:tcPr>
          <w:p w14:paraId="06BF2B39" w14:textId="05100B0D" w:rsidR="00DB71FE" w:rsidRPr="007173E8" w:rsidRDefault="00DB71FE" w:rsidP="008C33A5">
            <w:pPr>
              <w:rPr>
                <w:rFonts w:asciiTheme="minorHAnsi" w:hAnsiTheme="minorHAnsi" w:cstheme="minorHAnsi"/>
                <w:b/>
                <w:sz w:val="22"/>
                <w:szCs w:val="22"/>
              </w:rPr>
            </w:pPr>
            <w:r w:rsidRPr="007173E8">
              <w:rPr>
                <w:rFonts w:asciiTheme="minorHAnsi" w:hAnsiTheme="minorHAnsi" w:cstheme="minorHAnsi"/>
                <w:sz w:val="22"/>
                <w:szCs w:val="22"/>
              </w:rPr>
              <w:t xml:space="preserve">The motion </w:t>
            </w:r>
            <w:r>
              <w:rPr>
                <w:rFonts w:asciiTheme="minorHAnsi" w:hAnsiTheme="minorHAnsi" w:cstheme="minorHAnsi"/>
                <w:sz w:val="22"/>
                <w:szCs w:val="22"/>
              </w:rPr>
              <w:t>failed 3:4</w:t>
            </w:r>
            <w:r w:rsidRPr="007173E8">
              <w:rPr>
                <w:rFonts w:asciiTheme="minorHAnsi" w:hAnsiTheme="minorHAnsi" w:cstheme="minorHAnsi"/>
                <w:sz w:val="22"/>
                <w:szCs w:val="22"/>
              </w:rPr>
              <w:t xml:space="preserve"> with Councilors </w:t>
            </w:r>
            <w:r>
              <w:rPr>
                <w:rFonts w:asciiTheme="minorHAnsi" w:hAnsiTheme="minorHAnsi" w:cstheme="minorHAnsi"/>
                <w:sz w:val="22"/>
                <w:szCs w:val="22"/>
              </w:rPr>
              <w:t xml:space="preserve">Handley, Hoban, and </w:t>
            </w:r>
            <w:r w:rsidR="000F6650">
              <w:rPr>
                <w:rFonts w:asciiTheme="minorHAnsi" w:hAnsiTheme="minorHAnsi" w:cstheme="minorHAnsi"/>
                <w:sz w:val="22"/>
                <w:szCs w:val="22"/>
              </w:rPr>
              <w:t>Whipple in favor. Councilors Bogdin, Christensen, Garrett, and MacKay opposed.</w:t>
            </w:r>
          </w:p>
        </w:tc>
      </w:tr>
    </w:tbl>
    <w:p w14:paraId="7B5FAFCF" w14:textId="77777777" w:rsidR="00FA5EDB" w:rsidRDefault="00FA5EDB">
      <w:pPr>
        <w:rPr>
          <w:rFonts w:asciiTheme="minorHAnsi" w:hAnsiTheme="minorHAnsi" w:cstheme="minorHAnsi"/>
          <w:sz w:val="22"/>
          <w:szCs w:val="22"/>
        </w:rPr>
      </w:pPr>
    </w:p>
    <w:p w14:paraId="5DA58587" w14:textId="17D04057" w:rsidR="000F6650" w:rsidRPr="000F6650" w:rsidRDefault="000F6650" w:rsidP="000F6650">
      <w:pPr>
        <w:rPr>
          <w:rFonts w:asciiTheme="minorHAnsi" w:hAnsiTheme="minorHAnsi" w:cstheme="minorHAnsi"/>
          <w:sz w:val="22"/>
          <w:szCs w:val="22"/>
        </w:rPr>
      </w:pPr>
      <w:r w:rsidRPr="000F6650">
        <w:rPr>
          <w:rFonts w:asciiTheme="minorHAnsi" w:hAnsiTheme="minorHAnsi" w:cstheme="minorHAnsi"/>
          <w:sz w:val="22"/>
          <w:szCs w:val="22"/>
        </w:rPr>
        <w:t>Chair MacKay expressed concern about the lack of respect for differing opinions during discussions on housing options. She emphasized that people have the right to prefer various living situations, such as farmland, single-family neighborhoods, or urban living. While noting the city's potential for ADUs, she acknowledged that the current special use permit (SUP) process has created discord among neighbors. She highlighted that some residents have felt coerced into signing petitions, leading to tension.</w:t>
      </w:r>
      <w:r>
        <w:rPr>
          <w:rFonts w:asciiTheme="minorHAnsi" w:hAnsiTheme="minorHAnsi" w:cstheme="minorHAnsi"/>
          <w:sz w:val="22"/>
          <w:szCs w:val="22"/>
        </w:rPr>
        <w:t xml:space="preserve"> </w:t>
      </w:r>
      <w:r w:rsidRPr="000F6650">
        <w:rPr>
          <w:rFonts w:asciiTheme="minorHAnsi" w:hAnsiTheme="minorHAnsi" w:cstheme="minorHAnsi"/>
          <w:sz w:val="22"/>
          <w:szCs w:val="22"/>
        </w:rPr>
        <w:t xml:space="preserve">MacKay believes the legislation is flawed and has caused chaos in neighborhoods, particularly regarding zoning changes. She supports the development of empty land for ADUs, allowing future residents to understand what they are moving into. She pointed out that while there are many entitled units that </w:t>
      </w:r>
      <w:r w:rsidR="003D7E91" w:rsidRPr="000F6650">
        <w:rPr>
          <w:rFonts w:asciiTheme="minorHAnsi" w:hAnsiTheme="minorHAnsi" w:cstheme="minorHAnsi"/>
          <w:sz w:val="22"/>
          <w:szCs w:val="22"/>
        </w:rPr>
        <w:t>are not</w:t>
      </w:r>
      <w:r w:rsidRPr="000F6650">
        <w:rPr>
          <w:rFonts w:asciiTheme="minorHAnsi" w:hAnsiTheme="minorHAnsi" w:cstheme="minorHAnsi"/>
          <w:sz w:val="22"/>
          <w:szCs w:val="22"/>
        </w:rPr>
        <w:t xml:space="preserve"> being built, </w:t>
      </w:r>
      <w:r w:rsidR="003D7E91" w:rsidRPr="000F6650">
        <w:rPr>
          <w:rFonts w:asciiTheme="minorHAnsi" w:hAnsiTheme="minorHAnsi" w:cstheme="minorHAnsi"/>
          <w:sz w:val="22"/>
          <w:szCs w:val="22"/>
        </w:rPr>
        <w:t>it is</w:t>
      </w:r>
      <w:r w:rsidRPr="000F6650">
        <w:rPr>
          <w:rFonts w:asciiTheme="minorHAnsi" w:hAnsiTheme="minorHAnsi" w:cstheme="minorHAnsi"/>
          <w:sz w:val="22"/>
          <w:szCs w:val="22"/>
        </w:rPr>
        <w:t xml:space="preserve"> due to market conditions, not city governance. </w:t>
      </w:r>
    </w:p>
    <w:p w14:paraId="2B118812" w14:textId="77777777" w:rsidR="00460B82" w:rsidRDefault="00460B82">
      <w:pPr>
        <w:rPr>
          <w:rFonts w:asciiTheme="minorHAnsi" w:hAnsiTheme="minorHAnsi" w:cstheme="minorHAnsi"/>
          <w:sz w:val="22"/>
          <w:szCs w:val="22"/>
        </w:rPr>
      </w:pPr>
    </w:p>
    <w:p w14:paraId="22981B6B" w14:textId="77777777" w:rsidR="000F6650" w:rsidRPr="000F6650" w:rsidRDefault="000F6650" w:rsidP="000F6650">
      <w:pPr>
        <w:rPr>
          <w:rFonts w:asciiTheme="minorHAnsi" w:hAnsiTheme="minorHAnsi" w:cstheme="minorHAnsi"/>
          <w:sz w:val="22"/>
          <w:szCs w:val="22"/>
        </w:rPr>
      </w:pPr>
      <w:r w:rsidRPr="000F6650">
        <w:rPr>
          <w:rFonts w:asciiTheme="minorHAnsi" w:hAnsiTheme="minorHAnsi" w:cstheme="minorHAnsi"/>
          <w:sz w:val="22"/>
          <w:szCs w:val="22"/>
        </w:rPr>
        <w:t>Councilor Garrett sought clarification from Councilor Hoban regarding whether all pending applications from the past year had been addressed in the previous meeting or if any further action was required.</w:t>
      </w:r>
    </w:p>
    <w:p w14:paraId="0721A18C" w14:textId="77777777" w:rsidR="00460B82" w:rsidRDefault="00460B82">
      <w:pPr>
        <w:rPr>
          <w:rFonts w:asciiTheme="minorHAnsi" w:hAnsiTheme="minorHAnsi" w:cstheme="minorHAnsi"/>
          <w:sz w:val="22"/>
          <w:szCs w:val="22"/>
        </w:rPr>
      </w:pPr>
    </w:p>
    <w:p w14:paraId="30AE347E" w14:textId="0F517143" w:rsidR="000F6650" w:rsidRPr="000F6650" w:rsidRDefault="000F6650" w:rsidP="000F6650">
      <w:pPr>
        <w:rPr>
          <w:rFonts w:asciiTheme="minorHAnsi" w:hAnsiTheme="minorHAnsi" w:cstheme="minorHAnsi"/>
          <w:sz w:val="22"/>
          <w:szCs w:val="22"/>
        </w:rPr>
      </w:pPr>
      <w:r w:rsidRPr="000F6650">
        <w:rPr>
          <w:rFonts w:asciiTheme="minorHAnsi" w:hAnsiTheme="minorHAnsi" w:cstheme="minorHAnsi"/>
          <w:sz w:val="22"/>
          <w:szCs w:val="22"/>
        </w:rPr>
        <w:t xml:space="preserve">Mr. Jones </w:t>
      </w:r>
      <w:r>
        <w:rPr>
          <w:rFonts w:asciiTheme="minorHAnsi" w:hAnsiTheme="minorHAnsi" w:cstheme="minorHAnsi"/>
          <w:sz w:val="22"/>
          <w:szCs w:val="22"/>
        </w:rPr>
        <w:t>said</w:t>
      </w:r>
      <w:r w:rsidRPr="000F6650">
        <w:rPr>
          <w:rFonts w:asciiTheme="minorHAnsi" w:hAnsiTheme="minorHAnsi" w:cstheme="minorHAnsi"/>
          <w:sz w:val="22"/>
          <w:szCs w:val="22"/>
        </w:rPr>
        <w:t xml:space="preserve"> he had drafted additional language for clarification. He suggested that if the new language aligns with the Council's intentions, a motion should be made to add it to the ordinance. The proposed language aims to clarify that the pending legislation section of the code does not apply to the </w:t>
      </w:r>
      <w:r w:rsidRPr="000F6650">
        <w:rPr>
          <w:rFonts w:asciiTheme="minorHAnsi" w:hAnsiTheme="minorHAnsi" w:cstheme="minorHAnsi"/>
          <w:sz w:val="22"/>
          <w:szCs w:val="22"/>
        </w:rPr>
        <w:lastRenderedPageBreak/>
        <w:t>current ordinance, confirming that the effective date is set and that no applications submitted before this date would be affected by the recent changes discussed in the last meeting. He noted that a formal decision on this matter had not been made, so it would require a motion to include it in the ordinance.</w:t>
      </w:r>
    </w:p>
    <w:p w14:paraId="5974DF57" w14:textId="77777777" w:rsidR="00460B82" w:rsidRDefault="00460B82">
      <w:pPr>
        <w:rPr>
          <w:rFonts w:asciiTheme="minorHAnsi" w:hAnsiTheme="minorHAnsi" w:cstheme="minorHAnsi"/>
          <w:sz w:val="22"/>
          <w:szCs w:val="22"/>
        </w:rPr>
      </w:pPr>
    </w:p>
    <w:tbl>
      <w:tblPr>
        <w:tblW w:w="9000" w:type="dxa"/>
        <w:tblInd w:w="468" w:type="dxa"/>
        <w:tblLook w:val="01E0" w:firstRow="1" w:lastRow="1" w:firstColumn="1" w:lastColumn="1" w:noHBand="0" w:noVBand="0"/>
      </w:tblPr>
      <w:tblGrid>
        <w:gridCol w:w="1062"/>
        <w:gridCol w:w="7938"/>
      </w:tblGrid>
      <w:tr w:rsidR="00533F98" w:rsidRPr="007173E8" w14:paraId="2184B773" w14:textId="77777777" w:rsidTr="008C33A5">
        <w:trPr>
          <w:trHeight w:val="558"/>
        </w:trPr>
        <w:tc>
          <w:tcPr>
            <w:tcW w:w="1062" w:type="dxa"/>
          </w:tcPr>
          <w:p w14:paraId="5C6D1B17" w14:textId="77777777" w:rsidR="00533F98" w:rsidRPr="007173E8" w:rsidRDefault="00533F98" w:rsidP="008C33A5">
            <w:pPr>
              <w:jc w:val="both"/>
              <w:rPr>
                <w:rFonts w:asciiTheme="minorHAnsi" w:hAnsiTheme="minorHAnsi" w:cstheme="minorHAnsi"/>
                <w:b/>
                <w:sz w:val="22"/>
                <w:szCs w:val="22"/>
              </w:rPr>
            </w:pPr>
            <w:r w:rsidRPr="007173E8">
              <w:rPr>
                <w:rFonts w:asciiTheme="minorHAnsi" w:hAnsiTheme="minorHAnsi" w:cstheme="minorHAnsi"/>
                <w:b/>
                <w:bCs/>
                <w:sz w:val="22"/>
                <w:szCs w:val="22"/>
              </w:rPr>
              <w:t>Motion:</w:t>
            </w:r>
          </w:p>
        </w:tc>
        <w:tc>
          <w:tcPr>
            <w:tcW w:w="7938" w:type="dxa"/>
          </w:tcPr>
          <w:p w14:paraId="60B52CCE" w14:textId="76B1AEE7" w:rsidR="00533F98" w:rsidRPr="007173E8" w:rsidRDefault="00533F98" w:rsidP="008C33A5">
            <w:pPr>
              <w:jc w:val="both"/>
              <w:rPr>
                <w:rFonts w:asciiTheme="minorHAnsi" w:hAnsiTheme="minorHAnsi" w:cstheme="minorHAnsi"/>
                <w:sz w:val="22"/>
                <w:szCs w:val="22"/>
              </w:rPr>
            </w:pPr>
            <w:r w:rsidRPr="009860CE">
              <w:rPr>
                <w:rFonts w:asciiTheme="minorHAnsi" w:hAnsiTheme="minorHAnsi" w:cstheme="minorHAnsi"/>
                <w:sz w:val="22"/>
                <w:szCs w:val="22"/>
              </w:rPr>
              <w:t xml:space="preserve">Councilor </w:t>
            </w:r>
            <w:r>
              <w:rPr>
                <w:rFonts w:asciiTheme="minorHAnsi" w:hAnsiTheme="minorHAnsi" w:cstheme="minorHAnsi"/>
                <w:sz w:val="22"/>
                <w:szCs w:val="22"/>
              </w:rPr>
              <w:t xml:space="preserve">Garrett made a motion to add language to the implied motion to allow the submitted applications made prior to </w:t>
            </w:r>
            <w:r w:rsidR="0035367A">
              <w:rPr>
                <w:rFonts w:asciiTheme="minorHAnsi" w:hAnsiTheme="minorHAnsi" w:cstheme="minorHAnsi"/>
                <w:sz w:val="22"/>
                <w:szCs w:val="22"/>
              </w:rPr>
              <w:t>the effective</w:t>
            </w:r>
            <w:r>
              <w:rPr>
                <w:rFonts w:asciiTheme="minorHAnsi" w:hAnsiTheme="minorHAnsi" w:cstheme="minorHAnsi"/>
                <w:sz w:val="22"/>
                <w:szCs w:val="22"/>
              </w:rPr>
              <w:t xml:space="preserve"> date of the ordinance to be processed. Seconded by Chair MacKay.</w:t>
            </w:r>
          </w:p>
        </w:tc>
      </w:tr>
    </w:tbl>
    <w:p w14:paraId="3FE11DE0" w14:textId="77777777" w:rsidR="00533F98" w:rsidRDefault="00533F98">
      <w:pPr>
        <w:rPr>
          <w:rFonts w:asciiTheme="minorHAnsi" w:hAnsiTheme="minorHAnsi" w:cstheme="minorHAnsi"/>
          <w:sz w:val="22"/>
          <w:szCs w:val="22"/>
        </w:rPr>
      </w:pPr>
    </w:p>
    <w:tbl>
      <w:tblPr>
        <w:tblW w:w="9000" w:type="dxa"/>
        <w:tblInd w:w="468" w:type="dxa"/>
        <w:tblLook w:val="01E0" w:firstRow="1" w:lastRow="1" w:firstColumn="1" w:lastColumn="1" w:noHBand="0" w:noVBand="0"/>
      </w:tblPr>
      <w:tblGrid>
        <w:gridCol w:w="1080"/>
        <w:gridCol w:w="7920"/>
      </w:tblGrid>
      <w:tr w:rsidR="00533F98" w:rsidRPr="007173E8" w14:paraId="6097D7F9" w14:textId="77777777" w:rsidTr="008C33A5">
        <w:trPr>
          <w:trHeight w:val="549"/>
        </w:trPr>
        <w:tc>
          <w:tcPr>
            <w:tcW w:w="1080" w:type="dxa"/>
          </w:tcPr>
          <w:p w14:paraId="0CBD5F10" w14:textId="77777777" w:rsidR="00533F98" w:rsidRPr="007173E8" w:rsidRDefault="00533F98" w:rsidP="008C33A5">
            <w:pPr>
              <w:rPr>
                <w:rFonts w:asciiTheme="minorHAnsi" w:hAnsiTheme="minorHAnsi" w:cstheme="minorHAnsi"/>
                <w:b/>
                <w:sz w:val="22"/>
                <w:szCs w:val="22"/>
              </w:rPr>
            </w:pPr>
            <w:r w:rsidRPr="007173E8">
              <w:rPr>
                <w:rFonts w:asciiTheme="minorHAnsi" w:hAnsiTheme="minorHAnsi" w:cstheme="minorHAnsi"/>
                <w:b/>
                <w:bCs/>
                <w:sz w:val="22"/>
                <w:szCs w:val="22"/>
              </w:rPr>
              <w:t>Vote:</w:t>
            </w:r>
          </w:p>
        </w:tc>
        <w:tc>
          <w:tcPr>
            <w:tcW w:w="7920" w:type="dxa"/>
          </w:tcPr>
          <w:p w14:paraId="57F4ACD9" w14:textId="414CE89B" w:rsidR="00533F98" w:rsidRPr="007173E8" w:rsidRDefault="00533F98" w:rsidP="008C33A5">
            <w:pPr>
              <w:rPr>
                <w:rFonts w:asciiTheme="minorHAnsi" w:hAnsiTheme="minorHAnsi" w:cstheme="minorHAnsi"/>
                <w:b/>
                <w:sz w:val="22"/>
                <w:szCs w:val="22"/>
              </w:rPr>
            </w:pPr>
            <w:r w:rsidRPr="007173E8">
              <w:rPr>
                <w:rFonts w:asciiTheme="minorHAnsi" w:hAnsiTheme="minorHAnsi" w:cstheme="minorHAnsi"/>
                <w:sz w:val="22"/>
                <w:szCs w:val="22"/>
              </w:rPr>
              <w:t xml:space="preserve">The motion passed </w:t>
            </w:r>
            <w:r>
              <w:rPr>
                <w:rFonts w:asciiTheme="minorHAnsi" w:hAnsiTheme="minorHAnsi" w:cstheme="minorHAnsi"/>
                <w:sz w:val="22"/>
                <w:szCs w:val="22"/>
              </w:rPr>
              <w:t xml:space="preserve">7:0 with Councilors Bogdin, Christensen, Garrett, Handley, Hoban, </w:t>
            </w:r>
            <w:r w:rsidR="003D7E91">
              <w:rPr>
                <w:rFonts w:asciiTheme="minorHAnsi" w:hAnsiTheme="minorHAnsi" w:cstheme="minorHAnsi"/>
                <w:sz w:val="22"/>
                <w:szCs w:val="22"/>
              </w:rPr>
              <w:t>MacKay,</w:t>
            </w:r>
            <w:r>
              <w:rPr>
                <w:rFonts w:asciiTheme="minorHAnsi" w:hAnsiTheme="minorHAnsi" w:cstheme="minorHAnsi"/>
                <w:sz w:val="22"/>
                <w:szCs w:val="22"/>
              </w:rPr>
              <w:t xml:space="preserve"> and Whipple in favor.</w:t>
            </w:r>
          </w:p>
        </w:tc>
      </w:tr>
    </w:tbl>
    <w:p w14:paraId="2B262808" w14:textId="77777777" w:rsidR="00460B82" w:rsidRDefault="00460B82">
      <w:pPr>
        <w:rPr>
          <w:rFonts w:asciiTheme="minorHAnsi" w:hAnsiTheme="minorHAnsi" w:cstheme="minorHAnsi"/>
          <w:sz w:val="22"/>
          <w:szCs w:val="22"/>
        </w:rPr>
      </w:pPr>
    </w:p>
    <w:p w14:paraId="68D41D34" w14:textId="0C89A32E" w:rsidR="00460B82" w:rsidRDefault="00460B82">
      <w:pPr>
        <w:rPr>
          <w:rFonts w:asciiTheme="minorHAnsi" w:hAnsiTheme="minorHAnsi" w:cstheme="minorHAnsi"/>
          <w:sz w:val="22"/>
          <w:szCs w:val="22"/>
        </w:rPr>
      </w:pPr>
      <w:r>
        <w:rPr>
          <w:rFonts w:asciiTheme="minorHAnsi" w:hAnsiTheme="minorHAnsi" w:cstheme="minorHAnsi"/>
          <w:sz w:val="22"/>
          <w:szCs w:val="22"/>
        </w:rPr>
        <w:t>Chair MacKay called for a vote on the amended implied motion.</w:t>
      </w:r>
    </w:p>
    <w:p w14:paraId="103D9D99" w14:textId="77777777" w:rsidR="00B97D80" w:rsidRDefault="00B97D80">
      <w:pPr>
        <w:rPr>
          <w:rFonts w:asciiTheme="minorHAnsi" w:hAnsiTheme="minorHAnsi" w:cstheme="minorHAnsi"/>
          <w:sz w:val="22"/>
          <w:szCs w:val="22"/>
        </w:rPr>
      </w:pPr>
    </w:p>
    <w:tbl>
      <w:tblPr>
        <w:tblW w:w="9000" w:type="dxa"/>
        <w:tblInd w:w="468" w:type="dxa"/>
        <w:tblLook w:val="01E0" w:firstRow="1" w:lastRow="1" w:firstColumn="1" w:lastColumn="1" w:noHBand="0" w:noVBand="0"/>
      </w:tblPr>
      <w:tblGrid>
        <w:gridCol w:w="1080"/>
        <w:gridCol w:w="7920"/>
      </w:tblGrid>
      <w:tr w:rsidR="00B97D80" w:rsidRPr="007173E8" w14:paraId="2AE17024" w14:textId="77777777" w:rsidTr="00846E34">
        <w:trPr>
          <w:trHeight w:val="549"/>
        </w:trPr>
        <w:tc>
          <w:tcPr>
            <w:tcW w:w="1080" w:type="dxa"/>
          </w:tcPr>
          <w:p w14:paraId="6DF613CE" w14:textId="77777777" w:rsidR="00B97D80" w:rsidRPr="007173E8" w:rsidRDefault="00B97D80" w:rsidP="00846E34">
            <w:pPr>
              <w:rPr>
                <w:rFonts w:asciiTheme="minorHAnsi" w:hAnsiTheme="minorHAnsi" w:cstheme="minorHAnsi"/>
                <w:b/>
                <w:sz w:val="22"/>
                <w:szCs w:val="22"/>
              </w:rPr>
            </w:pPr>
            <w:r w:rsidRPr="007173E8">
              <w:rPr>
                <w:rFonts w:asciiTheme="minorHAnsi" w:hAnsiTheme="minorHAnsi" w:cstheme="minorHAnsi"/>
                <w:b/>
                <w:bCs/>
                <w:sz w:val="22"/>
                <w:szCs w:val="22"/>
              </w:rPr>
              <w:t>Vote:</w:t>
            </w:r>
          </w:p>
        </w:tc>
        <w:tc>
          <w:tcPr>
            <w:tcW w:w="7920" w:type="dxa"/>
          </w:tcPr>
          <w:p w14:paraId="1462BC60" w14:textId="7E87157A" w:rsidR="00B97D80" w:rsidRPr="007173E8" w:rsidRDefault="00B97D80" w:rsidP="00846E34">
            <w:pPr>
              <w:rPr>
                <w:rFonts w:asciiTheme="minorHAnsi" w:hAnsiTheme="minorHAnsi" w:cstheme="minorHAnsi"/>
                <w:b/>
                <w:sz w:val="22"/>
                <w:szCs w:val="22"/>
              </w:rPr>
            </w:pPr>
            <w:r w:rsidRPr="007173E8">
              <w:rPr>
                <w:rFonts w:asciiTheme="minorHAnsi" w:hAnsiTheme="minorHAnsi" w:cstheme="minorHAnsi"/>
                <w:sz w:val="22"/>
                <w:szCs w:val="22"/>
              </w:rPr>
              <w:t xml:space="preserve">The motion passed </w:t>
            </w:r>
            <w:r w:rsidR="00460B82">
              <w:rPr>
                <w:rFonts w:asciiTheme="minorHAnsi" w:hAnsiTheme="minorHAnsi" w:cstheme="minorHAnsi"/>
                <w:sz w:val="22"/>
                <w:szCs w:val="22"/>
              </w:rPr>
              <w:t>4:3</w:t>
            </w:r>
            <w:r w:rsidRPr="007173E8">
              <w:rPr>
                <w:rFonts w:asciiTheme="minorHAnsi" w:hAnsiTheme="minorHAnsi" w:cstheme="minorHAnsi"/>
                <w:sz w:val="22"/>
                <w:szCs w:val="22"/>
              </w:rPr>
              <w:t xml:space="preserve"> with Councilors Bogdin,</w:t>
            </w:r>
            <w:r>
              <w:rPr>
                <w:rFonts w:asciiTheme="minorHAnsi" w:hAnsiTheme="minorHAnsi" w:cstheme="minorHAnsi"/>
                <w:sz w:val="22"/>
                <w:szCs w:val="22"/>
              </w:rPr>
              <w:t xml:space="preserve"> Christensen,</w:t>
            </w:r>
            <w:r w:rsidRPr="007173E8">
              <w:rPr>
                <w:rFonts w:asciiTheme="minorHAnsi" w:hAnsiTheme="minorHAnsi" w:cstheme="minorHAnsi"/>
                <w:sz w:val="22"/>
                <w:szCs w:val="22"/>
              </w:rPr>
              <w:t xml:space="preserve"> Garrett, </w:t>
            </w:r>
            <w:r w:rsidR="00460B82">
              <w:rPr>
                <w:rFonts w:asciiTheme="minorHAnsi" w:hAnsiTheme="minorHAnsi" w:cstheme="minorHAnsi"/>
                <w:sz w:val="22"/>
                <w:szCs w:val="22"/>
              </w:rPr>
              <w:t xml:space="preserve">and </w:t>
            </w:r>
            <w:r>
              <w:rPr>
                <w:rFonts w:asciiTheme="minorHAnsi" w:hAnsiTheme="minorHAnsi" w:cstheme="minorHAnsi"/>
                <w:sz w:val="22"/>
                <w:szCs w:val="22"/>
              </w:rPr>
              <w:t>MacKay</w:t>
            </w:r>
            <w:r w:rsidR="00460B82">
              <w:rPr>
                <w:rFonts w:asciiTheme="minorHAnsi" w:hAnsiTheme="minorHAnsi" w:cstheme="minorHAnsi"/>
                <w:sz w:val="22"/>
                <w:szCs w:val="22"/>
              </w:rPr>
              <w:t xml:space="preserve"> in favor. Councilors</w:t>
            </w:r>
            <w:r w:rsidRPr="007173E8">
              <w:rPr>
                <w:rFonts w:asciiTheme="minorHAnsi" w:hAnsiTheme="minorHAnsi" w:cstheme="minorHAnsi"/>
                <w:sz w:val="22"/>
                <w:szCs w:val="22"/>
              </w:rPr>
              <w:t xml:space="preserve"> </w:t>
            </w:r>
            <w:r w:rsidR="00AE685C">
              <w:rPr>
                <w:rFonts w:asciiTheme="minorHAnsi" w:hAnsiTheme="minorHAnsi" w:cstheme="minorHAnsi"/>
                <w:sz w:val="22"/>
                <w:szCs w:val="22"/>
              </w:rPr>
              <w:t>Handley, Hoban, and Whipple opposed.</w:t>
            </w:r>
          </w:p>
        </w:tc>
      </w:tr>
    </w:tbl>
    <w:p w14:paraId="4BF0BFAC" w14:textId="77777777" w:rsidR="00B97D80" w:rsidRDefault="00B97D80">
      <w:pPr>
        <w:rPr>
          <w:rFonts w:asciiTheme="minorHAnsi" w:hAnsiTheme="minorHAnsi" w:cstheme="minorHAnsi"/>
          <w:sz w:val="22"/>
          <w:szCs w:val="22"/>
        </w:rPr>
      </w:pPr>
    </w:p>
    <w:tbl>
      <w:tblPr>
        <w:tblW w:w="9000" w:type="dxa"/>
        <w:tblInd w:w="468" w:type="dxa"/>
        <w:tblLook w:val="01E0" w:firstRow="1" w:lastRow="1" w:firstColumn="1" w:lastColumn="1" w:noHBand="0" w:noVBand="0"/>
      </w:tblPr>
      <w:tblGrid>
        <w:gridCol w:w="1062"/>
        <w:gridCol w:w="7938"/>
      </w:tblGrid>
      <w:tr w:rsidR="00533F98" w:rsidRPr="007173E8" w14:paraId="1ACF4FA0" w14:textId="77777777" w:rsidTr="008C33A5">
        <w:trPr>
          <w:trHeight w:val="558"/>
        </w:trPr>
        <w:tc>
          <w:tcPr>
            <w:tcW w:w="1062" w:type="dxa"/>
          </w:tcPr>
          <w:p w14:paraId="7B1EB17F" w14:textId="77777777" w:rsidR="00533F98" w:rsidRPr="007173E8" w:rsidRDefault="00533F98" w:rsidP="008C33A5">
            <w:pPr>
              <w:jc w:val="both"/>
              <w:rPr>
                <w:rFonts w:asciiTheme="minorHAnsi" w:hAnsiTheme="minorHAnsi" w:cstheme="minorHAnsi"/>
                <w:b/>
                <w:sz w:val="22"/>
                <w:szCs w:val="22"/>
              </w:rPr>
            </w:pPr>
            <w:r w:rsidRPr="007173E8">
              <w:rPr>
                <w:rFonts w:asciiTheme="minorHAnsi" w:hAnsiTheme="minorHAnsi" w:cstheme="minorHAnsi"/>
                <w:b/>
                <w:bCs/>
                <w:sz w:val="22"/>
                <w:szCs w:val="22"/>
              </w:rPr>
              <w:t>Motion:</w:t>
            </w:r>
          </w:p>
        </w:tc>
        <w:tc>
          <w:tcPr>
            <w:tcW w:w="7938" w:type="dxa"/>
          </w:tcPr>
          <w:p w14:paraId="638C5CC1" w14:textId="2D417654" w:rsidR="00533F98" w:rsidRPr="007173E8" w:rsidRDefault="00533F98" w:rsidP="008C33A5">
            <w:pPr>
              <w:jc w:val="both"/>
              <w:rPr>
                <w:rFonts w:asciiTheme="minorHAnsi" w:hAnsiTheme="minorHAnsi" w:cstheme="minorHAnsi"/>
                <w:sz w:val="22"/>
                <w:szCs w:val="22"/>
              </w:rPr>
            </w:pPr>
            <w:r>
              <w:rPr>
                <w:rFonts w:asciiTheme="minorHAnsi" w:hAnsiTheme="minorHAnsi" w:cstheme="minorHAnsi"/>
                <w:sz w:val="22"/>
                <w:szCs w:val="22"/>
              </w:rPr>
              <w:t>Councilor Whipple made a motion directing staff to explore an economic or hardship pathway for extra living space and to report back no later than March. Seconded by Councilor Handley.</w:t>
            </w:r>
          </w:p>
        </w:tc>
      </w:tr>
    </w:tbl>
    <w:p w14:paraId="7AB56671" w14:textId="77777777" w:rsidR="00533F98" w:rsidRDefault="00631BA9">
      <w:pPr>
        <w:rPr>
          <w:rFonts w:asciiTheme="minorHAnsi" w:hAnsiTheme="minorHAnsi" w:cstheme="minorHAnsi"/>
          <w:sz w:val="22"/>
          <w:szCs w:val="22"/>
        </w:rPr>
      </w:pPr>
      <w:r>
        <w:rPr>
          <w:rFonts w:asciiTheme="minorHAnsi" w:hAnsiTheme="minorHAnsi" w:cstheme="minorHAnsi"/>
          <w:sz w:val="22"/>
          <w:szCs w:val="22"/>
        </w:rPr>
        <w:tab/>
      </w:r>
    </w:p>
    <w:tbl>
      <w:tblPr>
        <w:tblW w:w="9000" w:type="dxa"/>
        <w:tblInd w:w="468" w:type="dxa"/>
        <w:tblLook w:val="01E0" w:firstRow="1" w:lastRow="1" w:firstColumn="1" w:lastColumn="1" w:noHBand="0" w:noVBand="0"/>
      </w:tblPr>
      <w:tblGrid>
        <w:gridCol w:w="1080"/>
        <w:gridCol w:w="7920"/>
      </w:tblGrid>
      <w:tr w:rsidR="00533F98" w:rsidRPr="007173E8" w14:paraId="5366A836" w14:textId="77777777" w:rsidTr="008C33A5">
        <w:trPr>
          <w:trHeight w:val="549"/>
        </w:trPr>
        <w:tc>
          <w:tcPr>
            <w:tcW w:w="1080" w:type="dxa"/>
          </w:tcPr>
          <w:p w14:paraId="1C27F35D" w14:textId="77777777" w:rsidR="00533F98" w:rsidRPr="007173E8" w:rsidRDefault="00533F98" w:rsidP="008C33A5">
            <w:pPr>
              <w:rPr>
                <w:rFonts w:asciiTheme="minorHAnsi" w:hAnsiTheme="minorHAnsi" w:cstheme="minorHAnsi"/>
                <w:b/>
                <w:sz w:val="22"/>
                <w:szCs w:val="22"/>
              </w:rPr>
            </w:pPr>
            <w:r w:rsidRPr="007173E8">
              <w:rPr>
                <w:rFonts w:asciiTheme="minorHAnsi" w:hAnsiTheme="minorHAnsi" w:cstheme="minorHAnsi"/>
                <w:b/>
                <w:bCs/>
                <w:sz w:val="22"/>
                <w:szCs w:val="22"/>
              </w:rPr>
              <w:t>Vote:</w:t>
            </w:r>
          </w:p>
        </w:tc>
        <w:tc>
          <w:tcPr>
            <w:tcW w:w="7920" w:type="dxa"/>
          </w:tcPr>
          <w:p w14:paraId="43B0096E" w14:textId="0A729538" w:rsidR="00533F98" w:rsidRPr="007173E8" w:rsidRDefault="00533F98" w:rsidP="008C33A5">
            <w:pPr>
              <w:rPr>
                <w:rFonts w:asciiTheme="minorHAnsi" w:hAnsiTheme="minorHAnsi" w:cstheme="minorHAnsi"/>
                <w:b/>
                <w:sz w:val="22"/>
                <w:szCs w:val="22"/>
              </w:rPr>
            </w:pPr>
            <w:r w:rsidRPr="007173E8">
              <w:rPr>
                <w:rFonts w:asciiTheme="minorHAnsi" w:hAnsiTheme="minorHAnsi" w:cstheme="minorHAnsi"/>
                <w:sz w:val="22"/>
                <w:szCs w:val="22"/>
              </w:rPr>
              <w:t xml:space="preserve">The motion passed </w:t>
            </w:r>
            <w:r>
              <w:rPr>
                <w:rFonts w:asciiTheme="minorHAnsi" w:hAnsiTheme="minorHAnsi" w:cstheme="minorHAnsi"/>
                <w:sz w:val="22"/>
                <w:szCs w:val="22"/>
              </w:rPr>
              <w:t>5:2</w:t>
            </w:r>
            <w:r w:rsidRPr="007173E8">
              <w:rPr>
                <w:rFonts w:asciiTheme="minorHAnsi" w:hAnsiTheme="minorHAnsi" w:cstheme="minorHAnsi"/>
                <w:sz w:val="22"/>
                <w:szCs w:val="22"/>
              </w:rPr>
              <w:t xml:space="preserve"> with Councilors </w:t>
            </w:r>
            <w:r>
              <w:rPr>
                <w:rFonts w:asciiTheme="minorHAnsi" w:hAnsiTheme="minorHAnsi" w:cstheme="minorHAnsi"/>
                <w:sz w:val="22"/>
                <w:szCs w:val="22"/>
              </w:rPr>
              <w:t>Christensen,</w:t>
            </w:r>
            <w:r w:rsidRPr="007173E8">
              <w:rPr>
                <w:rFonts w:asciiTheme="minorHAnsi" w:hAnsiTheme="minorHAnsi" w:cstheme="minorHAnsi"/>
                <w:sz w:val="22"/>
                <w:szCs w:val="22"/>
              </w:rPr>
              <w:t xml:space="preserve"> </w:t>
            </w:r>
            <w:r>
              <w:rPr>
                <w:rFonts w:asciiTheme="minorHAnsi" w:hAnsiTheme="minorHAnsi" w:cstheme="minorHAnsi"/>
                <w:sz w:val="22"/>
                <w:szCs w:val="22"/>
              </w:rPr>
              <w:t>Handley, Hoban, MacKay, and Whipple in favor. Councilors Bogdin and Garrett opposed.</w:t>
            </w:r>
          </w:p>
        </w:tc>
      </w:tr>
    </w:tbl>
    <w:p w14:paraId="230DBFD5" w14:textId="47099BB4" w:rsidR="00460B82" w:rsidRPr="00B97D80" w:rsidRDefault="00460B82">
      <w:pPr>
        <w:rPr>
          <w:rFonts w:asciiTheme="minorHAnsi" w:hAnsiTheme="minorHAnsi" w:cstheme="minorHAnsi"/>
          <w:sz w:val="22"/>
          <w:szCs w:val="22"/>
        </w:rPr>
      </w:pPr>
    </w:p>
    <w:tbl>
      <w:tblPr>
        <w:tblW w:w="0" w:type="auto"/>
        <w:tblLayout w:type="fixed"/>
        <w:tblLook w:val="04A0" w:firstRow="1" w:lastRow="0" w:firstColumn="1" w:lastColumn="0" w:noHBand="0" w:noVBand="1"/>
      </w:tblPr>
      <w:tblGrid>
        <w:gridCol w:w="918"/>
        <w:gridCol w:w="8550"/>
      </w:tblGrid>
      <w:tr w:rsidR="00523124" w:rsidRPr="00B97D80" w14:paraId="7813B35F" w14:textId="77777777" w:rsidTr="00F84A84">
        <w:tc>
          <w:tcPr>
            <w:tcW w:w="918" w:type="dxa"/>
          </w:tcPr>
          <w:p w14:paraId="4A1E5B1C" w14:textId="77777777" w:rsidR="008E2B5E" w:rsidRPr="00B97D80" w:rsidRDefault="008E2B5E" w:rsidP="00232F77">
            <w:pPr>
              <w:jc w:val="both"/>
              <w:rPr>
                <w:rFonts w:asciiTheme="minorHAnsi" w:hAnsiTheme="minorHAnsi" w:cstheme="minorHAnsi"/>
                <w:b/>
                <w:bCs/>
                <w:sz w:val="22"/>
                <w:szCs w:val="22"/>
              </w:rPr>
            </w:pPr>
          </w:p>
        </w:tc>
        <w:tc>
          <w:tcPr>
            <w:tcW w:w="8550" w:type="dxa"/>
          </w:tcPr>
          <w:p w14:paraId="099A1B3D" w14:textId="77777777" w:rsidR="008E2B5E" w:rsidRPr="00B97D80" w:rsidRDefault="006D7707" w:rsidP="0095439B">
            <w:pPr>
              <w:rPr>
                <w:rFonts w:asciiTheme="minorHAnsi" w:hAnsiTheme="minorHAnsi" w:cstheme="minorHAnsi"/>
                <w:b/>
                <w:bCs/>
                <w:sz w:val="22"/>
                <w:szCs w:val="22"/>
              </w:rPr>
            </w:pPr>
            <w:bookmarkStart w:id="10" w:name="I15267"/>
            <w:r w:rsidRPr="00B97D80">
              <w:rPr>
                <w:rFonts w:asciiTheme="minorHAnsi" w:hAnsiTheme="minorHAnsi" w:cstheme="minorHAnsi"/>
                <w:b/>
                <w:bCs/>
                <w:sz w:val="22"/>
                <w:szCs w:val="22"/>
              </w:rPr>
              <w:t>***CONTINUED*** An ordinance regarding a Zone Map Amendment from the R1.8 Zone to the MDR Zone in order to construct a 100-unit apartment building, located at 2000 N Canyon Road. Pleasant View Neighborhood. (PLRZ20240174)</w:t>
            </w:r>
            <w:bookmarkEnd w:id="10"/>
            <w:r w:rsidR="0095439B" w:rsidRPr="00B97D80">
              <w:rPr>
                <w:rFonts w:asciiTheme="minorHAnsi" w:hAnsiTheme="minorHAnsi" w:cstheme="minorHAnsi"/>
                <w:b/>
                <w:bCs/>
                <w:sz w:val="22"/>
                <w:szCs w:val="22"/>
              </w:rPr>
              <w:t xml:space="preserve"> </w:t>
            </w:r>
          </w:p>
        </w:tc>
      </w:tr>
    </w:tbl>
    <w:p w14:paraId="26D536E7" w14:textId="77777777" w:rsidR="00523124" w:rsidRPr="00B97D80" w:rsidRDefault="00523124">
      <w:pPr>
        <w:rPr>
          <w:rFonts w:asciiTheme="minorHAnsi" w:hAnsiTheme="minorHAnsi" w:cstheme="minorHAnsi"/>
          <w:sz w:val="22"/>
          <w:szCs w:val="22"/>
        </w:rPr>
      </w:pPr>
    </w:p>
    <w:tbl>
      <w:tblPr>
        <w:tblW w:w="0" w:type="auto"/>
        <w:tblLayout w:type="fixed"/>
        <w:tblLook w:val="04A0" w:firstRow="1" w:lastRow="0" w:firstColumn="1" w:lastColumn="0" w:noHBand="0" w:noVBand="1"/>
      </w:tblPr>
      <w:tblGrid>
        <w:gridCol w:w="918"/>
        <w:gridCol w:w="8550"/>
      </w:tblGrid>
      <w:tr w:rsidR="00523124" w:rsidRPr="00B97D80" w14:paraId="6519F380" w14:textId="77777777" w:rsidTr="00F84A84">
        <w:tc>
          <w:tcPr>
            <w:tcW w:w="918" w:type="dxa"/>
          </w:tcPr>
          <w:p w14:paraId="5CA80B44" w14:textId="77777777" w:rsidR="008E2B5E" w:rsidRPr="00B97D80" w:rsidRDefault="008E2B5E" w:rsidP="00232F77">
            <w:pPr>
              <w:jc w:val="both"/>
              <w:rPr>
                <w:rFonts w:asciiTheme="minorHAnsi" w:hAnsiTheme="minorHAnsi" w:cstheme="minorHAnsi"/>
                <w:b/>
                <w:bCs/>
                <w:sz w:val="22"/>
                <w:szCs w:val="22"/>
              </w:rPr>
            </w:pPr>
          </w:p>
        </w:tc>
        <w:tc>
          <w:tcPr>
            <w:tcW w:w="8550" w:type="dxa"/>
          </w:tcPr>
          <w:p w14:paraId="35C51741" w14:textId="77777777" w:rsidR="008E2B5E" w:rsidRPr="00B97D80" w:rsidRDefault="006D7707" w:rsidP="0095439B">
            <w:pPr>
              <w:rPr>
                <w:rFonts w:asciiTheme="minorHAnsi" w:hAnsiTheme="minorHAnsi" w:cstheme="minorHAnsi"/>
                <w:b/>
                <w:bCs/>
                <w:sz w:val="22"/>
                <w:szCs w:val="22"/>
              </w:rPr>
            </w:pPr>
            <w:bookmarkStart w:id="11" w:name="I15268"/>
            <w:r w:rsidRPr="00B97D80">
              <w:rPr>
                <w:rFonts w:asciiTheme="minorHAnsi" w:hAnsiTheme="minorHAnsi" w:cstheme="minorHAnsi"/>
                <w:b/>
                <w:bCs/>
                <w:sz w:val="22"/>
                <w:szCs w:val="22"/>
              </w:rPr>
              <w:t>***CONTINUED*** Northeast Neighborhoods Plan Approval (PLGPA20240278)</w:t>
            </w:r>
            <w:bookmarkEnd w:id="11"/>
            <w:r w:rsidR="0095439B" w:rsidRPr="00B97D80">
              <w:rPr>
                <w:rFonts w:asciiTheme="minorHAnsi" w:hAnsiTheme="minorHAnsi" w:cstheme="minorHAnsi"/>
                <w:b/>
                <w:bCs/>
                <w:sz w:val="22"/>
                <w:szCs w:val="22"/>
              </w:rPr>
              <w:t xml:space="preserve"> </w:t>
            </w:r>
          </w:p>
        </w:tc>
      </w:tr>
    </w:tbl>
    <w:p w14:paraId="2F9F5C01" w14:textId="77777777" w:rsidR="00523124" w:rsidRPr="00B97D80" w:rsidRDefault="00523124">
      <w:pPr>
        <w:rPr>
          <w:rFonts w:asciiTheme="minorHAnsi" w:hAnsiTheme="minorHAnsi" w:cstheme="minorHAnsi"/>
          <w:sz w:val="22"/>
          <w:szCs w:val="22"/>
        </w:rPr>
      </w:pPr>
    </w:p>
    <w:tbl>
      <w:tblPr>
        <w:tblW w:w="0" w:type="auto"/>
        <w:tblLayout w:type="fixed"/>
        <w:tblLook w:val="04A0" w:firstRow="1" w:lastRow="0" w:firstColumn="1" w:lastColumn="0" w:noHBand="0" w:noVBand="1"/>
      </w:tblPr>
      <w:tblGrid>
        <w:gridCol w:w="918"/>
        <w:gridCol w:w="8550"/>
      </w:tblGrid>
      <w:tr w:rsidR="00523124" w:rsidRPr="00B97D80" w14:paraId="605BB291" w14:textId="77777777" w:rsidTr="00F84A84">
        <w:tc>
          <w:tcPr>
            <w:tcW w:w="918" w:type="dxa"/>
          </w:tcPr>
          <w:p w14:paraId="0F99586D" w14:textId="77777777" w:rsidR="008E2B5E" w:rsidRPr="00B97D80" w:rsidRDefault="008E2B5E" w:rsidP="00232F77">
            <w:pPr>
              <w:jc w:val="both"/>
              <w:rPr>
                <w:rFonts w:asciiTheme="minorHAnsi" w:hAnsiTheme="minorHAnsi" w:cstheme="minorHAnsi"/>
                <w:b/>
                <w:bCs/>
                <w:sz w:val="22"/>
                <w:szCs w:val="22"/>
              </w:rPr>
            </w:pPr>
          </w:p>
        </w:tc>
        <w:tc>
          <w:tcPr>
            <w:tcW w:w="8550" w:type="dxa"/>
          </w:tcPr>
          <w:p w14:paraId="08E1FAB5" w14:textId="77777777" w:rsidR="008E2B5E" w:rsidRPr="00B97D80" w:rsidRDefault="006D7707" w:rsidP="0095439B">
            <w:pPr>
              <w:rPr>
                <w:rFonts w:asciiTheme="minorHAnsi" w:hAnsiTheme="minorHAnsi" w:cstheme="minorHAnsi"/>
                <w:b/>
                <w:bCs/>
                <w:sz w:val="22"/>
                <w:szCs w:val="22"/>
              </w:rPr>
            </w:pPr>
            <w:bookmarkStart w:id="12" w:name="I15269"/>
            <w:r w:rsidRPr="00B97D80">
              <w:rPr>
                <w:rFonts w:asciiTheme="minorHAnsi" w:hAnsiTheme="minorHAnsi" w:cstheme="minorHAnsi"/>
                <w:b/>
                <w:bCs/>
                <w:sz w:val="22"/>
                <w:szCs w:val="22"/>
              </w:rPr>
              <w:t>***CONTINUED*** Jeff Knighton requests Ordinance Text Amendments to Sections 14.21A.070 and 14.21A.090 (Minimum and Average Residential Unit Size) to adjust standards in the DT1 Zone. Citywide application. PLOTA20240308</w:t>
            </w:r>
            <w:bookmarkEnd w:id="12"/>
            <w:r w:rsidR="0095439B" w:rsidRPr="00B97D80">
              <w:rPr>
                <w:rFonts w:asciiTheme="minorHAnsi" w:hAnsiTheme="minorHAnsi" w:cstheme="minorHAnsi"/>
                <w:b/>
                <w:bCs/>
                <w:sz w:val="22"/>
                <w:szCs w:val="22"/>
              </w:rPr>
              <w:t xml:space="preserve"> </w:t>
            </w:r>
          </w:p>
        </w:tc>
      </w:tr>
    </w:tbl>
    <w:p w14:paraId="38DE4316" w14:textId="77777777" w:rsidR="00523124" w:rsidRPr="00B97D80" w:rsidRDefault="00523124">
      <w:pPr>
        <w:rPr>
          <w:rFonts w:asciiTheme="minorHAnsi" w:hAnsiTheme="minorHAnsi" w:cstheme="minorHAnsi"/>
          <w:sz w:val="22"/>
          <w:szCs w:val="22"/>
        </w:rPr>
      </w:pPr>
    </w:p>
    <w:tbl>
      <w:tblPr>
        <w:tblW w:w="0" w:type="auto"/>
        <w:tblLayout w:type="fixed"/>
        <w:tblLook w:val="04A0" w:firstRow="1" w:lastRow="0" w:firstColumn="1" w:lastColumn="0" w:noHBand="0" w:noVBand="1"/>
      </w:tblPr>
      <w:tblGrid>
        <w:gridCol w:w="918"/>
        <w:gridCol w:w="8550"/>
      </w:tblGrid>
      <w:tr w:rsidR="00523124" w:rsidRPr="00B97D80" w14:paraId="1356B08D" w14:textId="77777777" w:rsidTr="00F84A84">
        <w:tc>
          <w:tcPr>
            <w:tcW w:w="918" w:type="dxa"/>
          </w:tcPr>
          <w:p w14:paraId="41C077BC" w14:textId="77777777" w:rsidR="008E2B5E" w:rsidRPr="00B97D80" w:rsidRDefault="008E2B5E" w:rsidP="00232F77">
            <w:pPr>
              <w:jc w:val="both"/>
              <w:rPr>
                <w:rFonts w:asciiTheme="minorHAnsi" w:hAnsiTheme="minorHAnsi" w:cstheme="minorHAnsi"/>
                <w:b/>
                <w:bCs/>
                <w:sz w:val="22"/>
                <w:szCs w:val="22"/>
              </w:rPr>
            </w:pPr>
          </w:p>
        </w:tc>
        <w:tc>
          <w:tcPr>
            <w:tcW w:w="8550" w:type="dxa"/>
          </w:tcPr>
          <w:p w14:paraId="0FBE51D9" w14:textId="77777777" w:rsidR="008E2B5E" w:rsidRPr="00B97D80" w:rsidRDefault="006D7707" w:rsidP="0095439B">
            <w:pPr>
              <w:rPr>
                <w:rFonts w:asciiTheme="minorHAnsi" w:hAnsiTheme="minorHAnsi" w:cstheme="minorHAnsi"/>
                <w:b/>
                <w:bCs/>
                <w:sz w:val="22"/>
                <w:szCs w:val="22"/>
              </w:rPr>
            </w:pPr>
            <w:bookmarkStart w:id="13" w:name="I15270"/>
            <w:r w:rsidRPr="00B97D80">
              <w:rPr>
                <w:rFonts w:asciiTheme="minorHAnsi" w:hAnsiTheme="minorHAnsi" w:cstheme="minorHAnsi"/>
                <w:b/>
                <w:bCs/>
                <w:sz w:val="22"/>
                <w:szCs w:val="22"/>
              </w:rPr>
              <w:t>***CONTINUED*** Development Services requests an Ordinance Text Amendment to Section 14.01.110 (Prohibition of Sham Property Transactions) to clarify rules with LLCs and trusts. Citywide application. PLOTA20240309</w:t>
            </w:r>
            <w:bookmarkEnd w:id="13"/>
            <w:r w:rsidR="0095439B" w:rsidRPr="00B97D80">
              <w:rPr>
                <w:rFonts w:asciiTheme="minorHAnsi" w:hAnsiTheme="minorHAnsi" w:cstheme="minorHAnsi"/>
                <w:b/>
                <w:bCs/>
                <w:sz w:val="22"/>
                <w:szCs w:val="22"/>
              </w:rPr>
              <w:t xml:space="preserve"> </w:t>
            </w:r>
          </w:p>
        </w:tc>
      </w:tr>
    </w:tbl>
    <w:p w14:paraId="7FBFC5F8" w14:textId="77777777" w:rsidR="00523124" w:rsidRPr="00B97D80" w:rsidRDefault="00523124">
      <w:pPr>
        <w:rPr>
          <w:rFonts w:asciiTheme="minorHAnsi" w:hAnsiTheme="minorHAnsi" w:cstheme="minorHAnsi"/>
          <w:sz w:val="22"/>
          <w:szCs w:val="22"/>
        </w:rPr>
      </w:pPr>
    </w:p>
    <w:tbl>
      <w:tblPr>
        <w:tblW w:w="0" w:type="auto"/>
        <w:tblLayout w:type="fixed"/>
        <w:tblLook w:val="04A0" w:firstRow="1" w:lastRow="0" w:firstColumn="1" w:lastColumn="0" w:noHBand="0" w:noVBand="1"/>
      </w:tblPr>
      <w:tblGrid>
        <w:gridCol w:w="918"/>
        <w:gridCol w:w="8550"/>
      </w:tblGrid>
      <w:tr w:rsidR="00523124" w:rsidRPr="00B97D80" w14:paraId="62351E7D" w14:textId="77777777" w:rsidTr="00F84A84">
        <w:tc>
          <w:tcPr>
            <w:tcW w:w="918" w:type="dxa"/>
          </w:tcPr>
          <w:p w14:paraId="7B1AB67F" w14:textId="77777777" w:rsidR="008E2B5E" w:rsidRPr="00B97D80" w:rsidRDefault="008E2B5E" w:rsidP="00232F77">
            <w:pPr>
              <w:jc w:val="both"/>
              <w:rPr>
                <w:rFonts w:asciiTheme="minorHAnsi" w:hAnsiTheme="minorHAnsi" w:cstheme="minorHAnsi"/>
                <w:b/>
                <w:bCs/>
                <w:sz w:val="22"/>
                <w:szCs w:val="22"/>
              </w:rPr>
            </w:pPr>
          </w:p>
        </w:tc>
        <w:tc>
          <w:tcPr>
            <w:tcW w:w="8550" w:type="dxa"/>
          </w:tcPr>
          <w:p w14:paraId="4AD82CA2" w14:textId="77777777" w:rsidR="008E2B5E" w:rsidRPr="00B97D80" w:rsidRDefault="006D7707" w:rsidP="0095439B">
            <w:pPr>
              <w:rPr>
                <w:rFonts w:asciiTheme="minorHAnsi" w:hAnsiTheme="minorHAnsi" w:cstheme="minorHAnsi"/>
                <w:b/>
                <w:bCs/>
                <w:sz w:val="22"/>
                <w:szCs w:val="22"/>
              </w:rPr>
            </w:pPr>
            <w:bookmarkStart w:id="14" w:name="I15271"/>
            <w:r w:rsidRPr="00B97D80">
              <w:rPr>
                <w:rFonts w:asciiTheme="minorHAnsi" w:hAnsiTheme="minorHAnsi" w:cstheme="minorHAnsi"/>
                <w:b/>
                <w:bCs/>
                <w:sz w:val="22"/>
                <w:szCs w:val="22"/>
              </w:rPr>
              <w:t>***CONTINUED*** Provo City Public Works Department requests Ordinance Text Amendments to Section 15.03.020(3) to update 2024 standards to 2025 standards. Citywide Impact. PLOTA20240310</w:t>
            </w:r>
            <w:bookmarkEnd w:id="14"/>
            <w:r w:rsidR="0095439B" w:rsidRPr="00B97D80">
              <w:rPr>
                <w:rFonts w:asciiTheme="minorHAnsi" w:hAnsiTheme="minorHAnsi" w:cstheme="minorHAnsi"/>
                <w:b/>
                <w:bCs/>
                <w:sz w:val="22"/>
                <w:szCs w:val="22"/>
              </w:rPr>
              <w:t xml:space="preserve"> </w:t>
            </w:r>
          </w:p>
        </w:tc>
      </w:tr>
    </w:tbl>
    <w:p w14:paraId="2ADF80DF" w14:textId="77777777" w:rsidR="00523124" w:rsidRPr="00B97D80" w:rsidRDefault="00523124">
      <w:pPr>
        <w:rPr>
          <w:rFonts w:asciiTheme="minorHAnsi" w:hAnsiTheme="minorHAnsi" w:cstheme="minorHAnsi"/>
          <w:sz w:val="22"/>
          <w:szCs w:val="22"/>
        </w:rPr>
      </w:pPr>
    </w:p>
    <w:tbl>
      <w:tblPr>
        <w:tblW w:w="9468" w:type="dxa"/>
        <w:tblLook w:val="01E0" w:firstRow="1" w:lastRow="1" w:firstColumn="1" w:lastColumn="1" w:noHBand="0" w:noVBand="0"/>
      </w:tblPr>
      <w:tblGrid>
        <w:gridCol w:w="9468"/>
      </w:tblGrid>
      <w:tr w:rsidR="00523124" w:rsidRPr="00B97D80" w14:paraId="00AB97EE" w14:textId="77777777" w:rsidTr="00447B2E">
        <w:tc>
          <w:tcPr>
            <w:tcW w:w="9468" w:type="dxa"/>
          </w:tcPr>
          <w:p w14:paraId="5B5FAE39" w14:textId="77777777" w:rsidR="00BA6885" w:rsidRPr="00B97D80" w:rsidRDefault="006D7707" w:rsidP="009A51EB">
            <w:pPr>
              <w:rPr>
                <w:rFonts w:asciiTheme="minorHAnsi" w:hAnsiTheme="minorHAnsi" w:cstheme="minorHAnsi"/>
                <w:sz w:val="22"/>
                <w:szCs w:val="22"/>
              </w:rPr>
            </w:pPr>
            <w:bookmarkStart w:id="15" w:name="S8055"/>
            <w:r w:rsidRPr="00B97D80">
              <w:rPr>
                <w:rFonts w:asciiTheme="minorHAnsi" w:hAnsiTheme="minorHAnsi" w:cstheme="minorHAnsi"/>
                <w:b/>
                <w:sz w:val="22"/>
                <w:szCs w:val="22"/>
              </w:rPr>
              <w:t>Adjournment</w:t>
            </w:r>
            <w:bookmarkEnd w:id="15"/>
          </w:p>
        </w:tc>
      </w:tr>
    </w:tbl>
    <w:p w14:paraId="51F0230F" w14:textId="77777777" w:rsidR="007579B5" w:rsidRPr="00056BFB" w:rsidRDefault="007579B5" w:rsidP="004A40BC">
      <w:pPr>
        <w:rPr>
          <w:rFonts w:ascii="Trebuchet MS" w:hAnsi="Trebuchet MS" w:cstheme="minorHAnsi"/>
          <w:color w:val="222222"/>
          <w:sz w:val="18"/>
          <w:szCs w:val="18"/>
          <w:shd w:val="clear" w:color="auto" w:fill="FFFFFF"/>
        </w:rPr>
      </w:pPr>
    </w:p>
    <w:p w14:paraId="361B07EC" w14:textId="0DFF8C3F" w:rsidR="00B97D80" w:rsidRPr="002A7AF6" w:rsidRDefault="00B97D80" w:rsidP="00B97D80">
      <w:pPr>
        <w:jc w:val="both"/>
        <w:rPr>
          <w:rFonts w:asciiTheme="minorHAnsi" w:hAnsiTheme="minorHAnsi" w:cstheme="minorHAnsi"/>
          <w:sz w:val="22"/>
          <w:szCs w:val="22"/>
        </w:rPr>
      </w:pPr>
      <w:r w:rsidRPr="007173E8">
        <w:rPr>
          <w:rFonts w:asciiTheme="minorHAnsi" w:hAnsiTheme="minorHAnsi" w:cstheme="minorHAnsi"/>
          <w:sz w:val="22"/>
          <w:szCs w:val="22"/>
        </w:rPr>
        <w:t xml:space="preserve">The meeting was adjourned by unanimous consent at approximately </w:t>
      </w:r>
      <w:r w:rsidR="00631BA9">
        <w:rPr>
          <w:rFonts w:asciiTheme="minorHAnsi" w:hAnsiTheme="minorHAnsi" w:cstheme="minorHAnsi"/>
          <w:sz w:val="22"/>
          <w:szCs w:val="22"/>
        </w:rPr>
        <w:t>8:06</w:t>
      </w:r>
      <w:r w:rsidRPr="007173E8">
        <w:rPr>
          <w:rFonts w:asciiTheme="minorHAnsi" w:hAnsiTheme="minorHAnsi" w:cstheme="minorHAnsi"/>
          <w:sz w:val="22"/>
          <w:szCs w:val="22"/>
        </w:rPr>
        <w:t xml:space="preserve"> PM.</w:t>
      </w:r>
    </w:p>
    <w:p w14:paraId="4FA647E5" w14:textId="11EC81AE" w:rsidR="00166B7F" w:rsidRDefault="00166B7F" w:rsidP="00CB293D">
      <w:pPr>
        <w:jc w:val="both"/>
        <w:rPr>
          <w:sz w:val="20"/>
          <w:szCs w:val="20"/>
        </w:rPr>
      </w:pPr>
    </w:p>
    <w:p w14:paraId="55FC0948" w14:textId="77777777" w:rsidR="008E2C80" w:rsidRDefault="008E2C80" w:rsidP="00CB293D">
      <w:pPr>
        <w:jc w:val="both"/>
        <w:rPr>
          <w:sz w:val="20"/>
          <w:szCs w:val="20"/>
        </w:rPr>
      </w:pPr>
    </w:p>
    <w:p w14:paraId="412D1430" w14:textId="77777777" w:rsidR="008E2C80" w:rsidRDefault="008E2C80" w:rsidP="00CB293D">
      <w:pPr>
        <w:jc w:val="both"/>
        <w:rPr>
          <w:sz w:val="20"/>
          <w:szCs w:val="20"/>
        </w:rPr>
      </w:pPr>
    </w:p>
    <w:p w14:paraId="62F6D5A0" w14:textId="77777777" w:rsidR="008E2C80" w:rsidRPr="0059699B" w:rsidRDefault="008E2C80" w:rsidP="00CB293D">
      <w:pPr>
        <w:jc w:val="both"/>
        <w:rPr>
          <w:sz w:val="20"/>
          <w:szCs w:val="20"/>
        </w:rPr>
      </w:pPr>
    </w:p>
    <w:sectPr w:rsidR="008E2C80" w:rsidRPr="0059699B" w:rsidSect="000230D4">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DDF61" w14:textId="77777777" w:rsidR="00B97D80" w:rsidRDefault="00B97D80" w:rsidP="00B97D80">
      <w:r>
        <w:separator/>
      </w:r>
    </w:p>
  </w:endnote>
  <w:endnote w:type="continuationSeparator" w:id="0">
    <w:p w14:paraId="4714C917" w14:textId="77777777" w:rsidR="00B97D80" w:rsidRDefault="00B97D80" w:rsidP="00B97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25A8C" w14:textId="4444D5A2" w:rsidR="00B97D80" w:rsidRPr="00B97D80" w:rsidRDefault="00B97D80" w:rsidP="00B97D80">
    <w:pPr>
      <w:pStyle w:val="Footer"/>
      <w:tabs>
        <w:tab w:val="clear" w:pos="8640"/>
        <w:tab w:val="right" w:pos="9360"/>
      </w:tabs>
      <w:jc w:val="right"/>
      <w:rPr>
        <w:rFonts w:asciiTheme="minorHAnsi" w:hAnsiTheme="minorHAnsi" w:cstheme="minorHAnsi"/>
        <w:sz w:val="18"/>
      </w:rPr>
    </w:pPr>
    <w:r>
      <w:rPr>
        <w:rFonts w:asciiTheme="minorHAnsi" w:hAnsiTheme="minorHAnsi" w:cstheme="minorHAnsi"/>
        <w:sz w:val="20"/>
        <w:szCs w:val="20"/>
      </w:rPr>
      <w:t>Provo City Council Meeting – December 3, 2024</w:t>
    </w:r>
    <w:r w:rsidR="000230D4">
      <w:rPr>
        <w:rFonts w:asciiTheme="minorHAnsi" w:hAnsiTheme="minorHAnsi" w:cstheme="minorHAnsi"/>
        <w:sz w:val="20"/>
        <w:szCs w:val="20"/>
      </w:rPr>
      <w:tab/>
    </w:r>
    <w:sdt>
      <w:sdtPr>
        <w:rPr>
          <w:rFonts w:asciiTheme="minorHAnsi" w:hAnsiTheme="minorHAnsi" w:cstheme="minorHAnsi"/>
          <w:sz w:val="18"/>
        </w:rPr>
        <w:id w:val="-1707243764"/>
        <w:docPartObj>
          <w:docPartGallery w:val="Page Numbers (Top of Page)"/>
          <w:docPartUnique/>
        </w:docPartObj>
      </w:sdtPr>
      <w:sdtEndPr/>
      <w:sdtContent>
        <w:r>
          <w:rPr>
            <w:rFonts w:asciiTheme="minorHAnsi" w:hAnsiTheme="minorHAnsi" w:cstheme="minorHAnsi"/>
            <w:sz w:val="18"/>
          </w:rPr>
          <w:t xml:space="preserve">   </w:t>
        </w:r>
        <w:r>
          <w:rPr>
            <w:rFonts w:asciiTheme="minorHAnsi" w:hAnsiTheme="minorHAnsi" w:cstheme="minorHAnsi"/>
            <w:sz w:val="18"/>
          </w:rPr>
          <w:tab/>
        </w:r>
        <w:r w:rsidRPr="00835345">
          <w:rPr>
            <w:rFonts w:asciiTheme="minorHAnsi" w:hAnsiTheme="minorHAnsi" w:cstheme="minorHAnsi"/>
            <w:sz w:val="18"/>
          </w:rPr>
          <w:t xml:space="preserve">Page </w:t>
        </w:r>
        <w:r w:rsidRPr="00835345">
          <w:rPr>
            <w:rFonts w:asciiTheme="minorHAnsi" w:hAnsiTheme="minorHAnsi" w:cstheme="minorHAnsi"/>
            <w:b/>
            <w:bCs/>
            <w:sz w:val="18"/>
          </w:rPr>
          <w:fldChar w:fldCharType="begin"/>
        </w:r>
        <w:r w:rsidRPr="00835345">
          <w:rPr>
            <w:rFonts w:asciiTheme="minorHAnsi" w:hAnsiTheme="minorHAnsi" w:cstheme="minorHAnsi"/>
            <w:b/>
            <w:bCs/>
            <w:sz w:val="18"/>
          </w:rPr>
          <w:instrText xml:space="preserve"> PAGE </w:instrText>
        </w:r>
        <w:r w:rsidRPr="00835345">
          <w:rPr>
            <w:rFonts w:asciiTheme="minorHAnsi" w:hAnsiTheme="minorHAnsi" w:cstheme="minorHAnsi"/>
            <w:b/>
            <w:bCs/>
            <w:sz w:val="18"/>
          </w:rPr>
          <w:fldChar w:fldCharType="separate"/>
        </w:r>
        <w:r>
          <w:rPr>
            <w:rFonts w:asciiTheme="minorHAnsi" w:hAnsiTheme="minorHAnsi" w:cstheme="minorHAnsi"/>
            <w:b/>
            <w:bCs/>
            <w:sz w:val="18"/>
          </w:rPr>
          <w:t>1</w:t>
        </w:r>
        <w:r w:rsidRPr="00835345">
          <w:rPr>
            <w:rFonts w:asciiTheme="minorHAnsi" w:hAnsiTheme="minorHAnsi" w:cstheme="minorHAnsi"/>
            <w:b/>
            <w:bCs/>
            <w:sz w:val="18"/>
          </w:rPr>
          <w:fldChar w:fldCharType="end"/>
        </w:r>
        <w:r w:rsidRPr="00835345">
          <w:rPr>
            <w:rFonts w:asciiTheme="minorHAnsi" w:hAnsiTheme="minorHAnsi" w:cstheme="minorHAnsi"/>
            <w:sz w:val="18"/>
          </w:rPr>
          <w:t xml:space="preserve"> of </w:t>
        </w:r>
        <w:r w:rsidRPr="00835345">
          <w:rPr>
            <w:rFonts w:asciiTheme="minorHAnsi" w:hAnsiTheme="minorHAnsi" w:cstheme="minorHAnsi"/>
            <w:b/>
            <w:bCs/>
            <w:sz w:val="18"/>
          </w:rPr>
          <w:fldChar w:fldCharType="begin"/>
        </w:r>
        <w:r w:rsidRPr="00835345">
          <w:rPr>
            <w:rFonts w:asciiTheme="minorHAnsi" w:hAnsiTheme="minorHAnsi" w:cstheme="minorHAnsi"/>
            <w:b/>
            <w:bCs/>
            <w:sz w:val="18"/>
          </w:rPr>
          <w:instrText xml:space="preserve"> NUMPAGES  </w:instrText>
        </w:r>
        <w:r w:rsidRPr="00835345">
          <w:rPr>
            <w:rFonts w:asciiTheme="minorHAnsi" w:hAnsiTheme="minorHAnsi" w:cstheme="minorHAnsi"/>
            <w:b/>
            <w:bCs/>
            <w:sz w:val="18"/>
          </w:rPr>
          <w:fldChar w:fldCharType="separate"/>
        </w:r>
        <w:r>
          <w:rPr>
            <w:rFonts w:asciiTheme="minorHAnsi" w:hAnsiTheme="minorHAnsi" w:cstheme="minorHAnsi"/>
            <w:b/>
            <w:bCs/>
            <w:sz w:val="18"/>
          </w:rPr>
          <w:t>12</w:t>
        </w:r>
        <w:r w:rsidRPr="00835345">
          <w:rPr>
            <w:rFonts w:asciiTheme="minorHAnsi" w:hAnsiTheme="minorHAnsi" w:cstheme="minorHAnsi"/>
            <w:b/>
            <w:bCs/>
            <w:sz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2EF40" w14:textId="77777777" w:rsidR="00B97D80" w:rsidRDefault="00B97D80" w:rsidP="00B97D80">
      <w:r>
        <w:separator/>
      </w:r>
    </w:p>
  </w:footnote>
  <w:footnote w:type="continuationSeparator" w:id="0">
    <w:p w14:paraId="3540FC04" w14:textId="77777777" w:rsidR="00B97D80" w:rsidRDefault="00B97D80" w:rsidP="00B97D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0E63E" w14:textId="77777777" w:rsidR="00B97D80" w:rsidRDefault="00B97D80" w:rsidP="00B97D80">
    <w:pPr>
      <w:pStyle w:val="Header"/>
      <w:rPr>
        <w:rFonts w:ascii="Calibri" w:hAnsi="Calibri" w:cs="Calibri"/>
        <w:bCs/>
        <w:color w:val="808080" w:themeColor="background1" w:themeShade="80"/>
        <w:sz w:val="20"/>
      </w:rPr>
    </w:pPr>
    <w:r w:rsidRPr="00BE697A">
      <w:rPr>
        <w:rFonts w:ascii="Calibri" w:hAnsi="Calibri" w:cs="Calibri"/>
        <w:bCs/>
        <w:color w:val="808080" w:themeColor="background1" w:themeShade="80"/>
        <w:sz w:val="20"/>
      </w:rPr>
      <w:t>Please Note – These minutes have been prepared with a timestamp linking the agenda items to the video discussion. Electronic version of minutes will allow citizens to view discussion held during council meeting.</w:t>
    </w:r>
  </w:p>
  <w:p w14:paraId="0147D644" w14:textId="77777777" w:rsidR="00B97D80" w:rsidRDefault="00B97D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652143"/>
    <w:multiLevelType w:val="hybridMultilevel"/>
    <w:tmpl w:val="9E8ABB3C"/>
    <w:lvl w:ilvl="0" w:tplc="C19C34A2">
      <w:start w:val="1"/>
      <w:numFmt w:val="bullet"/>
      <w:lvlText w:val=""/>
      <w:lvlJc w:val="left"/>
      <w:pPr>
        <w:ind w:left="720" w:hanging="360"/>
      </w:pPr>
      <w:rPr>
        <w:rFonts w:ascii="Symbol" w:hAnsi="Symbol" w:hint="default"/>
      </w:rPr>
    </w:lvl>
    <w:lvl w:ilvl="1" w:tplc="943AF93C" w:tentative="1">
      <w:start w:val="1"/>
      <w:numFmt w:val="bullet"/>
      <w:lvlText w:val="o"/>
      <w:lvlJc w:val="left"/>
      <w:pPr>
        <w:ind w:left="1440" w:hanging="360"/>
      </w:pPr>
      <w:rPr>
        <w:rFonts w:ascii="Courier New" w:hAnsi="Courier New" w:cs="Courier New" w:hint="default"/>
      </w:rPr>
    </w:lvl>
    <w:lvl w:ilvl="2" w:tplc="1442A53A" w:tentative="1">
      <w:start w:val="1"/>
      <w:numFmt w:val="bullet"/>
      <w:lvlText w:val=""/>
      <w:lvlJc w:val="left"/>
      <w:pPr>
        <w:ind w:left="2160" w:hanging="360"/>
      </w:pPr>
      <w:rPr>
        <w:rFonts w:ascii="Wingdings" w:hAnsi="Wingdings" w:hint="default"/>
      </w:rPr>
    </w:lvl>
    <w:lvl w:ilvl="3" w:tplc="426A65BA" w:tentative="1">
      <w:start w:val="1"/>
      <w:numFmt w:val="bullet"/>
      <w:lvlText w:val=""/>
      <w:lvlJc w:val="left"/>
      <w:pPr>
        <w:ind w:left="2880" w:hanging="360"/>
      </w:pPr>
      <w:rPr>
        <w:rFonts w:ascii="Symbol" w:hAnsi="Symbol" w:hint="default"/>
      </w:rPr>
    </w:lvl>
    <w:lvl w:ilvl="4" w:tplc="17D216AE" w:tentative="1">
      <w:start w:val="1"/>
      <w:numFmt w:val="bullet"/>
      <w:lvlText w:val="o"/>
      <w:lvlJc w:val="left"/>
      <w:pPr>
        <w:ind w:left="3600" w:hanging="360"/>
      </w:pPr>
      <w:rPr>
        <w:rFonts w:ascii="Courier New" w:hAnsi="Courier New" w:cs="Courier New" w:hint="default"/>
      </w:rPr>
    </w:lvl>
    <w:lvl w:ilvl="5" w:tplc="5C721510" w:tentative="1">
      <w:start w:val="1"/>
      <w:numFmt w:val="bullet"/>
      <w:lvlText w:val=""/>
      <w:lvlJc w:val="left"/>
      <w:pPr>
        <w:ind w:left="4320" w:hanging="360"/>
      </w:pPr>
      <w:rPr>
        <w:rFonts w:ascii="Wingdings" w:hAnsi="Wingdings" w:hint="default"/>
      </w:rPr>
    </w:lvl>
    <w:lvl w:ilvl="6" w:tplc="552A9BD8" w:tentative="1">
      <w:start w:val="1"/>
      <w:numFmt w:val="bullet"/>
      <w:lvlText w:val=""/>
      <w:lvlJc w:val="left"/>
      <w:pPr>
        <w:ind w:left="5040" w:hanging="360"/>
      </w:pPr>
      <w:rPr>
        <w:rFonts w:ascii="Symbol" w:hAnsi="Symbol" w:hint="default"/>
      </w:rPr>
    </w:lvl>
    <w:lvl w:ilvl="7" w:tplc="4006B53A" w:tentative="1">
      <w:start w:val="1"/>
      <w:numFmt w:val="bullet"/>
      <w:lvlText w:val="o"/>
      <w:lvlJc w:val="left"/>
      <w:pPr>
        <w:ind w:left="5760" w:hanging="360"/>
      </w:pPr>
      <w:rPr>
        <w:rFonts w:ascii="Courier New" w:hAnsi="Courier New" w:cs="Courier New" w:hint="default"/>
      </w:rPr>
    </w:lvl>
    <w:lvl w:ilvl="8" w:tplc="0C8C9854" w:tentative="1">
      <w:start w:val="1"/>
      <w:numFmt w:val="bullet"/>
      <w:lvlText w:val=""/>
      <w:lvlJc w:val="left"/>
      <w:pPr>
        <w:ind w:left="6480" w:hanging="360"/>
      </w:pPr>
      <w:rPr>
        <w:rFonts w:ascii="Wingdings" w:hAnsi="Wingdings" w:hint="default"/>
      </w:rPr>
    </w:lvl>
  </w:abstractNum>
  <w:abstractNum w:abstractNumId="1" w15:restartNumberingAfterBreak="0">
    <w:nsid w:val="41D009DF"/>
    <w:multiLevelType w:val="hybridMultilevel"/>
    <w:tmpl w:val="A12A3EE8"/>
    <w:lvl w:ilvl="0" w:tplc="C004EC74">
      <w:start w:val="1"/>
      <w:numFmt w:val="bullet"/>
      <w:lvlText w:val=""/>
      <w:lvlJc w:val="left"/>
      <w:pPr>
        <w:ind w:left="720" w:hanging="360"/>
      </w:pPr>
      <w:rPr>
        <w:rFonts w:ascii="Symbol" w:hAnsi="Symbol" w:hint="default"/>
      </w:rPr>
    </w:lvl>
    <w:lvl w:ilvl="1" w:tplc="9E34D186">
      <w:start w:val="1"/>
      <w:numFmt w:val="bullet"/>
      <w:lvlText w:val="o"/>
      <w:lvlJc w:val="left"/>
      <w:pPr>
        <w:ind w:left="1440" w:hanging="360"/>
      </w:pPr>
      <w:rPr>
        <w:rFonts w:ascii="Courier New" w:hAnsi="Courier New" w:cs="Courier New" w:hint="default"/>
      </w:rPr>
    </w:lvl>
    <w:lvl w:ilvl="2" w:tplc="8BAE191E">
      <w:start w:val="1"/>
      <w:numFmt w:val="bullet"/>
      <w:lvlText w:val=""/>
      <w:lvlJc w:val="left"/>
      <w:pPr>
        <w:ind w:left="2160" w:hanging="360"/>
      </w:pPr>
      <w:rPr>
        <w:rFonts w:ascii="Wingdings" w:hAnsi="Wingdings" w:hint="default"/>
      </w:rPr>
    </w:lvl>
    <w:lvl w:ilvl="3" w:tplc="135E6C3C">
      <w:start w:val="1"/>
      <w:numFmt w:val="bullet"/>
      <w:lvlText w:val=""/>
      <w:lvlJc w:val="left"/>
      <w:pPr>
        <w:ind w:left="2880" w:hanging="360"/>
      </w:pPr>
      <w:rPr>
        <w:rFonts w:ascii="Symbol" w:hAnsi="Symbol" w:hint="default"/>
      </w:rPr>
    </w:lvl>
    <w:lvl w:ilvl="4" w:tplc="B3B490D6">
      <w:start w:val="1"/>
      <w:numFmt w:val="bullet"/>
      <w:lvlText w:val="o"/>
      <w:lvlJc w:val="left"/>
      <w:pPr>
        <w:ind w:left="3600" w:hanging="360"/>
      </w:pPr>
      <w:rPr>
        <w:rFonts w:ascii="Courier New" w:hAnsi="Courier New" w:cs="Courier New" w:hint="default"/>
      </w:rPr>
    </w:lvl>
    <w:lvl w:ilvl="5" w:tplc="D49CEE14">
      <w:start w:val="1"/>
      <w:numFmt w:val="bullet"/>
      <w:lvlText w:val=""/>
      <w:lvlJc w:val="left"/>
      <w:pPr>
        <w:ind w:left="4320" w:hanging="360"/>
      </w:pPr>
      <w:rPr>
        <w:rFonts w:ascii="Wingdings" w:hAnsi="Wingdings" w:hint="default"/>
      </w:rPr>
    </w:lvl>
    <w:lvl w:ilvl="6" w:tplc="37288A2A">
      <w:start w:val="1"/>
      <w:numFmt w:val="bullet"/>
      <w:lvlText w:val=""/>
      <w:lvlJc w:val="left"/>
      <w:pPr>
        <w:ind w:left="5040" w:hanging="360"/>
      </w:pPr>
      <w:rPr>
        <w:rFonts w:ascii="Symbol" w:hAnsi="Symbol" w:hint="default"/>
      </w:rPr>
    </w:lvl>
    <w:lvl w:ilvl="7" w:tplc="ED96450E">
      <w:start w:val="1"/>
      <w:numFmt w:val="bullet"/>
      <w:lvlText w:val="o"/>
      <w:lvlJc w:val="left"/>
      <w:pPr>
        <w:ind w:left="5760" w:hanging="360"/>
      </w:pPr>
      <w:rPr>
        <w:rFonts w:ascii="Courier New" w:hAnsi="Courier New" w:cs="Courier New" w:hint="default"/>
      </w:rPr>
    </w:lvl>
    <w:lvl w:ilvl="8" w:tplc="7598A2F4">
      <w:start w:val="1"/>
      <w:numFmt w:val="bullet"/>
      <w:lvlText w:val=""/>
      <w:lvlJc w:val="left"/>
      <w:pPr>
        <w:ind w:left="6480" w:hanging="360"/>
      </w:pPr>
      <w:rPr>
        <w:rFonts w:ascii="Wingdings" w:hAnsi="Wingdings" w:hint="default"/>
      </w:rPr>
    </w:lvl>
  </w:abstractNum>
  <w:abstractNum w:abstractNumId="2" w15:restartNumberingAfterBreak="0">
    <w:nsid w:val="45CD1338"/>
    <w:multiLevelType w:val="hybridMultilevel"/>
    <w:tmpl w:val="F266BD10"/>
    <w:lvl w:ilvl="0" w:tplc="7A4877B6">
      <w:start w:val="1"/>
      <w:numFmt w:val="bullet"/>
      <w:lvlText w:val=""/>
      <w:lvlJc w:val="left"/>
      <w:pPr>
        <w:ind w:left="720" w:hanging="360"/>
      </w:pPr>
      <w:rPr>
        <w:rFonts w:ascii="Symbol" w:hAnsi="Symbol" w:hint="default"/>
      </w:rPr>
    </w:lvl>
    <w:lvl w:ilvl="1" w:tplc="E850E1B8">
      <w:start w:val="1"/>
      <w:numFmt w:val="bullet"/>
      <w:lvlText w:val="o"/>
      <w:lvlJc w:val="left"/>
      <w:pPr>
        <w:ind w:left="1440" w:hanging="360"/>
      </w:pPr>
      <w:rPr>
        <w:rFonts w:ascii="Courier New" w:hAnsi="Courier New" w:cs="Courier New" w:hint="default"/>
      </w:rPr>
    </w:lvl>
    <w:lvl w:ilvl="2" w:tplc="D4AA3668">
      <w:start w:val="1"/>
      <w:numFmt w:val="bullet"/>
      <w:lvlText w:val=""/>
      <w:lvlJc w:val="left"/>
      <w:pPr>
        <w:ind w:left="2160" w:hanging="360"/>
      </w:pPr>
      <w:rPr>
        <w:rFonts w:ascii="Wingdings" w:hAnsi="Wingdings" w:hint="default"/>
      </w:rPr>
    </w:lvl>
    <w:lvl w:ilvl="3" w:tplc="BA3E7FD0">
      <w:start w:val="1"/>
      <w:numFmt w:val="bullet"/>
      <w:lvlText w:val=""/>
      <w:lvlJc w:val="left"/>
      <w:pPr>
        <w:ind w:left="2880" w:hanging="360"/>
      </w:pPr>
      <w:rPr>
        <w:rFonts w:ascii="Symbol" w:hAnsi="Symbol" w:hint="default"/>
      </w:rPr>
    </w:lvl>
    <w:lvl w:ilvl="4" w:tplc="E03C1D66">
      <w:start w:val="1"/>
      <w:numFmt w:val="bullet"/>
      <w:lvlText w:val="o"/>
      <w:lvlJc w:val="left"/>
      <w:pPr>
        <w:ind w:left="3600" w:hanging="360"/>
      </w:pPr>
      <w:rPr>
        <w:rFonts w:ascii="Courier New" w:hAnsi="Courier New" w:cs="Courier New" w:hint="default"/>
      </w:rPr>
    </w:lvl>
    <w:lvl w:ilvl="5" w:tplc="2ECA6936">
      <w:start w:val="1"/>
      <w:numFmt w:val="bullet"/>
      <w:lvlText w:val=""/>
      <w:lvlJc w:val="left"/>
      <w:pPr>
        <w:ind w:left="4320" w:hanging="360"/>
      </w:pPr>
      <w:rPr>
        <w:rFonts w:ascii="Wingdings" w:hAnsi="Wingdings" w:hint="default"/>
      </w:rPr>
    </w:lvl>
    <w:lvl w:ilvl="6" w:tplc="D764BC8C">
      <w:start w:val="1"/>
      <w:numFmt w:val="bullet"/>
      <w:lvlText w:val=""/>
      <w:lvlJc w:val="left"/>
      <w:pPr>
        <w:ind w:left="5040" w:hanging="360"/>
      </w:pPr>
      <w:rPr>
        <w:rFonts w:ascii="Symbol" w:hAnsi="Symbol" w:hint="default"/>
      </w:rPr>
    </w:lvl>
    <w:lvl w:ilvl="7" w:tplc="FE6ABE10">
      <w:start w:val="1"/>
      <w:numFmt w:val="bullet"/>
      <w:lvlText w:val="o"/>
      <w:lvlJc w:val="left"/>
      <w:pPr>
        <w:ind w:left="5760" w:hanging="360"/>
      </w:pPr>
      <w:rPr>
        <w:rFonts w:ascii="Courier New" w:hAnsi="Courier New" w:cs="Courier New" w:hint="default"/>
      </w:rPr>
    </w:lvl>
    <w:lvl w:ilvl="8" w:tplc="FFBEBED2">
      <w:start w:val="1"/>
      <w:numFmt w:val="bullet"/>
      <w:lvlText w:val=""/>
      <w:lvlJc w:val="left"/>
      <w:pPr>
        <w:ind w:left="6480" w:hanging="360"/>
      </w:pPr>
      <w:rPr>
        <w:rFonts w:ascii="Wingdings" w:hAnsi="Wingdings" w:hint="default"/>
      </w:rPr>
    </w:lvl>
  </w:abstractNum>
  <w:abstractNum w:abstractNumId="3" w15:restartNumberingAfterBreak="0">
    <w:nsid w:val="47B35304"/>
    <w:multiLevelType w:val="hybridMultilevel"/>
    <w:tmpl w:val="2C3695D8"/>
    <w:lvl w:ilvl="0" w:tplc="F9280094">
      <w:start w:val="1"/>
      <w:numFmt w:val="bullet"/>
      <w:lvlText w:val="o"/>
      <w:lvlJc w:val="left"/>
      <w:pPr>
        <w:ind w:left="720" w:hanging="360"/>
      </w:pPr>
      <w:rPr>
        <w:rFonts w:ascii="Courier New" w:hAnsi="Courier New" w:cs="Courier New" w:hint="default"/>
      </w:rPr>
    </w:lvl>
    <w:lvl w:ilvl="1" w:tplc="AB5803E8" w:tentative="1">
      <w:start w:val="1"/>
      <w:numFmt w:val="bullet"/>
      <w:lvlText w:val="o"/>
      <w:lvlJc w:val="left"/>
      <w:pPr>
        <w:ind w:left="1440" w:hanging="360"/>
      </w:pPr>
      <w:rPr>
        <w:rFonts w:ascii="Courier New" w:hAnsi="Courier New" w:cs="Courier New" w:hint="default"/>
      </w:rPr>
    </w:lvl>
    <w:lvl w:ilvl="2" w:tplc="2E6A105A" w:tentative="1">
      <w:start w:val="1"/>
      <w:numFmt w:val="bullet"/>
      <w:lvlText w:val=""/>
      <w:lvlJc w:val="left"/>
      <w:pPr>
        <w:ind w:left="2160" w:hanging="360"/>
      </w:pPr>
      <w:rPr>
        <w:rFonts w:ascii="Wingdings" w:hAnsi="Wingdings" w:hint="default"/>
      </w:rPr>
    </w:lvl>
    <w:lvl w:ilvl="3" w:tplc="C2E09898" w:tentative="1">
      <w:start w:val="1"/>
      <w:numFmt w:val="bullet"/>
      <w:lvlText w:val=""/>
      <w:lvlJc w:val="left"/>
      <w:pPr>
        <w:ind w:left="2880" w:hanging="360"/>
      </w:pPr>
      <w:rPr>
        <w:rFonts w:ascii="Symbol" w:hAnsi="Symbol" w:hint="default"/>
      </w:rPr>
    </w:lvl>
    <w:lvl w:ilvl="4" w:tplc="7B7850C6" w:tentative="1">
      <w:start w:val="1"/>
      <w:numFmt w:val="bullet"/>
      <w:lvlText w:val="o"/>
      <w:lvlJc w:val="left"/>
      <w:pPr>
        <w:ind w:left="3600" w:hanging="360"/>
      </w:pPr>
      <w:rPr>
        <w:rFonts w:ascii="Courier New" w:hAnsi="Courier New" w:cs="Courier New" w:hint="default"/>
      </w:rPr>
    </w:lvl>
    <w:lvl w:ilvl="5" w:tplc="3F1A24EE" w:tentative="1">
      <w:start w:val="1"/>
      <w:numFmt w:val="bullet"/>
      <w:lvlText w:val=""/>
      <w:lvlJc w:val="left"/>
      <w:pPr>
        <w:ind w:left="4320" w:hanging="360"/>
      </w:pPr>
      <w:rPr>
        <w:rFonts w:ascii="Wingdings" w:hAnsi="Wingdings" w:hint="default"/>
      </w:rPr>
    </w:lvl>
    <w:lvl w:ilvl="6" w:tplc="026A1E44" w:tentative="1">
      <w:start w:val="1"/>
      <w:numFmt w:val="bullet"/>
      <w:lvlText w:val=""/>
      <w:lvlJc w:val="left"/>
      <w:pPr>
        <w:ind w:left="5040" w:hanging="360"/>
      </w:pPr>
      <w:rPr>
        <w:rFonts w:ascii="Symbol" w:hAnsi="Symbol" w:hint="default"/>
      </w:rPr>
    </w:lvl>
    <w:lvl w:ilvl="7" w:tplc="8DB84438" w:tentative="1">
      <w:start w:val="1"/>
      <w:numFmt w:val="bullet"/>
      <w:lvlText w:val="o"/>
      <w:lvlJc w:val="left"/>
      <w:pPr>
        <w:ind w:left="5760" w:hanging="360"/>
      </w:pPr>
      <w:rPr>
        <w:rFonts w:ascii="Courier New" w:hAnsi="Courier New" w:cs="Courier New" w:hint="default"/>
      </w:rPr>
    </w:lvl>
    <w:lvl w:ilvl="8" w:tplc="87BCBB86" w:tentative="1">
      <w:start w:val="1"/>
      <w:numFmt w:val="bullet"/>
      <w:lvlText w:val=""/>
      <w:lvlJc w:val="left"/>
      <w:pPr>
        <w:ind w:left="6480" w:hanging="360"/>
      </w:pPr>
      <w:rPr>
        <w:rFonts w:ascii="Wingdings" w:hAnsi="Wingdings" w:hint="default"/>
      </w:rPr>
    </w:lvl>
  </w:abstractNum>
  <w:abstractNum w:abstractNumId="4" w15:restartNumberingAfterBreak="0">
    <w:nsid w:val="5EF81306"/>
    <w:multiLevelType w:val="hybridMultilevel"/>
    <w:tmpl w:val="1AA6AF5A"/>
    <w:lvl w:ilvl="0" w:tplc="8FD67F08">
      <w:start w:val="1"/>
      <w:numFmt w:val="bullet"/>
      <w:lvlText w:val=""/>
      <w:lvlJc w:val="left"/>
      <w:pPr>
        <w:ind w:left="720" w:hanging="360"/>
      </w:pPr>
      <w:rPr>
        <w:rFonts w:ascii="Symbol" w:hAnsi="Symbol" w:hint="default"/>
      </w:rPr>
    </w:lvl>
    <w:lvl w:ilvl="1" w:tplc="F5F8C07A">
      <w:start w:val="1"/>
      <w:numFmt w:val="bullet"/>
      <w:lvlText w:val="o"/>
      <w:lvlJc w:val="left"/>
      <w:pPr>
        <w:ind w:left="1440" w:hanging="360"/>
      </w:pPr>
      <w:rPr>
        <w:rFonts w:ascii="Courier New" w:hAnsi="Courier New" w:cs="Courier New" w:hint="default"/>
      </w:rPr>
    </w:lvl>
    <w:lvl w:ilvl="2" w:tplc="84FE89E8">
      <w:start w:val="1"/>
      <w:numFmt w:val="bullet"/>
      <w:lvlText w:val=""/>
      <w:lvlJc w:val="left"/>
      <w:pPr>
        <w:ind w:left="2160" w:hanging="360"/>
      </w:pPr>
      <w:rPr>
        <w:rFonts w:ascii="Wingdings" w:hAnsi="Wingdings" w:hint="default"/>
      </w:rPr>
    </w:lvl>
    <w:lvl w:ilvl="3" w:tplc="F1DC189E">
      <w:start w:val="1"/>
      <w:numFmt w:val="bullet"/>
      <w:lvlText w:val=""/>
      <w:lvlJc w:val="left"/>
      <w:pPr>
        <w:ind w:left="2880" w:hanging="360"/>
      </w:pPr>
      <w:rPr>
        <w:rFonts w:ascii="Symbol" w:hAnsi="Symbol" w:hint="default"/>
      </w:rPr>
    </w:lvl>
    <w:lvl w:ilvl="4" w:tplc="B678D2B4">
      <w:start w:val="1"/>
      <w:numFmt w:val="bullet"/>
      <w:lvlText w:val="o"/>
      <w:lvlJc w:val="left"/>
      <w:pPr>
        <w:ind w:left="3600" w:hanging="360"/>
      </w:pPr>
      <w:rPr>
        <w:rFonts w:ascii="Courier New" w:hAnsi="Courier New" w:cs="Courier New" w:hint="default"/>
      </w:rPr>
    </w:lvl>
    <w:lvl w:ilvl="5" w:tplc="EEDAC156">
      <w:start w:val="1"/>
      <w:numFmt w:val="bullet"/>
      <w:lvlText w:val=""/>
      <w:lvlJc w:val="left"/>
      <w:pPr>
        <w:ind w:left="4320" w:hanging="360"/>
      </w:pPr>
      <w:rPr>
        <w:rFonts w:ascii="Wingdings" w:hAnsi="Wingdings" w:hint="default"/>
      </w:rPr>
    </w:lvl>
    <w:lvl w:ilvl="6" w:tplc="88DE3E94">
      <w:start w:val="1"/>
      <w:numFmt w:val="bullet"/>
      <w:lvlText w:val=""/>
      <w:lvlJc w:val="left"/>
      <w:pPr>
        <w:ind w:left="5040" w:hanging="360"/>
      </w:pPr>
      <w:rPr>
        <w:rFonts w:ascii="Symbol" w:hAnsi="Symbol" w:hint="default"/>
      </w:rPr>
    </w:lvl>
    <w:lvl w:ilvl="7" w:tplc="0560A50C">
      <w:start w:val="1"/>
      <w:numFmt w:val="bullet"/>
      <w:lvlText w:val="o"/>
      <w:lvlJc w:val="left"/>
      <w:pPr>
        <w:ind w:left="5760" w:hanging="360"/>
      </w:pPr>
      <w:rPr>
        <w:rFonts w:ascii="Courier New" w:hAnsi="Courier New" w:cs="Courier New" w:hint="default"/>
      </w:rPr>
    </w:lvl>
    <w:lvl w:ilvl="8" w:tplc="57887E28">
      <w:start w:val="1"/>
      <w:numFmt w:val="bullet"/>
      <w:lvlText w:val=""/>
      <w:lvlJc w:val="left"/>
      <w:pPr>
        <w:ind w:left="6480" w:hanging="360"/>
      </w:pPr>
      <w:rPr>
        <w:rFonts w:ascii="Wingdings" w:hAnsi="Wingdings" w:hint="default"/>
      </w:rPr>
    </w:lvl>
  </w:abstractNum>
  <w:num w:numId="1" w16cid:durableId="1173759579">
    <w:abstractNumId w:val="3"/>
  </w:num>
  <w:num w:numId="2" w16cid:durableId="1408772324">
    <w:abstractNumId w:val="0"/>
  </w:num>
  <w:num w:numId="3" w16cid:durableId="1578516810">
    <w:abstractNumId w:val="1"/>
  </w:num>
  <w:num w:numId="4" w16cid:durableId="541216426">
    <w:abstractNumId w:val="2"/>
  </w:num>
  <w:num w:numId="5" w16cid:durableId="15182312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FC0"/>
    <w:rsid w:val="000027B3"/>
    <w:rsid w:val="000032EE"/>
    <w:rsid w:val="0000416F"/>
    <w:rsid w:val="00005D10"/>
    <w:rsid w:val="00006038"/>
    <w:rsid w:val="00006751"/>
    <w:rsid w:val="000109D9"/>
    <w:rsid w:val="0001368A"/>
    <w:rsid w:val="0001514B"/>
    <w:rsid w:val="0002231B"/>
    <w:rsid w:val="000230D4"/>
    <w:rsid w:val="0002340C"/>
    <w:rsid w:val="00026005"/>
    <w:rsid w:val="0002615C"/>
    <w:rsid w:val="000262A0"/>
    <w:rsid w:val="00027294"/>
    <w:rsid w:val="00030835"/>
    <w:rsid w:val="00030C6D"/>
    <w:rsid w:val="00031C6E"/>
    <w:rsid w:val="00031F40"/>
    <w:rsid w:val="000320D5"/>
    <w:rsid w:val="00035BF8"/>
    <w:rsid w:val="0004140B"/>
    <w:rsid w:val="000422B9"/>
    <w:rsid w:val="000447FF"/>
    <w:rsid w:val="00051506"/>
    <w:rsid w:val="00052361"/>
    <w:rsid w:val="00053227"/>
    <w:rsid w:val="00056BFB"/>
    <w:rsid w:val="00061B7E"/>
    <w:rsid w:val="000620EA"/>
    <w:rsid w:val="00064E3B"/>
    <w:rsid w:val="00066639"/>
    <w:rsid w:val="00067C47"/>
    <w:rsid w:val="0007464A"/>
    <w:rsid w:val="000755F5"/>
    <w:rsid w:val="000775D8"/>
    <w:rsid w:val="00080127"/>
    <w:rsid w:val="000809E6"/>
    <w:rsid w:val="00081F42"/>
    <w:rsid w:val="00085D03"/>
    <w:rsid w:val="00087BCE"/>
    <w:rsid w:val="000937A3"/>
    <w:rsid w:val="000951E1"/>
    <w:rsid w:val="000A2E65"/>
    <w:rsid w:val="000A4CDD"/>
    <w:rsid w:val="000A5022"/>
    <w:rsid w:val="000B1499"/>
    <w:rsid w:val="000B3E23"/>
    <w:rsid w:val="000B6A58"/>
    <w:rsid w:val="000B7E88"/>
    <w:rsid w:val="000B7ECF"/>
    <w:rsid w:val="000C162E"/>
    <w:rsid w:val="000C31E5"/>
    <w:rsid w:val="000C3B62"/>
    <w:rsid w:val="000C7873"/>
    <w:rsid w:val="000D5014"/>
    <w:rsid w:val="000D56D8"/>
    <w:rsid w:val="000D6440"/>
    <w:rsid w:val="000D67B9"/>
    <w:rsid w:val="000E33BB"/>
    <w:rsid w:val="000E6ADC"/>
    <w:rsid w:val="000E7067"/>
    <w:rsid w:val="000F5761"/>
    <w:rsid w:val="000F6650"/>
    <w:rsid w:val="000F6CD0"/>
    <w:rsid w:val="001038AE"/>
    <w:rsid w:val="00103918"/>
    <w:rsid w:val="00105489"/>
    <w:rsid w:val="00116E55"/>
    <w:rsid w:val="00122542"/>
    <w:rsid w:val="00124DDD"/>
    <w:rsid w:val="00125BBB"/>
    <w:rsid w:val="001322E9"/>
    <w:rsid w:val="001349B8"/>
    <w:rsid w:val="00136509"/>
    <w:rsid w:val="00141F15"/>
    <w:rsid w:val="00146765"/>
    <w:rsid w:val="00150246"/>
    <w:rsid w:val="00152802"/>
    <w:rsid w:val="0015318B"/>
    <w:rsid w:val="001610CE"/>
    <w:rsid w:val="00161A45"/>
    <w:rsid w:val="00164AFD"/>
    <w:rsid w:val="00166B7F"/>
    <w:rsid w:val="001672D3"/>
    <w:rsid w:val="00171045"/>
    <w:rsid w:val="00176FB4"/>
    <w:rsid w:val="0018104C"/>
    <w:rsid w:val="0018127C"/>
    <w:rsid w:val="0018221A"/>
    <w:rsid w:val="00183523"/>
    <w:rsid w:val="00183572"/>
    <w:rsid w:val="00186E83"/>
    <w:rsid w:val="0019026F"/>
    <w:rsid w:val="00192528"/>
    <w:rsid w:val="001932B9"/>
    <w:rsid w:val="001A21D2"/>
    <w:rsid w:val="001A54F2"/>
    <w:rsid w:val="001A74F7"/>
    <w:rsid w:val="001B0DDB"/>
    <w:rsid w:val="001B2EBF"/>
    <w:rsid w:val="001B5375"/>
    <w:rsid w:val="001B54B5"/>
    <w:rsid w:val="001B6BA8"/>
    <w:rsid w:val="001C4301"/>
    <w:rsid w:val="001C4711"/>
    <w:rsid w:val="001C5051"/>
    <w:rsid w:val="001D17F3"/>
    <w:rsid w:val="001D3F95"/>
    <w:rsid w:val="001D4CBC"/>
    <w:rsid w:val="001D526D"/>
    <w:rsid w:val="001E288B"/>
    <w:rsid w:val="001E483C"/>
    <w:rsid w:val="001E5AFE"/>
    <w:rsid w:val="001E765E"/>
    <w:rsid w:val="001E7947"/>
    <w:rsid w:val="001F036A"/>
    <w:rsid w:val="00201523"/>
    <w:rsid w:val="002015E1"/>
    <w:rsid w:val="0020229B"/>
    <w:rsid w:val="00203110"/>
    <w:rsid w:val="00203A7C"/>
    <w:rsid w:val="00205251"/>
    <w:rsid w:val="00206AC5"/>
    <w:rsid w:val="002142E7"/>
    <w:rsid w:val="00214C37"/>
    <w:rsid w:val="0022718A"/>
    <w:rsid w:val="00230892"/>
    <w:rsid w:val="00232A88"/>
    <w:rsid w:val="00232F77"/>
    <w:rsid w:val="00234747"/>
    <w:rsid w:val="00236C82"/>
    <w:rsid w:val="00237F6D"/>
    <w:rsid w:val="00237FCF"/>
    <w:rsid w:val="00241C65"/>
    <w:rsid w:val="00242C73"/>
    <w:rsid w:val="00243E02"/>
    <w:rsid w:val="0024530A"/>
    <w:rsid w:val="00245C09"/>
    <w:rsid w:val="00245C6B"/>
    <w:rsid w:val="00245D65"/>
    <w:rsid w:val="002516EF"/>
    <w:rsid w:val="0025179C"/>
    <w:rsid w:val="00251FE9"/>
    <w:rsid w:val="002522EF"/>
    <w:rsid w:val="00254498"/>
    <w:rsid w:val="00260F69"/>
    <w:rsid w:val="002634D5"/>
    <w:rsid w:val="00264914"/>
    <w:rsid w:val="00265409"/>
    <w:rsid w:val="002655DB"/>
    <w:rsid w:val="002717B2"/>
    <w:rsid w:val="00280469"/>
    <w:rsid w:val="00281721"/>
    <w:rsid w:val="00281EC2"/>
    <w:rsid w:val="00284115"/>
    <w:rsid w:val="00287FC2"/>
    <w:rsid w:val="00294E13"/>
    <w:rsid w:val="00297B83"/>
    <w:rsid w:val="002A7F55"/>
    <w:rsid w:val="002B3897"/>
    <w:rsid w:val="002B48A5"/>
    <w:rsid w:val="002C21A3"/>
    <w:rsid w:val="002C3CB2"/>
    <w:rsid w:val="002D2550"/>
    <w:rsid w:val="002D294A"/>
    <w:rsid w:val="002D2DBA"/>
    <w:rsid w:val="002D41F5"/>
    <w:rsid w:val="002D612C"/>
    <w:rsid w:val="002D7F13"/>
    <w:rsid w:val="002E1AEA"/>
    <w:rsid w:val="002E2607"/>
    <w:rsid w:val="002E2A8A"/>
    <w:rsid w:val="002E68F9"/>
    <w:rsid w:val="002F3336"/>
    <w:rsid w:val="002F388B"/>
    <w:rsid w:val="002F4460"/>
    <w:rsid w:val="003029A5"/>
    <w:rsid w:val="003114E0"/>
    <w:rsid w:val="00314212"/>
    <w:rsid w:val="00315DA7"/>
    <w:rsid w:val="003160C6"/>
    <w:rsid w:val="00317410"/>
    <w:rsid w:val="00317EDB"/>
    <w:rsid w:val="003213A0"/>
    <w:rsid w:val="003220A5"/>
    <w:rsid w:val="00324144"/>
    <w:rsid w:val="00324D04"/>
    <w:rsid w:val="003265B6"/>
    <w:rsid w:val="00332B5C"/>
    <w:rsid w:val="00337EF1"/>
    <w:rsid w:val="003431C9"/>
    <w:rsid w:val="0034560A"/>
    <w:rsid w:val="0035367A"/>
    <w:rsid w:val="00353F13"/>
    <w:rsid w:val="00364B59"/>
    <w:rsid w:val="00365445"/>
    <w:rsid w:val="00367A84"/>
    <w:rsid w:val="003724A9"/>
    <w:rsid w:val="0037499B"/>
    <w:rsid w:val="00375AE0"/>
    <w:rsid w:val="003811C8"/>
    <w:rsid w:val="00383F26"/>
    <w:rsid w:val="00384600"/>
    <w:rsid w:val="0038515C"/>
    <w:rsid w:val="0038789D"/>
    <w:rsid w:val="00392E1C"/>
    <w:rsid w:val="00396602"/>
    <w:rsid w:val="003A05FD"/>
    <w:rsid w:val="003A0732"/>
    <w:rsid w:val="003A136E"/>
    <w:rsid w:val="003A1903"/>
    <w:rsid w:val="003A203F"/>
    <w:rsid w:val="003A2D1D"/>
    <w:rsid w:val="003A6CC1"/>
    <w:rsid w:val="003B0BE6"/>
    <w:rsid w:val="003B1F50"/>
    <w:rsid w:val="003B3001"/>
    <w:rsid w:val="003B3160"/>
    <w:rsid w:val="003B3E41"/>
    <w:rsid w:val="003B791E"/>
    <w:rsid w:val="003C1590"/>
    <w:rsid w:val="003C2845"/>
    <w:rsid w:val="003C2A0D"/>
    <w:rsid w:val="003C3415"/>
    <w:rsid w:val="003C467F"/>
    <w:rsid w:val="003D0329"/>
    <w:rsid w:val="003D2D08"/>
    <w:rsid w:val="003D5977"/>
    <w:rsid w:val="003D5E14"/>
    <w:rsid w:val="003D606E"/>
    <w:rsid w:val="003D7E91"/>
    <w:rsid w:val="003E19FE"/>
    <w:rsid w:val="003E3E38"/>
    <w:rsid w:val="003E3F7C"/>
    <w:rsid w:val="003E49CC"/>
    <w:rsid w:val="003E5428"/>
    <w:rsid w:val="003E6291"/>
    <w:rsid w:val="003E783F"/>
    <w:rsid w:val="003F01C4"/>
    <w:rsid w:val="003F049F"/>
    <w:rsid w:val="003F1242"/>
    <w:rsid w:val="003F13E5"/>
    <w:rsid w:val="003F1585"/>
    <w:rsid w:val="003F779A"/>
    <w:rsid w:val="004033EC"/>
    <w:rsid w:val="00404DB3"/>
    <w:rsid w:val="0040628E"/>
    <w:rsid w:val="004106AC"/>
    <w:rsid w:val="0041097E"/>
    <w:rsid w:val="0041243A"/>
    <w:rsid w:val="00415312"/>
    <w:rsid w:val="00416E8F"/>
    <w:rsid w:val="00420774"/>
    <w:rsid w:val="0042259B"/>
    <w:rsid w:val="00423C9E"/>
    <w:rsid w:val="00424851"/>
    <w:rsid w:val="00425601"/>
    <w:rsid w:val="0042561A"/>
    <w:rsid w:val="00425BC2"/>
    <w:rsid w:val="00426F2D"/>
    <w:rsid w:val="00431190"/>
    <w:rsid w:val="00431F66"/>
    <w:rsid w:val="00435257"/>
    <w:rsid w:val="00435753"/>
    <w:rsid w:val="00436AEA"/>
    <w:rsid w:val="00436CEC"/>
    <w:rsid w:val="004374DF"/>
    <w:rsid w:val="00446555"/>
    <w:rsid w:val="00446560"/>
    <w:rsid w:val="00447B2E"/>
    <w:rsid w:val="00456A1F"/>
    <w:rsid w:val="00456E20"/>
    <w:rsid w:val="00460B82"/>
    <w:rsid w:val="0046180E"/>
    <w:rsid w:val="0047024F"/>
    <w:rsid w:val="0047048D"/>
    <w:rsid w:val="004709E1"/>
    <w:rsid w:val="00480873"/>
    <w:rsid w:val="00482066"/>
    <w:rsid w:val="004833EE"/>
    <w:rsid w:val="004834DE"/>
    <w:rsid w:val="00484DEC"/>
    <w:rsid w:val="0048524F"/>
    <w:rsid w:val="004861E0"/>
    <w:rsid w:val="00486983"/>
    <w:rsid w:val="00491EFA"/>
    <w:rsid w:val="00492D3C"/>
    <w:rsid w:val="00496BB9"/>
    <w:rsid w:val="004A02A4"/>
    <w:rsid w:val="004A1D10"/>
    <w:rsid w:val="004A40BC"/>
    <w:rsid w:val="004A692E"/>
    <w:rsid w:val="004A6A91"/>
    <w:rsid w:val="004B1E2B"/>
    <w:rsid w:val="004B329E"/>
    <w:rsid w:val="004B52BA"/>
    <w:rsid w:val="004B64B0"/>
    <w:rsid w:val="004B6B31"/>
    <w:rsid w:val="004B7281"/>
    <w:rsid w:val="004C6DD0"/>
    <w:rsid w:val="004D2276"/>
    <w:rsid w:val="004E0264"/>
    <w:rsid w:val="004E057E"/>
    <w:rsid w:val="004E364F"/>
    <w:rsid w:val="004E425D"/>
    <w:rsid w:val="004F0920"/>
    <w:rsid w:val="004F1315"/>
    <w:rsid w:val="004F288A"/>
    <w:rsid w:val="00506E93"/>
    <w:rsid w:val="00507349"/>
    <w:rsid w:val="00512981"/>
    <w:rsid w:val="005131B0"/>
    <w:rsid w:val="00516951"/>
    <w:rsid w:val="005176F6"/>
    <w:rsid w:val="005178C1"/>
    <w:rsid w:val="00521962"/>
    <w:rsid w:val="00523124"/>
    <w:rsid w:val="005241DF"/>
    <w:rsid w:val="0052581D"/>
    <w:rsid w:val="00531BB2"/>
    <w:rsid w:val="00533F98"/>
    <w:rsid w:val="00537841"/>
    <w:rsid w:val="005405D2"/>
    <w:rsid w:val="00543DE8"/>
    <w:rsid w:val="005467BE"/>
    <w:rsid w:val="0055471E"/>
    <w:rsid w:val="00555DAB"/>
    <w:rsid w:val="00556E89"/>
    <w:rsid w:val="00561999"/>
    <w:rsid w:val="00562216"/>
    <w:rsid w:val="00564255"/>
    <w:rsid w:val="005672CA"/>
    <w:rsid w:val="00567978"/>
    <w:rsid w:val="005679FF"/>
    <w:rsid w:val="005702ED"/>
    <w:rsid w:val="00571E4B"/>
    <w:rsid w:val="00574474"/>
    <w:rsid w:val="00575CDE"/>
    <w:rsid w:val="00577A9B"/>
    <w:rsid w:val="00584C79"/>
    <w:rsid w:val="005855BA"/>
    <w:rsid w:val="00585AC8"/>
    <w:rsid w:val="00586319"/>
    <w:rsid w:val="00586B39"/>
    <w:rsid w:val="00593EC1"/>
    <w:rsid w:val="00594F32"/>
    <w:rsid w:val="00595916"/>
    <w:rsid w:val="0059661E"/>
    <w:rsid w:val="0059699B"/>
    <w:rsid w:val="00596D81"/>
    <w:rsid w:val="005A284C"/>
    <w:rsid w:val="005A2957"/>
    <w:rsid w:val="005A5124"/>
    <w:rsid w:val="005B0414"/>
    <w:rsid w:val="005B06EB"/>
    <w:rsid w:val="005B0C87"/>
    <w:rsid w:val="005B5018"/>
    <w:rsid w:val="005B53B2"/>
    <w:rsid w:val="005C105D"/>
    <w:rsid w:val="005D0FB1"/>
    <w:rsid w:val="005D17E2"/>
    <w:rsid w:val="005E0224"/>
    <w:rsid w:val="005E3E4B"/>
    <w:rsid w:val="005E5920"/>
    <w:rsid w:val="005F0096"/>
    <w:rsid w:val="005F5619"/>
    <w:rsid w:val="00601BE7"/>
    <w:rsid w:val="0060240B"/>
    <w:rsid w:val="00602A04"/>
    <w:rsid w:val="00607DC3"/>
    <w:rsid w:val="0061040F"/>
    <w:rsid w:val="0061078A"/>
    <w:rsid w:val="0062063A"/>
    <w:rsid w:val="00622A89"/>
    <w:rsid w:val="0063114C"/>
    <w:rsid w:val="00631BA9"/>
    <w:rsid w:val="00632443"/>
    <w:rsid w:val="006331E3"/>
    <w:rsid w:val="006360A9"/>
    <w:rsid w:val="00641695"/>
    <w:rsid w:val="00641A75"/>
    <w:rsid w:val="006429DF"/>
    <w:rsid w:val="006435B1"/>
    <w:rsid w:val="00644CA0"/>
    <w:rsid w:val="006459BE"/>
    <w:rsid w:val="00647508"/>
    <w:rsid w:val="0064763F"/>
    <w:rsid w:val="0065092A"/>
    <w:rsid w:val="006533DC"/>
    <w:rsid w:val="00655179"/>
    <w:rsid w:val="00655F3B"/>
    <w:rsid w:val="00656749"/>
    <w:rsid w:val="006658F6"/>
    <w:rsid w:val="006703EF"/>
    <w:rsid w:val="00670BAD"/>
    <w:rsid w:val="006715D3"/>
    <w:rsid w:val="00672A31"/>
    <w:rsid w:val="006737F5"/>
    <w:rsid w:val="00674276"/>
    <w:rsid w:val="00681636"/>
    <w:rsid w:val="006849AB"/>
    <w:rsid w:val="00691706"/>
    <w:rsid w:val="0069256B"/>
    <w:rsid w:val="006A18E8"/>
    <w:rsid w:val="006B0D49"/>
    <w:rsid w:val="006C0F91"/>
    <w:rsid w:val="006C2185"/>
    <w:rsid w:val="006C2348"/>
    <w:rsid w:val="006C5414"/>
    <w:rsid w:val="006C6753"/>
    <w:rsid w:val="006C6856"/>
    <w:rsid w:val="006C75BC"/>
    <w:rsid w:val="006D1D43"/>
    <w:rsid w:val="006D2E28"/>
    <w:rsid w:val="006D6045"/>
    <w:rsid w:val="006D7707"/>
    <w:rsid w:val="006E1DA5"/>
    <w:rsid w:val="006E238C"/>
    <w:rsid w:val="006E4A8E"/>
    <w:rsid w:val="006E52EC"/>
    <w:rsid w:val="006E78BD"/>
    <w:rsid w:val="006F1916"/>
    <w:rsid w:val="006F291B"/>
    <w:rsid w:val="006F437D"/>
    <w:rsid w:val="006F48C6"/>
    <w:rsid w:val="006F5AE0"/>
    <w:rsid w:val="006F6476"/>
    <w:rsid w:val="00700604"/>
    <w:rsid w:val="0070122E"/>
    <w:rsid w:val="0070468A"/>
    <w:rsid w:val="00710F9E"/>
    <w:rsid w:val="00711605"/>
    <w:rsid w:val="0071227E"/>
    <w:rsid w:val="00712545"/>
    <w:rsid w:val="00715016"/>
    <w:rsid w:val="00715C29"/>
    <w:rsid w:val="007164AB"/>
    <w:rsid w:val="00717484"/>
    <w:rsid w:val="0072072F"/>
    <w:rsid w:val="00723CDF"/>
    <w:rsid w:val="00724A52"/>
    <w:rsid w:val="00724B2A"/>
    <w:rsid w:val="00726065"/>
    <w:rsid w:val="00734254"/>
    <w:rsid w:val="00734518"/>
    <w:rsid w:val="0073487B"/>
    <w:rsid w:val="00734EF4"/>
    <w:rsid w:val="0073730A"/>
    <w:rsid w:val="00737CE0"/>
    <w:rsid w:val="00744411"/>
    <w:rsid w:val="007523BF"/>
    <w:rsid w:val="00753558"/>
    <w:rsid w:val="00753CE9"/>
    <w:rsid w:val="00755B13"/>
    <w:rsid w:val="007579B5"/>
    <w:rsid w:val="00760770"/>
    <w:rsid w:val="00760883"/>
    <w:rsid w:val="00762BAF"/>
    <w:rsid w:val="00763C8D"/>
    <w:rsid w:val="00763F22"/>
    <w:rsid w:val="007706D7"/>
    <w:rsid w:val="0078036C"/>
    <w:rsid w:val="0079027D"/>
    <w:rsid w:val="00791415"/>
    <w:rsid w:val="00792424"/>
    <w:rsid w:val="007942BF"/>
    <w:rsid w:val="00795798"/>
    <w:rsid w:val="007B0274"/>
    <w:rsid w:val="007B03FF"/>
    <w:rsid w:val="007B6F5F"/>
    <w:rsid w:val="007C04AD"/>
    <w:rsid w:val="007C1602"/>
    <w:rsid w:val="007C257E"/>
    <w:rsid w:val="007D1E1E"/>
    <w:rsid w:val="007D361F"/>
    <w:rsid w:val="007D3A12"/>
    <w:rsid w:val="007D55CB"/>
    <w:rsid w:val="007E09FA"/>
    <w:rsid w:val="007E31F4"/>
    <w:rsid w:val="007F3C4C"/>
    <w:rsid w:val="007F72A6"/>
    <w:rsid w:val="00802A52"/>
    <w:rsid w:val="0080308D"/>
    <w:rsid w:val="008036F8"/>
    <w:rsid w:val="0080622E"/>
    <w:rsid w:val="0080753B"/>
    <w:rsid w:val="00810983"/>
    <w:rsid w:val="0081429C"/>
    <w:rsid w:val="00815425"/>
    <w:rsid w:val="00816462"/>
    <w:rsid w:val="00816986"/>
    <w:rsid w:val="00820ED2"/>
    <w:rsid w:val="00821887"/>
    <w:rsid w:val="00822547"/>
    <w:rsid w:val="00822EC5"/>
    <w:rsid w:val="00823D5A"/>
    <w:rsid w:val="008250B3"/>
    <w:rsid w:val="00825BB1"/>
    <w:rsid w:val="00826796"/>
    <w:rsid w:val="008327E2"/>
    <w:rsid w:val="008336B8"/>
    <w:rsid w:val="00835EA3"/>
    <w:rsid w:val="00836157"/>
    <w:rsid w:val="0083618D"/>
    <w:rsid w:val="00836CC8"/>
    <w:rsid w:val="0084364A"/>
    <w:rsid w:val="00843FC0"/>
    <w:rsid w:val="008468C7"/>
    <w:rsid w:val="00847D61"/>
    <w:rsid w:val="00852B5A"/>
    <w:rsid w:val="00852D04"/>
    <w:rsid w:val="00852F62"/>
    <w:rsid w:val="0085645A"/>
    <w:rsid w:val="00860CF7"/>
    <w:rsid w:val="008610DD"/>
    <w:rsid w:val="008613C0"/>
    <w:rsid w:val="00862467"/>
    <w:rsid w:val="008627B8"/>
    <w:rsid w:val="00862E24"/>
    <w:rsid w:val="00863007"/>
    <w:rsid w:val="00865127"/>
    <w:rsid w:val="008705F0"/>
    <w:rsid w:val="008716D6"/>
    <w:rsid w:val="00872E7A"/>
    <w:rsid w:val="00876AD5"/>
    <w:rsid w:val="008774A7"/>
    <w:rsid w:val="00877EAD"/>
    <w:rsid w:val="008819D7"/>
    <w:rsid w:val="00881C9C"/>
    <w:rsid w:val="00883B8D"/>
    <w:rsid w:val="00885370"/>
    <w:rsid w:val="008914A6"/>
    <w:rsid w:val="00892A27"/>
    <w:rsid w:val="008935B4"/>
    <w:rsid w:val="00893D17"/>
    <w:rsid w:val="008941BE"/>
    <w:rsid w:val="008A1318"/>
    <w:rsid w:val="008A355E"/>
    <w:rsid w:val="008A582B"/>
    <w:rsid w:val="008A6577"/>
    <w:rsid w:val="008A77AF"/>
    <w:rsid w:val="008B4702"/>
    <w:rsid w:val="008B616A"/>
    <w:rsid w:val="008C5189"/>
    <w:rsid w:val="008D426D"/>
    <w:rsid w:val="008D55A3"/>
    <w:rsid w:val="008D690B"/>
    <w:rsid w:val="008E1874"/>
    <w:rsid w:val="008E2B5E"/>
    <w:rsid w:val="008E2C80"/>
    <w:rsid w:val="008E334B"/>
    <w:rsid w:val="008F1580"/>
    <w:rsid w:val="008F5E55"/>
    <w:rsid w:val="0090202D"/>
    <w:rsid w:val="00902281"/>
    <w:rsid w:val="00903FBF"/>
    <w:rsid w:val="009043ED"/>
    <w:rsid w:val="009102F6"/>
    <w:rsid w:val="00915130"/>
    <w:rsid w:val="009170CB"/>
    <w:rsid w:val="009204E7"/>
    <w:rsid w:val="0092291C"/>
    <w:rsid w:val="009229FF"/>
    <w:rsid w:val="0092569A"/>
    <w:rsid w:val="00932224"/>
    <w:rsid w:val="00933AA0"/>
    <w:rsid w:val="00935C7F"/>
    <w:rsid w:val="00936BC5"/>
    <w:rsid w:val="009433C4"/>
    <w:rsid w:val="009435FC"/>
    <w:rsid w:val="00947D96"/>
    <w:rsid w:val="00950274"/>
    <w:rsid w:val="00950BC4"/>
    <w:rsid w:val="00951B7F"/>
    <w:rsid w:val="009537ED"/>
    <w:rsid w:val="00954324"/>
    <w:rsid w:val="0095439B"/>
    <w:rsid w:val="0095744C"/>
    <w:rsid w:val="00957CD3"/>
    <w:rsid w:val="009606EE"/>
    <w:rsid w:val="00960986"/>
    <w:rsid w:val="00960E3A"/>
    <w:rsid w:val="009634C6"/>
    <w:rsid w:val="0096377E"/>
    <w:rsid w:val="0096687D"/>
    <w:rsid w:val="009719D9"/>
    <w:rsid w:val="00972301"/>
    <w:rsid w:val="009749FC"/>
    <w:rsid w:val="00976100"/>
    <w:rsid w:val="009860CE"/>
    <w:rsid w:val="00987F62"/>
    <w:rsid w:val="00990F18"/>
    <w:rsid w:val="00993ADA"/>
    <w:rsid w:val="009946DC"/>
    <w:rsid w:val="009A113F"/>
    <w:rsid w:val="009A1801"/>
    <w:rsid w:val="009A2B11"/>
    <w:rsid w:val="009A3EC5"/>
    <w:rsid w:val="009A51EB"/>
    <w:rsid w:val="009A52A3"/>
    <w:rsid w:val="009A7F95"/>
    <w:rsid w:val="009B2BDE"/>
    <w:rsid w:val="009B3319"/>
    <w:rsid w:val="009B65D1"/>
    <w:rsid w:val="009B6AC5"/>
    <w:rsid w:val="009B71A0"/>
    <w:rsid w:val="009B7850"/>
    <w:rsid w:val="009C4E65"/>
    <w:rsid w:val="009C6E0A"/>
    <w:rsid w:val="009D003A"/>
    <w:rsid w:val="009D0C8B"/>
    <w:rsid w:val="009D1DA5"/>
    <w:rsid w:val="009D218D"/>
    <w:rsid w:val="009D21B7"/>
    <w:rsid w:val="009F077D"/>
    <w:rsid w:val="009F21FA"/>
    <w:rsid w:val="009F664F"/>
    <w:rsid w:val="00A00A7B"/>
    <w:rsid w:val="00A011D1"/>
    <w:rsid w:val="00A07F71"/>
    <w:rsid w:val="00A10AF1"/>
    <w:rsid w:val="00A1146A"/>
    <w:rsid w:val="00A1429D"/>
    <w:rsid w:val="00A159D9"/>
    <w:rsid w:val="00A15A89"/>
    <w:rsid w:val="00A1616C"/>
    <w:rsid w:val="00A20EC5"/>
    <w:rsid w:val="00A21331"/>
    <w:rsid w:val="00A21D8C"/>
    <w:rsid w:val="00A23096"/>
    <w:rsid w:val="00A23A3D"/>
    <w:rsid w:val="00A265D2"/>
    <w:rsid w:val="00A267F4"/>
    <w:rsid w:val="00A27B77"/>
    <w:rsid w:val="00A3034D"/>
    <w:rsid w:val="00A330AC"/>
    <w:rsid w:val="00A34988"/>
    <w:rsid w:val="00A36669"/>
    <w:rsid w:val="00A413A1"/>
    <w:rsid w:val="00A41A4E"/>
    <w:rsid w:val="00A45D35"/>
    <w:rsid w:val="00A46277"/>
    <w:rsid w:val="00A46695"/>
    <w:rsid w:val="00A509BB"/>
    <w:rsid w:val="00A51EDB"/>
    <w:rsid w:val="00A535C7"/>
    <w:rsid w:val="00A57321"/>
    <w:rsid w:val="00A607A2"/>
    <w:rsid w:val="00A6765F"/>
    <w:rsid w:val="00A71FD7"/>
    <w:rsid w:val="00A7247F"/>
    <w:rsid w:val="00A72D8C"/>
    <w:rsid w:val="00A7321C"/>
    <w:rsid w:val="00A74043"/>
    <w:rsid w:val="00A755F6"/>
    <w:rsid w:val="00A759ED"/>
    <w:rsid w:val="00A8286F"/>
    <w:rsid w:val="00A835EE"/>
    <w:rsid w:val="00A84477"/>
    <w:rsid w:val="00A86357"/>
    <w:rsid w:val="00A92632"/>
    <w:rsid w:val="00A97104"/>
    <w:rsid w:val="00A975C3"/>
    <w:rsid w:val="00A97D9B"/>
    <w:rsid w:val="00AA02B8"/>
    <w:rsid w:val="00AA2AA0"/>
    <w:rsid w:val="00AA403E"/>
    <w:rsid w:val="00AA48A8"/>
    <w:rsid w:val="00AA5C42"/>
    <w:rsid w:val="00AA7661"/>
    <w:rsid w:val="00AB058F"/>
    <w:rsid w:val="00AB1A28"/>
    <w:rsid w:val="00AB5546"/>
    <w:rsid w:val="00AC2064"/>
    <w:rsid w:val="00AC368B"/>
    <w:rsid w:val="00AC628A"/>
    <w:rsid w:val="00AC7EE5"/>
    <w:rsid w:val="00AD280E"/>
    <w:rsid w:val="00AD2EEE"/>
    <w:rsid w:val="00AD3CCC"/>
    <w:rsid w:val="00AD7F2B"/>
    <w:rsid w:val="00AE3F01"/>
    <w:rsid w:val="00AE4237"/>
    <w:rsid w:val="00AE456F"/>
    <w:rsid w:val="00AE6475"/>
    <w:rsid w:val="00AE685C"/>
    <w:rsid w:val="00AF2C94"/>
    <w:rsid w:val="00AF358C"/>
    <w:rsid w:val="00AF5222"/>
    <w:rsid w:val="00B0259F"/>
    <w:rsid w:val="00B029B4"/>
    <w:rsid w:val="00B02B1D"/>
    <w:rsid w:val="00B04826"/>
    <w:rsid w:val="00B06E66"/>
    <w:rsid w:val="00B1264C"/>
    <w:rsid w:val="00B144B1"/>
    <w:rsid w:val="00B15A41"/>
    <w:rsid w:val="00B16E30"/>
    <w:rsid w:val="00B200C5"/>
    <w:rsid w:val="00B24B03"/>
    <w:rsid w:val="00B262D6"/>
    <w:rsid w:val="00B264D0"/>
    <w:rsid w:val="00B26C82"/>
    <w:rsid w:val="00B2727C"/>
    <w:rsid w:val="00B31FF1"/>
    <w:rsid w:val="00B33E52"/>
    <w:rsid w:val="00B3456E"/>
    <w:rsid w:val="00B34AA6"/>
    <w:rsid w:val="00B34ADC"/>
    <w:rsid w:val="00B34E09"/>
    <w:rsid w:val="00B34E3E"/>
    <w:rsid w:val="00B4211A"/>
    <w:rsid w:val="00B434D1"/>
    <w:rsid w:val="00B45D17"/>
    <w:rsid w:val="00B45DB9"/>
    <w:rsid w:val="00B46CC3"/>
    <w:rsid w:val="00B46DE9"/>
    <w:rsid w:val="00B507C1"/>
    <w:rsid w:val="00B5330F"/>
    <w:rsid w:val="00B54CEB"/>
    <w:rsid w:val="00B61828"/>
    <w:rsid w:val="00B640E8"/>
    <w:rsid w:val="00B7358C"/>
    <w:rsid w:val="00B75099"/>
    <w:rsid w:val="00B77AC4"/>
    <w:rsid w:val="00B82BBE"/>
    <w:rsid w:val="00B834F9"/>
    <w:rsid w:val="00B84429"/>
    <w:rsid w:val="00B90599"/>
    <w:rsid w:val="00B9390A"/>
    <w:rsid w:val="00B954EA"/>
    <w:rsid w:val="00B960AB"/>
    <w:rsid w:val="00B96F8D"/>
    <w:rsid w:val="00B97D80"/>
    <w:rsid w:val="00BA13C1"/>
    <w:rsid w:val="00BA40FF"/>
    <w:rsid w:val="00BA4D77"/>
    <w:rsid w:val="00BA4EEB"/>
    <w:rsid w:val="00BA6885"/>
    <w:rsid w:val="00BB024F"/>
    <w:rsid w:val="00BB039B"/>
    <w:rsid w:val="00BB10E8"/>
    <w:rsid w:val="00BB3172"/>
    <w:rsid w:val="00BB7F81"/>
    <w:rsid w:val="00BC1D22"/>
    <w:rsid w:val="00BC2E8E"/>
    <w:rsid w:val="00BC329C"/>
    <w:rsid w:val="00BD214A"/>
    <w:rsid w:val="00BD48CA"/>
    <w:rsid w:val="00BD5653"/>
    <w:rsid w:val="00BD7AF6"/>
    <w:rsid w:val="00BE3081"/>
    <w:rsid w:val="00BE5286"/>
    <w:rsid w:val="00BE701F"/>
    <w:rsid w:val="00BE7514"/>
    <w:rsid w:val="00BF0C84"/>
    <w:rsid w:val="00BF1926"/>
    <w:rsid w:val="00BF2FD3"/>
    <w:rsid w:val="00BF3853"/>
    <w:rsid w:val="00BF401B"/>
    <w:rsid w:val="00BF6938"/>
    <w:rsid w:val="00C00210"/>
    <w:rsid w:val="00C04FD6"/>
    <w:rsid w:val="00C06BFF"/>
    <w:rsid w:val="00C06F11"/>
    <w:rsid w:val="00C12207"/>
    <w:rsid w:val="00C12355"/>
    <w:rsid w:val="00C17BE4"/>
    <w:rsid w:val="00C21146"/>
    <w:rsid w:val="00C21568"/>
    <w:rsid w:val="00C217FF"/>
    <w:rsid w:val="00C21DD4"/>
    <w:rsid w:val="00C23806"/>
    <w:rsid w:val="00C23AD3"/>
    <w:rsid w:val="00C24938"/>
    <w:rsid w:val="00C25960"/>
    <w:rsid w:val="00C2680C"/>
    <w:rsid w:val="00C335C5"/>
    <w:rsid w:val="00C33ADD"/>
    <w:rsid w:val="00C34031"/>
    <w:rsid w:val="00C3420A"/>
    <w:rsid w:val="00C34F18"/>
    <w:rsid w:val="00C42F35"/>
    <w:rsid w:val="00C43763"/>
    <w:rsid w:val="00C455B9"/>
    <w:rsid w:val="00C543E0"/>
    <w:rsid w:val="00C56BD3"/>
    <w:rsid w:val="00C636BE"/>
    <w:rsid w:val="00C649D6"/>
    <w:rsid w:val="00C65798"/>
    <w:rsid w:val="00C71404"/>
    <w:rsid w:val="00C727CC"/>
    <w:rsid w:val="00C7548D"/>
    <w:rsid w:val="00C754AD"/>
    <w:rsid w:val="00C75571"/>
    <w:rsid w:val="00C80A1C"/>
    <w:rsid w:val="00C81BBF"/>
    <w:rsid w:val="00C82094"/>
    <w:rsid w:val="00C826D4"/>
    <w:rsid w:val="00C83D36"/>
    <w:rsid w:val="00C84575"/>
    <w:rsid w:val="00C85976"/>
    <w:rsid w:val="00C85CFA"/>
    <w:rsid w:val="00C86E0A"/>
    <w:rsid w:val="00C870B2"/>
    <w:rsid w:val="00C87255"/>
    <w:rsid w:val="00C87907"/>
    <w:rsid w:val="00C917EE"/>
    <w:rsid w:val="00C92E20"/>
    <w:rsid w:val="00C96FDC"/>
    <w:rsid w:val="00CA1085"/>
    <w:rsid w:val="00CA39DA"/>
    <w:rsid w:val="00CA595D"/>
    <w:rsid w:val="00CA620F"/>
    <w:rsid w:val="00CB293D"/>
    <w:rsid w:val="00CB2E65"/>
    <w:rsid w:val="00CB2E91"/>
    <w:rsid w:val="00CB4167"/>
    <w:rsid w:val="00CB71CA"/>
    <w:rsid w:val="00CB7894"/>
    <w:rsid w:val="00CC18DC"/>
    <w:rsid w:val="00CD0091"/>
    <w:rsid w:val="00CE55D4"/>
    <w:rsid w:val="00CE6D36"/>
    <w:rsid w:val="00CF029B"/>
    <w:rsid w:val="00CF1EE5"/>
    <w:rsid w:val="00CF350F"/>
    <w:rsid w:val="00CF3A63"/>
    <w:rsid w:val="00CF656B"/>
    <w:rsid w:val="00CF6BBB"/>
    <w:rsid w:val="00CF743E"/>
    <w:rsid w:val="00D003F8"/>
    <w:rsid w:val="00D01142"/>
    <w:rsid w:val="00D0235D"/>
    <w:rsid w:val="00D10804"/>
    <w:rsid w:val="00D14CD1"/>
    <w:rsid w:val="00D15828"/>
    <w:rsid w:val="00D15B85"/>
    <w:rsid w:val="00D17403"/>
    <w:rsid w:val="00D20281"/>
    <w:rsid w:val="00D20438"/>
    <w:rsid w:val="00D20AE5"/>
    <w:rsid w:val="00D20EC5"/>
    <w:rsid w:val="00D2233C"/>
    <w:rsid w:val="00D2250D"/>
    <w:rsid w:val="00D26037"/>
    <w:rsid w:val="00D2675D"/>
    <w:rsid w:val="00D27226"/>
    <w:rsid w:val="00D30184"/>
    <w:rsid w:val="00D33133"/>
    <w:rsid w:val="00D377EF"/>
    <w:rsid w:val="00D37CA3"/>
    <w:rsid w:val="00D41FE0"/>
    <w:rsid w:val="00D44C17"/>
    <w:rsid w:val="00D50E6B"/>
    <w:rsid w:val="00D50FD5"/>
    <w:rsid w:val="00D51B42"/>
    <w:rsid w:val="00D51E6F"/>
    <w:rsid w:val="00D546ED"/>
    <w:rsid w:val="00D56948"/>
    <w:rsid w:val="00D56E0B"/>
    <w:rsid w:val="00D56E85"/>
    <w:rsid w:val="00D6044F"/>
    <w:rsid w:val="00D66B3A"/>
    <w:rsid w:val="00D7193B"/>
    <w:rsid w:val="00D7459F"/>
    <w:rsid w:val="00D74B42"/>
    <w:rsid w:val="00D76707"/>
    <w:rsid w:val="00D84590"/>
    <w:rsid w:val="00D85D5A"/>
    <w:rsid w:val="00D85FFB"/>
    <w:rsid w:val="00D87F71"/>
    <w:rsid w:val="00D90A99"/>
    <w:rsid w:val="00D933EE"/>
    <w:rsid w:val="00D9436F"/>
    <w:rsid w:val="00D94D12"/>
    <w:rsid w:val="00D969C5"/>
    <w:rsid w:val="00D96E75"/>
    <w:rsid w:val="00DA093A"/>
    <w:rsid w:val="00DA2AB7"/>
    <w:rsid w:val="00DA49DA"/>
    <w:rsid w:val="00DA4F5F"/>
    <w:rsid w:val="00DA5F19"/>
    <w:rsid w:val="00DA7879"/>
    <w:rsid w:val="00DB0112"/>
    <w:rsid w:val="00DB3E9C"/>
    <w:rsid w:val="00DB4782"/>
    <w:rsid w:val="00DB71FE"/>
    <w:rsid w:val="00DC4C0D"/>
    <w:rsid w:val="00DD14D5"/>
    <w:rsid w:val="00DD50A1"/>
    <w:rsid w:val="00DD5C9B"/>
    <w:rsid w:val="00DE1CDD"/>
    <w:rsid w:val="00DE2156"/>
    <w:rsid w:val="00DE2491"/>
    <w:rsid w:val="00DE3BE7"/>
    <w:rsid w:val="00DE4327"/>
    <w:rsid w:val="00DE4E9E"/>
    <w:rsid w:val="00DE7468"/>
    <w:rsid w:val="00DF466D"/>
    <w:rsid w:val="00DF55DB"/>
    <w:rsid w:val="00DF59F7"/>
    <w:rsid w:val="00E03205"/>
    <w:rsid w:val="00E05B03"/>
    <w:rsid w:val="00E0615C"/>
    <w:rsid w:val="00E10AF1"/>
    <w:rsid w:val="00E11013"/>
    <w:rsid w:val="00E13D49"/>
    <w:rsid w:val="00E1413F"/>
    <w:rsid w:val="00E16C3B"/>
    <w:rsid w:val="00E2070E"/>
    <w:rsid w:val="00E20CDF"/>
    <w:rsid w:val="00E20F0C"/>
    <w:rsid w:val="00E22183"/>
    <w:rsid w:val="00E2220C"/>
    <w:rsid w:val="00E22B7F"/>
    <w:rsid w:val="00E25407"/>
    <w:rsid w:val="00E2742E"/>
    <w:rsid w:val="00E27AF6"/>
    <w:rsid w:val="00E31EF3"/>
    <w:rsid w:val="00E3269A"/>
    <w:rsid w:val="00E3457C"/>
    <w:rsid w:val="00E37C24"/>
    <w:rsid w:val="00E43314"/>
    <w:rsid w:val="00E44E57"/>
    <w:rsid w:val="00E47FAF"/>
    <w:rsid w:val="00E5184E"/>
    <w:rsid w:val="00E55378"/>
    <w:rsid w:val="00E55D70"/>
    <w:rsid w:val="00E57974"/>
    <w:rsid w:val="00E622C6"/>
    <w:rsid w:val="00E626EE"/>
    <w:rsid w:val="00E6406A"/>
    <w:rsid w:val="00E719EC"/>
    <w:rsid w:val="00E723BA"/>
    <w:rsid w:val="00E734B5"/>
    <w:rsid w:val="00E73CD4"/>
    <w:rsid w:val="00E80ABF"/>
    <w:rsid w:val="00E83A5F"/>
    <w:rsid w:val="00E86E06"/>
    <w:rsid w:val="00E9221F"/>
    <w:rsid w:val="00E930D4"/>
    <w:rsid w:val="00E93445"/>
    <w:rsid w:val="00E9506E"/>
    <w:rsid w:val="00EA0A8A"/>
    <w:rsid w:val="00EA0C80"/>
    <w:rsid w:val="00EA55B5"/>
    <w:rsid w:val="00EA5C69"/>
    <w:rsid w:val="00EA5E12"/>
    <w:rsid w:val="00EB0AB9"/>
    <w:rsid w:val="00EB2338"/>
    <w:rsid w:val="00EB4FAE"/>
    <w:rsid w:val="00EB7407"/>
    <w:rsid w:val="00EC0B3F"/>
    <w:rsid w:val="00EC0B83"/>
    <w:rsid w:val="00EC1B64"/>
    <w:rsid w:val="00EC1B68"/>
    <w:rsid w:val="00EC3568"/>
    <w:rsid w:val="00EC409C"/>
    <w:rsid w:val="00EC581E"/>
    <w:rsid w:val="00EC6604"/>
    <w:rsid w:val="00ED0B91"/>
    <w:rsid w:val="00ED3659"/>
    <w:rsid w:val="00ED517A"/>
    <w:rsid w:val="00EE1E1A"/>
    <w:rsid w:val="00EE21C1"/>
    <w:rsid w:val="00EE2B0B"/>
    <w:rsid w:val="00EF0C31"/>
    <w:rsid w:val="00EF2ECA"/>
    <w:rsid w:val="00EF42A2"/>
    <w:rsid w:val="00EF5CC5"/>
    <w:rsid w:val="00EF5EC6"/>
    <w:rsid w:val="00EF7AA8"/>
    <w:rsid w:val="00F07841"/>
    <w:rsid w:val="00F114E8"/>
    <w:rsid w:val="00F1406C"/>
    <w:rsid w:val="00F14C60"/>
    <w:rsid w:val="00F17178"/>
    <w:rsid w:val="00F250C2"/>
    <w:rsid w:val="00F306C3"/>
    <w:rsid w:val="00F346FF"/>
    <w:rsid w:val="00F40B72"/>
    <w:rsid w:val="00F4766A"/>
    <w:rsid w:val="00F519B1"/>
    <w:rsid w:val="00F60EBD"/>
    <w:rsid w:val="00F63629"/>
    <w:rsid w:val="00F64D23"/>
    <w:rsid w:val="00F75018"/>
    <w:rsid w:val="00F77784"/>
    <w:rsid w:val="00F777D8"/>
    <w:rsid w:val="00F81CF4"/>
    <w:rsid w:val="00F81F15"/>
    <w:rsid w:val="00F83912"/>
    <w:rsid w:val="00F84A84"/>
    <w:rsid w:val="00F86D2C"/>
    <w:rsid w:val="00F977F6"/>
    <w:rsid w:val="00FA4E3D"/>
    <w:rsid w:val="00FA5C59"/>
    <w:rsid w:val="00FA5EDB"/>
    <w:rsid w:val="00FB0B30"/>
    <w:rsid w:val="00FB1C45"/>
    <w:rsid w:val="00FB2503"/>
    <w:rsid w:val="00FB3E17"/>
    <w:rsid w:val="00FB5CA7"/>
    <w:rsid w:val="00FB7652"/>
    <w:rsid w:val="00FC081B"/>
    <w:rsid w:val="00FC19BC"/>
    <w:rsid w:val="00FC24A9"/>
    <w:rsid w:val="00FC3690"/>
    <w:rsid w:val="00FC744E"/>
    <w:rsid w:val="00FD0903"/>
    <w:rsid w:val="00FD138C"/>
    <w:rsid w:val="00FD623E"/>
    <w:rsid w:val="00FE022B"/>
    <w:rsid w:val="00FE0D83"/>
    <w:rsid w:val="00FE3702"/>
    <w:rsid w:val="00FE45FF"/>
    <w:rsid w:val="00FE6333"/>
    <w:rsid w:val="00FF0244"/>
    <w:rsid w:val="00FF0396"/>
    <w:rsid w:val="00FF0BA9"/>
    <w:rsid w:val="00FF3BD1"/>
    <w:rsid w:val="00FF52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9D0940"/>
  <w15:docId w15:val="{973494D9-3017-4147-8C28-F4598DD36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5">
    <w:name w:val="heading 5"/>
    <w:basedOn w:val="Normal"/>
    <w:next w:val="Normal"/>
    <w:link w:val="Heading5Char"/>
    <w:uiPriority w:val="9"/>
    <w:qFormat/>
    <w:rsid w:val="00C33ADD"/>
    <w:pPr>
      <w:spacing w:before="220" w:after="40"/>
      <w:outlineLvl w:val="4"/>
    </w:pPr>
    <w:rPr>
      <w:rFonts w:ascii="Arial" w:hAnsi="Arial"/>
      <w:b/>
      <w:bCs/>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43F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vel1">
    <w:name w:val="Level 1"/>
    <w:basedOn w:val="TableGrid"/>
    <w:rsid w:val="00DF55DB"/>
    <w:pPr>
      <w:tabs>
        <w:tab w:val="left" w:pos="2880"/>
        <w:tab w:val="left" w:pos="4320"/>
        <w:tab w:val="left" w:pos="10080"/>
      </w:tabs>
      <w:jc w:val="center"/>
    </w:pPr>
    <w:rPr>
      <w:rFonts w:ascii="Arial" w:hAnsi="Arial"/>
      <w:b/>
      <w:color w:val="339966"/>
      <w:sz w:val="28"/>
    </w:rPr>
    <w:tblPr>
      <w:jc w:val="center"/>
    </w:tblPr>
    <w:trPr>
      <w:jc w:val="center"/>
    </w:trPr>
    <w:tcPr>
      <w:vAlign w:val="center"/>
    </w:tcPr>
  </w:style>
  <w:style w:type="paragraph" w:styleId="Caption">
    <w:name w:val="caption"/>
    <w:basedOn w:val="Normal"/>
    <w:next w:val="Normal"/>
    <w:qFormat/>
    <w:rsid w:val="00DF55DB"/>
    <w:rPr>
      <w:b/>
      <w:bCs/>
      <w:sz w:val="20"/>
      <w:szCs w:val="20"/>
    </w:rPr>
  </w:style>
  <w:style w:type="table" w:customStyle="1" w:styleId="Level2">
    <w:name w:val="Level 2"/>
    <w:basedOn w:val="TableGrid"/>
    <w:rsid w:val="00DF55DB"/>
    <w:rPr>
      <w:sz w:val="24"/>
    </w:rPr>
    <w:tblPr/>
  </w:style>
  <w:style w:type="table" w:customStyle="1" w:styleId="Level3">
    <w:name w:val="Level 3"/>
    <w:basedOn w:val="TableGrid"/>
    <w:rsid w:val="00822547"/>
    <w:rPr>
      <w:sz w:val="22"/>
    </w:rPr>
    <w:tblPr>
      <w:tblInd w:w="720" w:type="dxa"/>
      <w:tblCellMar>
        <w:left w:w="115" w:type="dxa"/>
        <w:right w:w="115" w:type="dxa"/>
      </w:tblCellMar>
    </w:tblPr>
  </w:style>
  <w:style w:type="paragraph" w:styleId="Header">
    <w:name w:val="header"/>
    <w:basedOn w:val="Normal"/>
    <w:link w:val="HeaderChar"/>
    <w:rsid w:val="00860CF7"/>
    <w:pPr>
      <w:tabs>
        <w:tab w:val="center" w:pos="4320"/>
        <w:tab w:val="right" w:pos="8640"/>
      </w:tabs>
    </w:pPr>
  </w:style>
  <w:style w:type="paragraph" w:styleId="Footer">
    <w:name w:val="footer"/>
    <w:basedOn w:val="Normal"/>
    <w:link w:val="FooterChar"/>
    <w:uiPriority w:val="99"/>
    <w:rsid w:val="00860CF7"/>
    <w:pPr>
      <w:tabs>
        <w:tab w:val="center" w:pos="4320"/>
        <w:tab w:val="right" w:pos="8640"/>
      </w:tabs>
    </w:pPr>
  </w:style>
  <w:style w:type="character" w:styleId="PageNumber">
    <w:name w:val="page number"/>
    <w:basedOn w:val="DefaultParagraphFont"/>
    <w:rsid w:val="00860CF7"/>
  </w:style>
  <w:style w:type="character" w:customStyle="1" w:styleId="Heading5Char">
    <w:name w:val="Heading 5 Char"/>
    <w:link w:val="Heading5"/>
    <w:uiPriority w:val="9"/>
    <w:rsid w:val="00C33ADD"/>
    <w:rPr>
      <w:rFonts w:ascii="Arial" w:hAnsi="Arial" w:cs="Arial"/>
      <w:b/>
      <w:bCs/>
      <w:color w:val="000000"/>
      <w:sz w:val="22"/>
      <w:szCs w:val="22"/>
    </w:rPr>
  </w:style>
  <w:style w:type="character" w:styleId="Hyperlink">
    <w:name w:val="Hyperlink"/>
    <w:uiPriority w:val="99"/>
    <w:rsid w:val="00AA403E"/>
    <w:rPr>
      <w:color w:val="0000FF"/>
      <w:u w:val="single"/>
    </w:rPr>
  </w:style>
  <w:style w:type="paragraph" w:styleId="BalloonText">
    <w:name w:val="Balloon Text"/>
    <w:basedOn w:val="Normal"/>
    <w:link w:val="BalloonTextChar"/>
    <w:semiHidden/>
    <w:unhideWhenUsed/>
    <w:rsid w:val="00E930D4"/>
    <w:rPr>
      <w:rFonts w:ascii="Tahoma" w:hAnsi="Tahoma" w:cs="Tahoma"/>
      <w:sz w:val="16"/>
      <w:szCs w:val="16"/>
    </w:rPr>
  </w:style>
  <w:style w:type="character" w:customStyle="1" w:styleId="BalloonTextChar">
    <w:name w:val="Balloon Text Char"/>
    <w:basedOn w:val="DefaultParagraphFont"/>
    <w:link w:val="BalloonText"/>
    <w:semiHidden/>
    <w:rsid w:val="00E930D4"/>
    <w:rPr>
      <w:rFonts w:ascii="Tahoma" w:hAnsi="Tahoma" w:cs="Tahoma"/>
      <w:sz w:val="16"/>
      <w:szCs w:val="16"/>
    </w:rPr>
  </w:style>
  <w:style w:type="paragraph" w:styleId="NormalWeb">
    <w:name w:val="Normal (Web)"/>
    <w:basedOn w:val="Normal"/>
    <w:uiPriority w:val="99"/>
    <w:unhideWhenUsed/>
    <w:rsid w:val="00601BE7"/>
    <w:pPr>
      <w:spacing w:before="100" w:beforeAutospacing="1" w:after="100" w:afterAutospacing="1"/>
    </w:pPr>
  </w:style>
  <w:style w:type="paragraph" w:styleId="ListParagraph">
    <w:name w:val="List Paragraph"/>
    <w:basedOn w:val="Normal"/>
    <w:uiPriority w:val="34"/>
    <w:qFormat/>
    <w:rsid w:val="00903FBF"/>
    <w:pPr>
      <w:spacing w:after="160" w:line="256" w:lineRule="auto"/>
      <w:ind w:left="720"/>
      <w:contextualSpacing/>
    </w:pPr>
    <w:rPr>
      <w:rFonts w:asciiTheme="minorHAnsi" w:eastAsiaTheme="minorHAnsi" w:hAnsiTheme="minorHAnsi" w:cstheme="minorBidi"/>
      <w:sz w:val="22"/>
      <w:szCs w:val="22"/>
    </w:rPr>
  </w:style>
  <w:style w:type="character" w:customStyle="1" w:styleId="UnresolvedMention1">
    <w:name w:val="Unresolved Mention1"/>
    <w:basedOn w:val="DefaultParagraphFont"/>
    <w:uiPriority w:val="99"/>
    <w:semiHidden/>
    <w:unhideWhenUsed/>
    <w:rsid w:val="006E238C"/>
    <w:rPr>
      <w:color w:val="605E5C"/>
      <w:shd w:val="clear" w:color="auto" w:fill="E1DFDD"/>
    </w:rPr>
  </w:style>
  <w:style w:type="character" w:styleId="UnresolvedMention">
    <w:name w:val="Unresolved Mention"/>
    <w:basedOn w:val="DefaultParagraphFont"/>
    <w:rsid w:val="006D7707"/>
    <w:rPr>
      <w:color w:val="605E5C"/>
      <w:shd w:val="clear" w:color="auto" w:fill="E1DFDD"/>
    </w:rPr>
  </w:style>
  <w:style w:type="character" w:customStyle="1" w:styleId="HeaderChar">
    <w:name w:val="Header Char"/>
    <w:basedOn w:val="DefaultParagraphFont"/>
    <w:link w:val="Header"/>
    <w:rsid w:val="00B97D80"/>
    <w:rPr>
      <w:sz w:val="24"/>
      <w:szCs w:val="24"/>
    </w:rPr>
  </w:style>
  <w:style w:type="character" w:customStyle="1" w:styleId="FooterChar">
    <w:name w:val="Footer Char"/>
    <w:basedOn w:val="DefaultParagraphFont"/>
    <w:link w:val="Footer"/>
    <w:uiPriority w:val="99"/>
    <w:rsid w:val="00B97D80"/>
    <w:rPr>
      <w:sz w:val="24"/>
      <w:szCs w:val="24"/>
    </w:rPr>
  </w:style>
  <w:style w:type="character" w:styleId="LineNumber">
    <w:name w:val="line number"/>
    <w:basedOn w:val="DefaultParagraphFont"/>
    <w:semiHidden/>
    <w:unhideWhenUsed/>
    <w:rsid w:val="00BD2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94437">
      <w:bodyDiv w:val="1"/>
      <w:marLeft w:val="0"/>
      <w:marRight w:val="0"/>
      <w:marTop w:val="0"/>
      <w:marBottom w:val="0"/>
      <w:divBdr>
        <w:top w:val="none" w:sz="0" w:space="0" w:color="auto"/>
        <w:left w:val="none" w:sz="0" w:space="0" w:color="auto"/>
        <w:bottom w:val="none" w:sz="0" w:space="0" w:color="auto"/>
        <w:right w:val="none" w:sz="0" w:space="0" w:color="auto"/>
      </w:divBdr>
    </w:div>
    <w:div w:id="32003995">
      <w:bodyDiv w:val="1"/>
      <w:marLeft w:val="0"/>
      <w:marRight w:val="0"/>
      <w:marTop w:val="0"/>
      <w:marBottom w:val="0"/>
      <w:divBdr>
        <w:top w:val="none" w:sz="0" w:space="0" w:color="auto"/>
        <w:left w:val="none" w:sz="0" w:space="0" w:color="auto"/>
        <w:bottom w:val="none" w:sz="0" w:space="0" w:color="auto"/>
        <w:right w:val="none" w:sz="0" w:space="0" w:color="auto"/>
      </w:divBdr>
    </w:div>
    <w:div w:id="56440760">
      <w:bodyDiv w:val="1"/>
      <w:marLeft w:val="0"/>
      <w:marRight w:val="0"/>
      <w:marTop w:val="0"/>
      <w:marBottom w:val="0"/>
      <w:divBdr>
        <w:top w:val="none" w:sz="0" w:space="0" w:color="auto"/>
        <w:left w:val="none" w:sz="0" w:space="0" w:color="auto"/>
        <w:bottom w:val="none" w:sz="0" w:space="0" w:color="auto"/>
        <w:right w:val="none" w:sz="0" w:space="0" w:color="auto"/>
      </w:divBdr>
    </w:div>
    <w:div w:id="66541724">
      <w:bodyDiv w:val="1"/>
      <w:marLeft w:val="0"/>
      <w:marRight w:val="0"/>
      <w:marTop w:val="0"/>
      <w:marBottom w:val="0"/>
      <w:divBdr>
        <w:top w:val="none" w:sz="0" w:space="0" w:color="auto"/>
        <w:left w:val="none" w:sz="0" w:space="0" w:color="auto"/>
        <w:bottom w:val="none" w:sz="0" w:space="0" w:color="auto"/>
        <w:right w:val="none" w:sz="0" w:space="0" w:color="auto"/>
      </w:divBdr>
    </w:div>
    <w:div w:id="67505785">
      <w:bodyDiv w:val="1"/>
      <w:marLeft w:val="0"/>
      <w:marRight w:val="0"/>
      <w:marTop w:val="0"/>
      <w:marBottom w:val="0"/>
      <w:divBdr>
        <w:top w:val="none" w:sz="0" w:space="0" w:color="auto"/>
        <w:left w:val="none" w:sz="0" w:space="0" w:color="auto"/>
        <w:bottom w:val="none" w:sz="0" w:space="0" w:color="auto"/>
        <w:right w:val="none" w:sz="0" w:space="0" w:color="auto"/>
      </w:divBdr>
    </w:div>
    <w:div w:id="79184235">
      <w:bodyDiv w:val="1"/>
      <w:marLeft w:val="0"/>
      <w:marRight w:val="0"/>
      <w:marTop w:val="0"/>
      <w:marBottom w:val="0"/>
      <w:divBdr>
        <w:top w:val="none" w:sz="0" w:space="0" w:color="auto"/>
        <w:left w:val="none" w:sz="0" w:space="0" w:color="auto"/>
        <w:bottom w:val="none" w:sz="0" w:space="0" w:color="auto"/>
        <w:right w:val="none" w:sz="0" w:space="0" w:color="auto"/>
      </w:divBdr>
    </w:div>
    <w:div w:id="107555430">
      <w:bodyDiv w:val="1"/>
      <w:marLeft w:val="0"/>
      <w:marRight w:val="0"/>
      <w:marTop w:val="0"/>
      <w:marBottom w:val="0"/>
      <w:divBdr>
        <w:top w:val="none" w:sz="0" w:space="0" w:color="auto"/>
        <w:left w:val="none" w:sz="0" w:space="0" w:color="auto"/>
        <w:bottom w:val="none" w:sz="0" w:space="0" w:color="auto"/>
        <w:right w:val="none" w:sz="0" w:space="0" w:color="auto"/>
      </w:divBdr>
    </w:div>
    <w:div w:id="119037202">
      <w:bodyDiv w:val="1"/>
      <w:marLeft w:val="0"/>
      <w:marRight w:val="0"/>
      <w:marTop w:val="0"/>
      <w:marBottom w:val="0"/>
      <w:divBdr>
        <w:top w:val="none" w:sz="0" w:space="0" w:color="auto"/>
        <w:left w:val="none" w:sz="0" w:space="0" w:color="auto"/>
        <w:bottom w:val="none" w:sz="0" w:space="0" w:color="auto"/>
        <w:right w:val="none" w:sz="0" w:space="0" w:color="auto"/>
      </w:divBdr>
    </w:div>
    <w:div w:id="143284192">
      <w:bodyDiv w:val="1"/>
      <w:marLeft w:val="0"/>
      <w:marRight w:val="0"/>
      <w:marTop w:val="0"/>
      <w:marBottom w:val="0"/>
      <w:divBdr>
        <w:top w:val="none" w:sz="0" w:space="0" w:color="auto"/>
        <w:left w:val="none" w:sz="0" w:space="0" w:color="auto"/>
        <w:bottom w:val="none" w:sz="0" w:space="0" w:color="auto"/>
        <w:right w:val="none" w:sz="0" w:space="0" w:color="auto"/>
      </w:divBdr>
    </w:div>
    <w:div w:id="159928079">
      <w:bodyDiv w:val="1"/>
      <w:marLeft w:val="0"/>
      <w:marRight w:val="0"/>
      <w:marTop w:val="0"/>
      <w:marBottom w:val="0"/>
      <w:divBdr>
        <w:top w:val="none" w:sz="0" w:space="0" w:color="auto"/>
        <w:left w:val="none" w:sz="0" w:space="0" w:color="auto"/>
        <w:bottom w:val="none" w:sz="0" w:space="0" w:color="auto"/>
        <w:right w:val="none" w:sz="0" w:space="0" w:color="auto"/>
      </w:divBdr>
    </w:div>
    <w:div w:id="166290064">
      <w:bodyDiv w:val="1"/>
      <w:marLeft w:val="0"/>
      <w:marRight w:val="0"/>
      <w:marTop w:val="0"/>
      <w:marBottom w:val="0"/>
      <w:divBdr>
        <w:top w:val="none" w:sz="0" w:space="0" w:color="auto"/>
        <w:left w:val="none" w:sz="0" w:space="0" w:color="auto"/>
        <w:bottom w:val="none" w:sz="0" w:space="0" w:color="auto"/>
        <w:right w:val="none" w:sz="0" w:space="0" w:color="auto"/>
      </w:divBdr>
    </w:div>
    <w:div w:id="185559300">
      <w:bodyDiv w:val="1"/>
      <w:marLeft w:val="0"/>
      <w:marRight w:val="0"/>
      <w:marTop w:val="0"/>
      <w:marBottom w:val="0"/>
      <w:divBdr>
        <w:top w:val="none" w:sz="0" w:space="0" w:color="auto"/>
        <w:left w:val="none" w:sz="0" w:space="0" w:color="auto"/>
        <w:bottom w:val="none" w:sz="0" w:space="0" w:color="auto"/>
        <w:right w:val="none" w:sz="0" w:space="0" w:color="auto"/>
      </w:divBdr>
    </w:div>
    <w:div w:id="188640676">
      <w:bodyDiv w:val="1"/>
      <w:marLeft w:val="0"/>
      <w:marRight w:val="0"/>
      <w:marTop w:val="0"/>
      <w:marBottom w:val="0"/>
      <w:divBdr>
        <w:top w:val="none" w:sz="0" w:space="0" w:color="auto"/>
        <w:left w:val="none" w:sz="0" w:space="0" w:color="auto"/>
        <w:bottom w:val="none" w:sz="0" w:space="0" w:color="auto"/>
        <w:right w:val="none" w:sz="0" w:space="0" w:color="auto"/>
      </w:divBdr>
    </w:div>
    <w:div w:id="195507585">
      <w:bodyDiv w:val="1"/>
      <w:marLeft w:val="0"/>
      <w:marRight w:val="0"/>
      <w:marTop w:val="0"/>
      <w:marBottom w:val="0"/>
      <w:divBdr>
        <w:top w:val="none" w:sz="0" w:space="0" w:color="auto"/>
        <w:left w:val="none" w:sz="0" w:space="0" w:color="auto"/>
        <w:bottom w:val="none" w:sz="0" w:space="0" w:color="auto"/>
        <w:right w:val="none" w:sz="0" w:space="0" w:color="auto"/>
      </w:divBdr>
    </w:div>
    <w:div w:id="206114209">
      <w:bodyDiv w:val="1"/>
      <w:marLeft w:val="0"/>
      <w:marRight w:val="0"/>
      <w:marTop w:val="0"/>
      <w:marBottom w:val="0"/>
      <w:divBdr>
        <w:top w:val="none" w:sz="0" w:space="0" w:color="auto"/>
        <w:left w:val="none" w:sz="0" w:space="0" w:color="auto"/>
        <w:bottom w:val="none" w:sz="0" w:space="0" w:color="auto"/>
        <w:right w:val="none" w:sz="0" w:space="0" w:color="auto"/>
      </w:divBdr>
    </w:div>
    <w:div w:id="215550609">
      <w:bodyDiv w:val="1"/>
      <w:marLeft w:val="0"/>
      <w:marRight w:val="0"/>
      <w:marTop w:val="0"/>
      <w:marBottom w:val="0"/>
      <w:divBdr>
        <w:top w:val="none" w:sz="0" w:space="0" w:color="auto"/>
        <w:left w:val="none" w:sz="0" w:space="0" w:color="auto"/>
        <w:bottom w:val="none" w:sz="0" w:space="0" w:color="auto"/>
        <w:right w:val="none" w:sz="0" w:space="0" w:color="auto"/>
      </w:divBdr>
    </w:div>
    <w:div w:id="216552559">
      <w:bodyDiv w:val="1"/>
      <w:marLeft w:val="0"/>
      <w:marRight w:val="0"/>
      <w:marTop w:val="0"/>
      <w:marBottom w:val="0"/>
      <w:divBdr>
        <w:top w:val="none" w:sz="0" w:space="0" w:color="auto"/>
        <w:left w:val="none" w:sz="0" w:space="0" w:color="auto"/>
        <w:bottom w:val="none" w:sz="0" w:space="0" w:color="auto"/>
        <w:right w:val="none" w:sz="0" w:space="0" w:color="auto"/>
      </w:divBdr>
    </w:div>
    <w:div w:id="300886709">
      <w:bodyDiv w:val="1"/>
      <w:marLeft w:val="0"/>
      <w:marRight w:val="0"/>
      <w:marTop w:val="0"/>
      <w:marBottom w:val="0"/>
      <w:divBdr>
        <w:top w:val="none" w:sz="0" w:space="0" w:color="auto"/>
        <w:left w:val="none" w:sz="0" w:space="0" w:color="auto"/>
        <w:bottom w:val="none" w:sz="0" w:space="0" w:color="auto"/>
        <w:right w:val="none" w:sz="0" w:space="0" w:color="auto"/>
      </w:divBdr>
    </w:div>
    <w:div w:id="311713680">
      <w:bodyDiv w:val="1"/>
      <w:marLeft w:val="0"/>
      <w:marRight w:val="0"/>
      <w:marTop w:val="0"/>
      <w:marBottom w:val="0"/>
      <w:divBdr>
        <w:top w:val="none" w:sz="0" w:space="0" w:color="auto"/>
        <w:left w:val="none" w:sz="0" w:space="0" w:color="auto"/>
        <w:bottom w:val="none" w:sz="0" w:space="0" w:color="auto"/>
        <w:right w:val="none" w:sz="0" w:space="0" w:color="auto"/>
      </w:divBdr>
    </w:div>
    <w:div w:id="352460399">
      <w:bodyDiv w:val="1"/>
      <w:marLeft w:val="0"/>
      <w:marRight w:val="0"/>
      <w:marTop w:val="0"/>
      <w:marBottom w:val="0"/>
      <w:divBdr>
        <w:top w:val="none" w:sz="0" w:space="0" w:color="auto"/>
        <w:left w:val="none" w:sz="0" w:space="0" w:color="auto"/>
        <w:bottom w:val="none" w:sz="0" w:space="0" w:color="auto"/>
        <w:right w:val="none" w:sz="0" w:space="0" w:color="auto"/>
      </w:divBdr>
    </w:div>
    <w:div w:id="374890525">
      <w:bodyDiv w:val="1"/>
      <w:marLeft w:val="0"/>
      <w:marRight w:val="0"/>
      <w:marTop w:val="0"/>
      <w:marBottom w:val="0"/>
      <w:divBdr>
        <w:top w:val="none" w:sz="0" w:space="0" w:color="auto"/>
        <w:left w:val="none" w:sz="0" w:space="0" w:color="auto"/>
        <w:bottom w:val="none" w:sz="0" w:space="0" w:color="auto"/>
        <w:right w:val="none" w:sz="0" w:space="0" w:color="auto"/>
      </w:divBdr>
    </w:div>
    <w:div w:id="399641628">
      <w:bodyDiv w:val="1"/>
      <w:marLeft w:val="0"/>
      <w:marRight w:val="0"/>
      <w:marTop w:val="0"/>
      <w:marBottom w:val="0"/>
      <w:divBdr>
        <w:top w:val="none" w:sz="0" w:space="0" w:color="auto"/>
        <w:left w:val="none" w:sz="0" w:space="0" w:color="auto"/>
        <w:bottom w:val="none" w:sz="0" w:space="0" w:color="auto"/>
        <w:right w:val="none" w:sz="0" w:space="0" w:color="auto"/>
      </w:divBdr>
    </w:div>
    <w:div w:id="410005964">
      <w:bodyDiv w:val="1"/>
      <w:marLeft w:val="0"/>
      <w:marRight w:val="0"/>
      <w:marTop w:val="0"/>
      <w:marBottom w:val="0"/>
      <w:divBdr>
        <w:top w:val="none" w:sz="0" w:space="0" w:color="auto"/>
        <w:left w:val="none" w:sz="0" w:space="0" w:color="auto"/>
        <w:bottom w:val="none" w:sz="0" w:space="0" w:color="auto"/>
        <w:right w:val="none" w:sz="0" w:space="0" w:color="auto"/>
      </w:divBdr>
    </w:div>
    <w:div w:id="426972475">
      <w:bodyDiv w:val="1"/>
      <w:marLeft w:val="0"/>
      <w:marRight w:val="0"/>
      <w:marTop w:val="0"/>
      <w:marBottom w:val="0"/>
      <w:divBdr>
        <w:top w:val="none" w:sz="0" w:space="0" w:color="auto"/>
        <w:left w:val="none" w:sz="0" w:space="0" w:color="auto"/>
        <w:bottom w:val="none" w:sz="0" w:space="0" w:color="auto"/>
        <w:right w:val="none" w:sz="0" w:space="0" w:color="auto"/>
      </w:divBdr>
    </w:div>
    <w:div w:id="438337320">
      <w:bodyDiv w:val="1"/>
      <w:marLeft w:val="0"/>
      <w:marRight w:val="0"/>
      <w:marTop w:val="0"/>
      <w:marBottom w:val="0"/>
      <w:divBdr>
        <w:top w:val="none" w:sz="0" w:space="0" w:color="auto"/>
        <w:left w:val="none" w:sz="0" w:space="0" w:color="auto"/>
        <w:bottom w:val="none" w:sz="0" w:space="0" w:color="auto"/>
        <w:right w:val="none" w:sz="0" w:space="0" w:color="auto"/>
      </w:divBdr>
    </w:div>
    <w:div w:id="460655435">
      <w:bodyDiv w:val="1"/>
      <w:marLeft w:val="0"/>
      <w:marRight w:val="0"/>
      <w:marTop w:val="0"/>
      <w:marBottom w:val="0"/>
      <w:divBdr>
        <w:top w:val="none" w:sz="0" w:space="0" w:color="auto"/>
        <w:left w:val="none" w:sz="0" w:space="0" w:color="auto"/>
        <w:bottom w:val="none" w:sz="0" w:space="0" w:color="auto"/>
        <w:right w:val="none" w:sz="0" w:space="0" w:color="auto"/>
      </w:divBdr>
    </w:div>
    <w:div w:id="464004995">
      <w:bodyDiv w:val="1"/>
      <w:marLeft w:val="0"/>
      <w:marRight w:val="0"/>
      <w:marTop w:val="0"/>
      <w:marBottom w:val="0"/>
      <w:divBdr>
        <w:top w:val="none" w:sz="0" w:space="0" w:color="auto"/>
        <w:left w:val="none" w:sz="0" w:space="0" w:color="auto"/>
        <w:bottom w:val="none" w:sz="0" w:space="0" w:color="auto"/>
        <w:right w:val="none" w:sz="0" w:space="0" w:color="auto"/>
      </w:divBdr>
    </w:div>
    <w:div w:id="478233043">
      <w:bodyDiv w:val="1"/>
      <w:marLeft w:val="0"/>
      <w:marRight w:val="0"/>
      <w:marTop w:val="0"/>
      <w:marBottom w:val="0"/>
      <w:divBdr>
        <w:top w:val="none" w:sz="0" w:space="0" w:color="auto"/>
        <w:left w:val="none" w:sz="0" w:space="0" w:color="auto"/>
        <w:bottom w:val="none" w:sz="0" w:space="0" w:color="auto"/>
        <w:right w:val="none" w:sz="0" w:space="0" w:color="auto"/>
      </w:divBdr>
    </w:div>
    <w:div w:id="480580305">
      <w:bodyDiv w:val="1"/>
      <w:marLeft w:val="0"/>
      <w:marRight w:val="0"/>
      <w:marTop w:val="0"/>
      <w:marBottom w:val="0"/>
      <w:divBdr>
        <w:top w:val="none" w:sz="0" w:space="0" w:color="auto"/>
        <w:left w:val="none" w:sz="0" w:space="0" w:color="auto"/>
        <w:bottom w:val="none" w:sz="0" w:space="0" w:color="auto"/>
        <w:right w:val="none" w:sz="0" w:space="0" w:color="auto"/>
      </w:divBdr>
    </w:div>
    <w:div w:id="493030740">
      <w:bodyDiv w:val="1"/>
      <w:marLeft w:val="0"/>
      <w:marRight w:val="0"/>
      <w:marTop w:val="0"/>
      <w:marBottom w:val="0"/>
      <w:divBdr>
        <w:top w:val="none" w:sz="0" w:space="0" w:color="auto"/>
        <w:left w:val="none" w:sz="0" w:space="0" w:color="auto"/>
        <w:bottom w:val="none" w:sz="0" w:space="0" w:color="auto"/>
        <w:right w:val="none" w:sz="0" w:space="0" w:color="auto"/>
      </w:divBdr>
    </w:div>
    <w:div w:id="496649744">
      <w:bodyDiv w:val="1"/>
      <w:marLeft w:val="0"/>
      <w:marRight w:val="0"/>
      <w:marTop w:val="0"/>
      <w:marBottom w:val="0"/>
      <w:divBdr>
        <w:top w:val="none" w:sz="0" w:space="0" w:color="auto"/>
        <w:left w:val="none" w:sz="0" w:space="0" w:color="auto"/>
        <w:bottom w:val="none" w:sz="0" w:space="0" w:color="auto"/>
        <w:right w:val="none" w:sz="0" w:space="0" w:color="auto"/>
      </w:divBdr>
    </w:div>
    <w:div w:id="524173462">
      <w:bodyDiv w:val="1"/>
      <w:marLeft w:val="0"/>
      <w:marRight w:val="0"/>
      <w:marTop w:val="0"/>
      <w:marBottom w:val="0"/>
      <w:divBdr>
        <w:top w:val="none" w:sz="0" w:space="0" w:color="auto"/>
        <w:left w:val="none" w:sz="0" w:space="0" w:color="auto"/>
        <w:bottom w:val="none" w:sz="0" w:space="0" w:color="auto"/>
        <w:right w:val="none" w:sz="0" w:space="0" w:color="auto"/>
      </w:divBdr>
    </w:div>
    <w:div w:id="532108597">
      <w:bodyDiv w:val="1"/>
      <w:marLeft w:val="0"/>
      <w:marRight w:val="0"/>
      <w:marTop w:val="0"/>
      <w:marBottom w:val="0"/>
      <w:divBdr>
        <w:top w:val="none" w:sz="0" w:space="0" w:color="auto"/>
        <w:left w:val="none" w:sz="0" w:space="0" w:color="auto"/>
        <w:bottom w:val="none" w:sz="0" w:space="0" w:color="auto"/>
        <w:right w:val="none" w:sz="0" w:space="0" w:color="auto"/>
      </w:divBdr>
    </w:div>
    <w:div w:id="544099379">
      <w:bodyDiv w:val="1"/>
      <w:marLeft w:val="0"/>
      <w:marRight w:val="0"/>
      <w:marTop w:val="0"/>
      <w:marBottom w:val="0"/>
      <w:divBdr>
        <w:top w:val="none" w:sz="0" w:space="0" w:color="auto"/>
        <w:left w:val="none" w:sz="0" w:space="0" w:color="auto"/>
        <w:bottom w:val="none" w:sz="0" w:space="0" w:color="auto"/>
        <w:right w:val="none" w:sz="0" w:space="0" w:color="auto"/>
      </w:divBdr>
    </w:div>
    <w:div w:id="574630111">
      <w:bodyDiv w:val="1"/>
      <w:marLeft w:val="0"/>
      <w:marRight w:val="0"/>
      <w:marTop w:val="0"/>
      <w:marBottom w:val="0"/>
      <w:divBdr>
        <w:top w:val="none" w:sz="0" w:space="0" w:color="auto"/>
        <w:left w:val="none" w:sz="0" w:space="0" w:color="auto"/>
        <w:bottom w:val="none" w:sz="0" w:space="0" w:color="auto"/>
        <w:right w:val="none" w:sz="0" w:space="0" w:color="auto"/>
      </w:divBdr>
    </w:div>
    <w:div w:id="594438045">
      <w:bodyDiv w:val="1"/>
      <w:marLeft w:val="0"/>
      <w:marRight w:val="0"/>
      <w:marTop w:val="0"/>
      <w:marBottom w:val="0"/>
      <w:divBdr>
        <w:top w:val="none" w:sz="0" w:space="0" w:color="auto"/>
        <w:left w:val="none" w:sz="0" w:space="0" w:color="auto"/>
        <w:bottom w:val="none" w:sz="0" w:space="0" w:color="auto"/>
        <w:right w:val="none" w:sz="0" w:space="0" w:color="auto"/>
      </w:divBdr>
    </w:div>
    <w:div w:id="597325015">
      <w:bodyDiv w:val="1"/>
      <w:marLeft w:val="0"/>
      <w:marRight w:val="0"/>
      <w:marTop w:val="0"/>
      <w:marBottom w:val="0"/>
      <w:divBdr>
        <w:top w:val="none" w:sz="0" w:space="0" w:color="auto"/>
        <w:left w:val="none" w:sz="0" w:space="0" w:color="auto"/>
        <w:bottom w:val="none" w:sz="0" w:space="0" w:color="auto"/>
        <w:right w:val="none" w:sz="0" w:space="0" w:color="auto"/>
      </w:divBdr>
    </w:div>
    <w:div w:id="597762316">
      <w:bodyDiv w:val="1"/>
      <w:marLeft w:val="0"/>
      <w:marRight w:val="0"/>
      <w:marTop w:val="0"/>
      <w:marBottom w:val="0"/>
      <w:divBdr>
        <w:top w:val="none" w:sz="0" w:space="0" w:color="auto"/>
        <w:left w:val="none" w:sz="0" w:space="0" w:color="auto"/>
        <w:bottom w:val="none" w:sz="0" w:space="0" w:color="auto"/>
        <w:right w:val="none" w:sz="0" w:space="0" w:color="auto"/>
      </w:divBdr>
    </w:div>
    <w:div w:id="599685903">
      <w:bodyDiv w:val="1"/>
      <w:marLeft w:val="0"/>
      <w:marRight w:val="0"/>
      <w:marTop w:val="0"/>
      <w:marBottom w:val="0"/>
      <w:divBdr>
        <w:top w:val="none" w:sz="0" w:space="0" w:color="auto"/>
        <w:left w:val="none" w:sz="0" w:space="0" w:color="auto"/>
        <w:bottom w:val="none" w:sz="0" w:space="0" w:color="auto"/>
        <w:right w:val="none" w:sz="0" w:space="0" w:color="auto"/>
      </w:divBdr>
    </w:div>
    <w:div w:id="635840070">
      <w:bodyDiv w:val="1"/>
      <w:marLeft w:val="0"/>
      <w:marRight w:val="0"/>
      <w:marTop w:val="0"/>
      <w:marBottom w:val="0"/>
      <w:divBdr>
        <w:top w:val="none" w:sz="0" w:space="0" w:color="auto"/>
        <w:left w:val="none" w:sz="0" w:space="0" w:color="auto"/>
        <w:bottom w:val="none" w:sz="0" w:space="0" w:color="auto"/>
        <w:right w:val="none" w:sz="0" w:space="0" w:color="auto"/>
      </w:divBdr>
    </w:div>
    <w:div w:id="651837432">
      <w:bodyDiv w:val="1"/>
      <w:marLeft w:val="0"/>
      <w:marRight w:val="0"/>
      <w:marTop w:val="0"/>
      <w:marBottom w:val="0"/>
      <w:divBdr>
        <w:top w:val="none" w:sz="0" w:space="0" w:color="auto"/>
        <w:left w:val="none" w:sz="0" w:space="0" w:color="auto"/>
        <w:bottom w:val="none" w:sz="0" w:space="0" w:color="auto"/>
        <w:right w:val="none" w:sz="0" w:space="0" w:color="auto"/>
      </w:divBdr>
    </w:div>
    <w:div w:id="676419172">
      <w:bodyDiv w:val="1"/>
      <w:marLeft w:val="0"/>
      <w:marRight w:val="0"/>
      <w:marTop w:val="0"/>
      <w:marBottom w:val="0"/>
      <w:divBdr>
        <w:top w:val="none" w:sz="0" w:space="0" w:color="auto"/>
        <w:left w:val="none" w:sz="0" w:space="0" w:color="auto"/>
        <w:bottom w:val="none" w:sz="0" w:space="0" w:color="auto"/>
        <w:right w:val="none" w:sz="0" w:space="0" w:color="auto"/>
      </w:divBdr>
    </w:div>
    <w:div w:id="681514663">
      <w:bodyDiv w:val="1"/>
      <w:marLeft w:val="0"/>
      <w:marRight w:val="0"/>
      <w:marTop w:val="0"/>
      <w:marBottom w:val="0"/>
      <w:divBdr>
        <w:top w:val="none" w:sz="0" w:space="0" w:color="auto"/>
        <w:left w:val="none" w:sz="0" w:space="0" w:color="auto"/>
        <w:bottom w:val="none" w:sz="0" w:space="0" w:color="auto"/>
        <w:right w:val="none" w:sz="0" w:space="0" w:color="auto"/>
      </w:divBdr>
    </w:div>
    <w:div w:id="685179110">
      <w:bodyDiv w:val="1"/>
      <w:marLeft w:val="0"/>
      <w:marRight w:val="0"/>
      <w:marTop w:val="0"/>
      <w:marBottom w:val="0"/>
      <w:divBdr>
        <w:top w:val="none" w:sz="0" w:space="0" w:color="auto"/>
        <w:left w:val="none" w:sz="0" w:space="0" w:color="auto"/>
        <w:bottom w:val="none" w:sz="0" w:space="0" w:color="auto"/>
        <w:right w:val="none" w:sz="0" w:space="0" w:color="auto"/>
      </w:divBdr>
    </w:div>
    <w:div w:id="696349844">
      <w:bodyDiv w:val="1"/>
      <w:marLeft w:val="0"/>
      <w:marRight w:val="0"/>
      <w:marTop w:val="0"/>
      <w:marBottom w:val="0"/>
      <w:divBdr>
        <w:top w:val="none" w:sz="0" w:space="0" w:color="auto"/>
        <w:left w:val="none" w:sz="0" w:space="0" w:color="auto"/>
        <w:bottom w:val="none" w:sz="0" w:space="0" w:color="auto"/>
        <w:right w:val="none" w:sz="0" w:space="0" w:color="auto"/>
      </w:divBdr>
    </w:div>
    <w:div w:id="701201044">
      <w:bodyDiv w:val="1"/>
      <w:marLeft w:val="0"/>
      <w:marRight w:val="0"/>
      <w:marTop w:val="0"/>
      <w:marBottom w:val="0"/>
      <w:divBdr>
        <w:top w:val="none" w:sz="0" w:space="0" w:color="auto"/>
        <w:left w:val="none" w:sz="0" w:space="0" w:color="auto"/>
        <w:bottom w:val="none" w:sz="0" w:space="0" w:color="auto"/>
        <w:right w:val="none" w:sz="0" w:space="0" w:color="auto"/>
      </w:divBdr>
    </w:div>
    <w:div w:id="718893153">
      <w:bodyDiv w:val="1"/>
      <w:marLeft w:val="0"/>
      <w:marRight w:val="0"/>
      <w:marTop w:val="0"/>
      <w:marBottom w:val="0"/>
      <w:divBdr>
        <w:top w:val="none" w:sz="0" w:space="0" w:color="auto"/>
        <w:left w:val="none" w:sz="0" w:space="0" w:color="auto"/>
        <w:bottom w:val="none" w:sz="0" w:space="0" w:color="auto"/>
        <w:right w:val="none" w:sz="0" w:space="0" w:color="auto"/>
      </w:divBdr>
    </w:div>
    <w:div w:id="720637294">
      <w:bodyDiv w:val="1"/>
      <w:marLeft w:val="0"/>
      <w:marRight w:val="0"/>
      <w:marTop w:val="0"/>
      <w:marBottom w:val="0"/>
      <w:divBdr>
        <w:top w:val="none" w:sz="0" w:space="0" w:color="auto"/>
        <w:left w:val="none" w:sz="0" w:space="0" w:color="auto"/>
        <w:bottom w:val="none" w:sz="0" w:space="0" w:color="auto"/>
        <w:right w:val="none" w:sz="0" w:space="0" w:color="auto"/>
      </w:divBdr>
    </w:div>
    <w:div w:id="723680208">
      <w:bodyDiv w:val="1"/>
      <w:marLeft w:val="0"/>
      <w:marRight w:val="0"/>
      <w:marTop w:val="0"/>
      <w:marBottom w:val="0"/>
      <w:divBdr>
        <w:top w:val="none" w:sz="0" w:space="0" w:color="auto"/>
        <w:left w:val="none" w:sz="0" w:space="0" w:color="auto"/>
        <w:bottom w:val="none" w:sz="0" w:space="0" w:color="auto"/>
        <w:right w:val="none" w:sz="0" w:space="0" w:color="auto"/>
      </w:divBdr>
    </w:div>
    <w:div w:id="744455115">
      <w:bodyDiv w:val="1"/>
      <w:marLeft w:val="0"/>
      <w:marRight w:val="0"/>
      <w:marTop w:val="0"/>
      <w:marBottom w:val="0"/>
      <w:divBdr>
        <w:top w:val="none" w:sz="0" w:space="0" w:color="auto"/>
        <w:left w:val="none" w:sz="0" w:space="0" w:color="auto"/>
        <w:bottom w:val="none" w:sz="0" w:space="0" w:color="auto"/>
        <w:right w:val="none" w:sz="0" w:space="0" w:color="auto"/>
      </w:divBdr>
    </w:div>
    <w:div w:id="750127395">
      <w:bodyDiv w:val="1"/>
      <w:marLeft w:val="0"/>
      <w:marRight w:val="0"/>
      <w:marTop w:val="0"/>
      <w:marBottom w:val="0"/>
      <w:divBdr>
        <w:top w:val="none" w:sz="0" w:space="0" w:color="auto"/>
        <w:left w:val="none" w:sz="0" w:space="0" w:color="auto"/>
        <w:bottom w:val="none" w:sz="0" w:space="0" w:color="auto"/>
        <w:right w:val="none" w:sz="0" w:space="0" w:color="auto"/>
      </w:divBdr>
    </w:div>
    <w:div w:id="824590451">
      <w:bodyDiv w:val="1"/>
      <w:marLeft w:val="0"/>
      <w:marRight w:val="0"/>
      <w:marTop w:val="0"/>
      <w:marBottom w:val="0"/>
      <w:divBdr>
        <w:top w:val="none" w:sz="0" w:space="0" w:color="auto"/>
        <w:left w:val="none" w:sz="0" w:space="0" w:color="auto"/>
        <w:bottom w:val="none" w:sz="0" w:space="0" w:color="auto"/>
        <w:right w:val="none" w:sz="0" w:space="0" w:color="auto"/>
      </w:divBdr>
    </w:div>
    <w:div w:id="844973795">
      <w:bodyDiv w:val="1"/>
      <w:marLeft w:val="0"/>
      <w:marRight w:val="0"/>
      <w:marTop w:val="0"/>
      <w:marBottom w:val="0"/>
      <w:divBdr>
        <w:top w:val="none" w:sz="0" w:space="0" w:color="auto"/>
        <w:left w:val="none" w:sz="0" w:space="0" w:color="auto"/>
        <w:bottom w:val="none" w:sz="0" w:space="0" w:color="auto"/>
        <w:right w:val="none" w:sz="0" w:space="0" w:color="auto"/>
      </w:divBdr>
    </w:div>
    <w:div w:id="851605112">
      <w:bodyDiv w:val="1"/>
      <w:marLeft w:val="0"/>
      <w:marRight w:val="0"/>
      <w:marTop w:val="0"/>
      <w:marBottom w:val="0"/>
      <w:divBdr>
        <w:top w:val="none" w:sz="0" w:space="0" w:color="auto"/>
        <w:left w:val="none" w:sz="0" w:space="0" w:color="auto"/>
        <w:bottom w:val="none" w:sz="0" w:space="0" w:color="auto"/>
        <w:right w:val="none" w:sz="0" w:space="0" w:color="auto"/>
      </w:divBdr>
    </w:div>
    <w:div w:id="864564453">
      <w:bodyDiv w:val="1"/>
      <w:marLeft w:val="0"/>
      <w:marRight w:val="0"/>
      <w:marTop w:val="0"/>
      <w:marBottom w:val="0"/>
      <w:divBdr>
        <w:top w:val="none" w:sz="0" w:space="0" w:color="auto"/>
        <w:left w:val="none" w:sz="0" w:space="0" w:color="auto"/>
        <w:bottom w:val="none" w:sz="0" w:space="0" w:color="auto"/>
        <w:right w:val="none" w:sz="0" w:space="0" w:color="auto"/>
      </w:divBdr>
    </w:div>
    <w:div w:id="907543880">
      <w:bodyDiv w:val="1"/>
      <w:marLeft w:val="0"/>
      <w:marRight w:val="0"/>
      <w:marTop w:val="0"/>
      <w:marBottom w:val="0"/>
      <w:divBdr>
        <w:top w:val="none" w:sz="0" w:space="0" w:color="auto"/>
        <w:left w:val="none" w:sz="0" w:space="0" w:color="auto"/>
        <w:bottom w:val="none" w:sz="0" w:space="0" w:color="auto"/>
        <w:right w:val="none" w:sz="0" w:space="0" w:color="auto"/>
      </w:divBdr>
    </w:div>
    <w:div w:id="938484385">
      <w:bodyDiv w:val="1"/>
      <w:marLeft w:val="0"/>
      <w:marRight w:val="0"/>
      <w:marTop w:val="0"/>
      <w:marBottom w:val="0"/>
      <w:divBdr>
        <w:top w:val="none" w:sz="0" w:space="0" w:color="auto"/>
        <w:left w:val="none" w:sz="0" w:space="0" w:color="auto"/>
        <w:bottom w:val="none" w:sz="0" w:space="0" w:color="auto"/>
        <w:right w:val="none" w:sz="0" w:space="0" w:color="auto"/>
      </w:divBdr>
    </w:div>
    <w:div w:id="940916814">
      <w:bodyDiv w:val="1"/>
      <w:marLeft w:val="0"/>
      <w:marRight w:val="0"/>
      <w:marTop w:val="0"/>
      <w:marBottom w:val="0"/>
      <w:divBdr>
        <w:top w:val="none" w:sz="0" w:space="0" w:color="auto"/>
        <w:left w:val="none" w:sz="0" w:space="0" w:color="auto"/>
        <w:bottom w:val="none" w:sz="0" w:space="0" w:color="auto"/>
        <w:right w:val="none" w:sz="0" w:space="0" w:color="auto"/>
      </w:divBdr>
    </w:div>
    <w:div w:id="978267694">
      <w:bodyDiv w:val="1"/>
      <w:marLeft w:val="0"/>
      <w:marRight w:val="0"/>
      <w:marTop w:val="0"/>
      <w:marBottom w:val="0"/>
      <w:divBdr>
        <w:top w:val="none" w:sz="0" w:space="0" w:color="auto"/>
        <w:left w:val="none" w:sz="0" w:space="0" w:color="auto"/>
        <w:bottom w:val="none" w:sz="0" w:space="0" w:color="auto"/>
        <w:right w:val="none" w:sz="0" w:space="0" w:color="auto"/>
      </w:divBdr>
    </w:div>
    <w:div w:id="995189055">
      <w:bodyDiv w:val="1"/>
      <w:marLeft w:val="0"/>
      <w:marRight w:val="0"/>
      <w:marTop w:val="0"/>
      <w:marBottom w:val="0"/>
      <w:divBdr>
        <w:top w:val="none" w:sz="0" w:space="0" w:color="auto"/>
        <w:left w:val="none" w:sz="0" w:space="0" w:color="auto"/>
        <w:bottom w:val="none" w:sz="0" w:space="0" w:color="auto"/>
        <w:right w:val="none" w:sz="0" w:space="0" w:color="auto"/>
      </w:divBdr>
    </w:div>
    <w:div w:id="1046025592">
      <w:bodyDiv w:val="1"/>
      <w:marLeft w:val="0"/>
      <w:marRight w:val="0"/>
      <w:marTop w:val="0"/>
      <w:marBottom w:val="0"/>
      <w:divBdr>
        <w:top w:val="none" w:sz="0" w:space="0" w:color="auto"/>
        <w:left w:val="none" w:sz="0" w:space="0" w:color="auto"/>
        <w:bottom w:val="none" w:sz="0" w:space="0" w:color="auto"/>
        <w:right w:val="none" w:sz="0" w:space="0" w:color="auto"/>
      </w:divBdr>
    </w:div>
    <w:div w:id="1058474708">
      <w:bodyDiv w:val="1"/>
      <w:marLeft w:val="0"/>
      <w:marRight w:val="0"/>
      <w:marTop w:val="0"/>
      <w:marBottom w:val="0"/>
      <w:divBdr>
        <w:top w:val="none" w:sz="0" w:space="0" w:color="auto"/>
        <w:left w:val="none" w:sz="0" w:space="0" w:color="auto"/>
        <w:bottom w:val="none" w:sz="0" w:space="0" w:color="auto"/>
        <w:right w:val="none" w:sz="0" w:space="0" w:color="auto"/>
      </w:divBdr>
    </w:div>
    <w:div w:id="1068918605">
      <w:bodyDiv w:val="1"/>
      <w:marLeft w:val="0"/>
      <w:marRight w:val="0"/>
      <w:marTop w:val="0"/>
      <w:marBottom w:val="0"/>
      <w:divBdr>
        <w:top w:val="none" w:sz="0" w:space="0" w:color="auto"/>
        <w:left w:val="none" w:sz="0" w:space="0" w:color="auto"/>
        <w:bottom w:val="none" w:sz="0" w:space="0" w:color="auto"/>
        <w:right w:val="none" w:sz="0" w:space="0" w:color="auto"/>
      </w:divBdr>
    </w:div>
    <w:div w:id="1077436470">
      <w:bodyDiv w:val="1"/>
      <w:marLeft w:val="0"/>
      <w:marRight w:val="0"/>
      <w:marTop w:val="0"/>
      <w:marBottom w:val="0"/>
      <w:divBdr>
        <w:top w:val="none" w:sz="0" w:space="0" w:color="auto"/>
        <w:left w:val="none" w:sz="0" w:space="0" w:color="auto"/>
        <w:bottom w:val="none" w:sz="0" w:space="0" w:color="auto"/>
        <w:right w:val="none" w:sz="0" w:space="0" w:color="auto"/>
      </w:divBdr>
    </w:div>
    <w:div w:id="1078361148">
      <w:bodyDiv w:val="1"/>
      <w:marLeft w:val="0"/>
      <w:marRight w:val="0"/>
      <w:marTop w:val="0"/>
      <w:marBottom w:val="0"/>
      <w:divBdr>
        <w:top w:val="none" w:sz="0" w:space="0" w:color="auto"/>
        <w:left w:val="none" w:sz="0" w:space="0" w:color="auto"/>
        <w:bottom w:val="none" w:sz="0" w:space="0" w:color="auto"/>
        <w:right w:val="none" w:sz="0" w:space="0" w:color="auto"/>
      </w:divBdr>
    </w:div>
    <w:div w:id="1094280181">
      <w:bodyDiv w:val="1"/>
      <w:marLeft w:val="0"/>
      <w:marRight w:val="0"/>
      <w:marTop w:val="0"/>
      <w:marBottom w:val="0"/>
      <w:divBdr>
        <w:top w:val="none" w:sz="0" w:space="0" w:color="auto"/>
        <w:left w:val="none" w:sz="0" w:space="0" w:color="auto"/>
        <w:bottom w:val="none" w:sz="0" w:space="0" w:color="auto"/>
        <w:right w:val="none" w:sz="0" w:space="0" w:color="auto"/>
      </w:divBdr>
    </w:div>
    <w:div w:id="1124811033">
      <w:bodyDiv w:val="1"/>
      <w:marLeft w:val="0"/>
      <w:marRight w:val="0"/>
      <w:marTop w:val="0"/>
      <w:marBottom w:val="0"/>
      <w:divBdr>
        <w:top w:val="none" w:sz="0" w:space="0" w:color="auto"/>
        <w:left w:val="none" w:sz="0" w:space="0" w:color="auto"/>
        <w:bottom w:val="none" w:sz="0" w:space="0" w:color="auto"/>
        <w:right w:val="none" w:sz="0" w:space="0" w:color="auto"/>
      </w:divBdr>
    </w:div>
    <w:div w:id="1129008745">
      <w:bodyDiv w:val="1"/>
      <w:marLeft w:val="0"/>
      <w:marRight w:val="0"/>
      <w:marTop w:val="0"/>
      <w:marBottom w:val="0"/>
      <w:divBdr>
        <w:top w:val="none" w:sz="0" w:space="0" w:color="auto"/>
        <w:left w:val="none" w:sz="0" w:space="0" w:color="auto"/>
        <w:bottom w:val="none" w:sz="0" w:space="0" w:color="auto"/>
        <w:right w:val="none" w:sz="0" w:space="0" w:color="auto"/>
      </w:divBdr>
    </w:div>
    <w:div w:id="1131364035">
      <w:bodyDiv w:val="1"/>
      <w:marLeft w:val="0"/>
      <w:marRight w:val="0"/>
      <w:marTop w:val="0"/>
      <w:marBottom w:val="0"/>
      <w:divBdr>
        <w:top w:val="none" w:sz="0" w:space="0" w:color="auto"/>
        <w:left w:val="none" w:sz="0" w:space="0" w:color="auto"/>
        <w:bottom w:val="none" w:sz="0" w:space="0" w:color="auto"/>
        <w:right w:val="none" w:sz="0" w:space="0" w:color="auto"/>
      </w:divBdr>
    </w:div>
    <w:div w:id="1136992826">
      <w:bodyDiv w:val="1"/>
      <w:marLeft w:val="0"/>
      <w:marRight w:val="0"/>
      <w:marTop w:val="0"/>
      <w:marBottom w:val="0"/>
      <w:divBdr>
        <w:top w:val="none" w:sz="0" w:space="0" w:color="auto"/>
        <w:left w:val="none" w:sz="0" w:space="0" w:color="auto"/>
        <w:bottom w:val="none" w:sz="0" w:space="0" w:color="auto"/>
        <w:right w:val="none" w:sz="0" w:space="0" w:color="auto"/>
      </w:divBdr>
    </w:div>
    <w:div w:id="1144732522">
      <w:bodyDiv w:val="1"/>
      <w:marLeft w:val="0"/>
      <w:marRight w:val="0"/>
      <w:marTop w:val="0"/>
      <w:marBottom w:val="0"/>
      <w:divBdr>
        <w:top w:val="none" w:sz="0" w:space="0" w:color="auto"/>
        <w:left w:val="none" w:sz="0" w:space="0" w:color="auto"/>
        <w:bottom w:val="none" w:sz="0" w:space="0" w:color="auto"/>
        <w:right w:val="none" w:sz="0" w:space="0" w:color="auto"/>
      </w:divBdr>
    </w:div>
    <w:div w:id="1152872785">
      <w:bodyDiv w:val="1"/>
      <w:marLeft w:val="0"/>
      <w:marRight w:val="0"/>
      <w:marTop w:val="0"/>
      <w:marBottom w:val="0"/>
      <w:divBdr>
        <w:top w:val="none" w:sz="0" w:space="0" w:color="auto"/>
        <w:left w:val="none" w:sz="0" w:space="0" w:color="auto"/>
        <w:bottom w:val="none" w:sz="0" w:space="0" w:color="auto"/>
        <w:right w:val="none" w:sz="0" w:space="0" w:color="auto"/>
      </w:divBdr>
    </w:div>
    <w:div w:id="1154223766">
      <w:bodyDiv w:val="1"/>
      <w:marLeft w:val="0"/>
      <w:marRight w:val="0"/>
      <w:marTop w:val="0"/>
      <w:marBottom w:val="0"/>
      <w:divBdr>
        <w:top w:val="none" w:sz="0" w:space="0" w:color="auto"/>
        <w:left w:val="none" w:sz="0" w:space="0" w:color="auto"/>
        <w:bottom w:val="none" w:sz="0" w:space="0" w:color="auto"/>
        <w:right w:val="none" w:sz="0" w:space="0" w:color="auto"/>
      </w:divBdr>
    </w:div>
    <w:div w:id="1164080212">
      <w:bodyDiv w:val="1"/>
      <w:marLeft w:val="0"/>
      <w:marRight w:val="0"/>
      <w:marTop w:val="0"/>
      <w:marBottom w:val="0"/>
      <w:divBdr>
        <w:top w:val="none" w:sz="0" w:space="0" w:color="auto"/>
        <w:left w:val="none" w:sz="0" w:space="0" w:color="auto"/>
        <w:bottom w:val="none" w:sz="0" w:space="0" w:color="auto"/>
        <w:right w:val="none" w:sz="0" w:space="0" w:color="auto"/>
      </w:divBdr>
    </w:div>
    <w:div w:id="1173372648">
      <w:bodyDiv w:val="1"/>
      <w:marLeft w:val="0"/>
      <w:marRight w:val="0"/>
      <w:marTop w:val="0"/>
      <w:marBottom w:val="0"/>
      <w:divBdr>
        <w:top w:val="none" w:sz="0" w:space="0" w:color="auto"/>
        <w:left w:val="none" w:sz="0" w:space="0" w:color="auto"/>
        <w:bottom w:val="none" w:sz="0" w:space="0" w:color="auto"/>
        <w:right w:val="none" w:sz="0" w:space="0" w:color="auto"/>
      </w:divBdr>
    </w:div>
    <w:div w:id="1179537147">
      <w:bodyDiv w:val="1"/>
      <w:marLeft w:val="0"/>
      <w:marRight w:val="0"/>
      <w:marTop w:val="0"/>
      <w:marBottom w:val="0"/>
      <w:divBdr>
        <w:top w:val="none" w:sz="0" w:space="0" w:color="auto"/>
        <w:left w:val="none" w:sz="0" w:space="0" w:color="auto"/>
        <w:bottom w:val="none" w:sz="0" w:space="0" w:color="auto"/>
        <w:right w:val="none" w:sz="0" w:space="0" w:color="auto"/>
      </w:divBdr>
    </w:div>
    <w:div w:id="1189755957">
      <w:bodyDiv w:val="1"/>
      <w:marLeft w:val="0"/>
      <w:marRight w:val="0"/>
      <w:marTop w:val="0"/>
      <w:marBottom w:val="0"/>
      <w:divBdr>
        <w:top w:val="none" w:sz="0" w:space="0" w:color="auto"/>
        <w:left w:val="none" w:sz="0" w:space="0" w:color="auto"/>
        <w:bottom w:val="none" w:sz="0" w:space="0" w:color="auto"/>
        <w:right w:val="none" w:sz="0" w:space="0" w:color="auto"/>
      </w:divBdr>
    </w:div>
    <w:div w:id="1207723049">
      <w:bodyDiv w:val="1"/>
      <w:marLeft w:val="0"/>
      <w:marRight w:val="0"/>
      <w:marTop w:val="0"/>
      <w:marBottom w:val="0"/>
      <w:divBdr>
        <w:top w:val="none" w:sz="0" w:space="0" w:color="auto"/>
        <w:left w:val="none" w:sz="0" w:space="0" w:color="auto"/>
        <w:bottom w:val="none" w:sz="0" w:space="0" w:color="auto"/>
        <w:right w:val="none" w:sz="0" w:space="0" w:color="auto"/>
      </w:divBdr>
    </w:div>
    <w:div w:id="1245452054">
      <w:bodyDiv w:val="1"/>
      <w:marLeft w:val="0"/>
      <w:marRight w:val="0"/>
      <w:marTop w:val="0"/>
      <w:marBottom w:val="0"/>
      <w:divBdr>
        <w:top w:val="none" w:sz="0" w:space="0" w:color="auto"/>
        <w:left w:val="none" w:sz="0" w:space="0" w:color="auto"/>
        <w:bottom w:val="none" w:sz="0" w:space="0" w:color="auto"/>
        <w:right w:val="none" w:sz="0" w:space="0" w:color="auto"/>
      </w:divBdr>
    </w:div>
    <w:div w:id="1246913380">
      <w:bodyDiv w:val="1"/>
      <w:marLeft w:val="0"/>
      <w:marRight w:val="0"/>
      <w:marTop w:val="0"/>
      <w:marBottom w:val="0"/>
      <w:divBdr>
        <w:top w:val="none" w:sz="0" w:space="0" w:color="auto"/>
        <w:left w:val="none" w:sz="0" w:space="0" w:color="auto"/>
        <w:bottom w:val="none" w:sz="0" w:space="0" w:color="auto"/>
        <w:right w:val="none" w:sz="0" w:space="0" w:color="auto"/>
      </w:divBdr>
    </w:div>
    <w:div w:id="1251695093">
      <w:bodyDiv w:val="1"/>
      <w:marLeft w:val="0"/>
      <w:marRight w:val="0"/>
      <w:marTop w:val="0"/>
      <w:marBottom w:val="0"/>
      <w:divBdr>
        <w:top w:val="none" w:sz="0" w:space="0" w:color="auto"/>
        <w:left w:val="none" w:sz="0" w:space="0" w:color="auto"/>
        <w:bottom w:val="none" w:sz="0" w:space="0" w:color="auto"/>
        <w:right w:val="none" w:sz="0" w:space="0" w:color="auto"/>
      </w:divBdr>
    </w:div>
    <w:div w:id="1254969151">
      <w:bodyDiv w:val="1"/>
      <w:marLeft w:val="0"/>
      <w:marRight w:val="0"/>
      <w:marTop w:val="0"/>
      <w:marBottom w:val="0"/>
      <w:divBdr>
        <w:top w:val="none" w:sz="0" w:space="0" w:color="auto"/>
        <w:left w:val="none" w:sz="0" w:space="0" w:color="auto"/>
        <w:bottom w:val="none" w:sz="0" w:space="0" w:color="auto"/>
        <w:right w:val="none" w:sz="0" w:space="0" w:color="auto"/>
      </w:divBdr>
    </w:div>
    <w:div w:id="1260486084">
      <w:bodyDiv w:val="1"/>
      <w:marLeft w:val="0"/>
      <w:marRight w:val="0"/>
      <w:marTop w:val="0"/>
      <w:marBottom w:val="0"/>
      <w:divBdr>
        <w:top w:val="none" w:sz="0" w:space="0" w:color="auto"/>
        <w:left w:val="none" w:sz="0" w:space="0" w:color="auto"/>
        <w:bottom w:val="none" w:sz="0" w:space="0" w:color="auto"/>
        <w:right w:val="none" w:sz="0" w:space="0" w:color="auto"/>
      </w:divBdr>
    </w:div>
    <w:div w:id="1269895047">
      <w:bodyDiv w:val="1"/>
      <w:marLeft w:val="0"/>
      <w:marRight w:val="0"/>
      <w:marTop w:val="0"/>
      <w:marBottom w:val="0"/>
      <w:divBdr>
        <w:top w:val="none" w:sz="0" w:space="0" w:color="auto"/>
        <w:left w:val="none" w:sz="0" w:space="0" w:color="auto"/>
        <w:bottom w:val="none" w:sz="0" w:space="0" w:color="auto"/>
        <w:right w:val="none" w:sz="0" w:space="0" w:color="auto"/>
      </w:divBdr>
    </w:div>
    <w:div w:id="1271281695">
      <w:bodyDiv w:val="1"/>
      <w:marLeft w:val="0"/>
      <w:marRight w:val="0"/>
      <w:marTop w:val="0"/>
      <w:marBottom w:val="0"/>
      <w:divBdr>
        <w:top w:val="none" w:sz="0" w:space="0" w:color="auto"/>
        <w:left w:val="none" w:sz="0" w:space="0" w:color="auto"/>
        <w:bottom w:val="none" w:sz="0" w:space="0" w:color="auto"/>
        <w:right w:val="none" w:sz="0" w:space="0" w:color="auto"/>
      </w:divBdr>
    </w:div>
    <w:div w:id="1282152697">
      <w:bodyDiv w:val="1"/>
      <w:marLeft w:val="0"/>
      <w:marRight w:val="0"/>
      <w:marTop w:val="0"/>
      <w:marBottom w:val="0"/>
      <w:divBdr>
        <w:top w:val="none" w:sz="0" w:space="0" w:color="auto"/>
        <w:left w:val="none" w:sz="0" w:space="0" w:color="auto"/>
        <w:bottom w:val="none" w:sz="0" w:space="0" w:color="auto"/>
        <w:right w:val="none" w:sz="0" w:space="0" w:color="auto"/>
      </w:divBdr>
    </w:div>
    <w:div w:id="1292902522">
      <w:bodyDiv w:val="1"/>
      <w:marLeft w:val="0"/>
      <w:marRight w:val="0"/>
      <w:marTop w:val="0"/>
      <w:marBottom w:val="0"/>
      <w:divBdr>
        <w:top w:val="none" w:sz="0" w:space="0" w:color="auto"/>
        <w:left w:val="none" w:sz="0" w:space="0" w:color="auto"/>
        <w:bottom w:val="none" w:sz="0" w:space="0" w:color="auto"/>
        <w:right w:val="none" w:sz="0" w:space="0" w:color="auto"/>
      </w:divBdr>
    </w:div>
    <w:div w:id="1314213402">
      <w:bodyDiv w:val="1"/>
      <w:marLeft w:val="0"/>
      <w:marRight w:val="0"/>
      <w:marTop w:val="0"/>
      <w:marBottom w:val="0"/>
      <w:divBdr>
        <w:top w:val="none" w:sz="0" w:space="0" w:color="auto"/>
        <w:left w:val="none" w:sz="0" w:space="0" w:color="auto"/>
        <w:bottom w:val="none" w:sz="0" w:space="0" w:color="auto"/>
        <w:right w:val="none" w:sz="0" w:space="0" w:color="auto"/>
      </w:divBdr>
    </w:div>
    <w:div w:id="1341851819">
      <w:bodyDiv w:val="1"/>
      <w:marLeft w:val="0"/>
      <w:marRight w:val="0"/>
      <w:marTop w:val="0"/>
      <w:marBottom w:val="0"/>
      <w:divBdr>
        <w:top w:val="none" w:sz="0" w:space="0" w:color="auto"/>
        <w:left w:val="none" w:sz="0" w:space="0" w:color="auto"/>
        <w:bottom w:val="none" w:sz="0" w:space="0" w:color="auto"/>
        <w:right w:val="none" w:sz="0" w:space="0" w:color="auto"/>
      </w:divBdr>
    </w:div>
    <w:div w:id="1342929752">
      <w:bodyDiv w:val="1"/>
      <w:marLeft w:val="0"/>
      <w:marRight w:val="0"/>
      <w:marTop w:val="0"/>
      <w:marBottom w:val="0"/>
      <w:divBdr>
        <w:top w:val="none" w:sz="0" w:space="0" w:color="auto"/>
        <w:left w:val="none" w:sz="0" w:space="0" w:color="auto"/>
        <w:bottom w:val="none" w:sz="0" w:space="0" w:color="auto"/>
        <w:right w:val="none" w:sz="0" w:space="0" w:color="auto"/>
      </w:divBdr>
    </w:div>
    <w:div w:id="1357006363">
      <w:bodyDiv w:val="1"/>
      <w:marLeft w:val="0"/>
      <w:marRight w:val="0"/>
      <w:marTop w:val="0"/>
      <w:marBottom w:val="0"/>
      <w:divBdr>
        <w:top w:val="none" w:sz="0" w:space="0" w:color="auto"/>
        <w:left w:val="none" w:sz="0" w:space="0" w:color="auto"/>
        <w:bottom w:val="none" w:sz="0" w:space="0" w:color="auto"/>
        <w:right w:val="none" w:sz="0" w:space="0" w:color="auto"/>
      </w:divBdr>
    </w:div>
    <w:div w:id="1365599163">
      <w:bodyDiv w:val="1"/>
      <w:marLeft w:val="0"/>
      <w:marRight w:val="0"/>
      <w:marTop w:val="0"/>
      <w:marBottom w:val="0"/>
      <w:divBdr>
        <w:top w:val="none" w:sz="0" w:space="0" w:color="auto"/>
        <w:left w:val="none" w:sz="0" w:space="0" w:color="auto"/>
        <w:bottom w:val="none" w:sz="0" w:space="0" w:color="auto"/>
        <w:right w:val="none" w:sz="0" w:space="0" w:color="auto"/>
      </w:divBdr>
    </w:div>
    <w:div w:id="1369254254">
      <w:bodyDiv w:val="1"/>
      <w:marLeft w:val="0"/>
      <w:marRight w:val="0"/>
      <w:marTop w:val="0"/>
      <w:marBottom w:val="0"/>
      <w:divBdr>
        <w:top w:val="none" w:sz="0" w:space="0" w:color="auto"/>
        <w:left w:val="none" w:sz="0" w:space="0" w:color="auto"/>
        <w:bottom w:val="none" w:sz="0" w:space="0" w:color="auto"/>
        <w:right w:val="none" w:sz="0" w:space="0" w:color="auto"/>
      </w:divBdr>
    </w:div>
    <w:div w:id="1372993257">
      <w:bodyDiv w:val="1"/>
      <w:marLeft w:val="0"/>
      <w:marRight w:val="0"/>
      <w:marTop w:val="0"/>
      <w:marBottom w:val="0"/>
      <w:divBdr>
        <w:top w:val="none" w:sz="0" w:space="0" w:color="auto"/>
        <w:left w:val="none" w:sz="0" w:space="0" w:color="auto"/>
        <w:bottom w:val="none" w:sz="0" w:space="0" w:color="auto"/>
        <w:right w:val="none" w:sz="0" w:space="0" w:color="auto"/>
      </w:divBdr>
    </w:div>
    <w:div w:id="1374844655">
      <w:bodyDiv w:val="1"/>
      <w:marLeft w:val="0"/>
      <w:marRight w:val="0"/>
      <w:marTop w:val="0"/>
      <w:marBottom w:val="0"/>
      <w:divBdr>
        <w:top w:val="none" w:sz="0" w:space="0" w:color="auto"/>
        <w:left w:val="none" w:sz="0" w:space="0" w:color="auto"/>
        <w:bottom w:val="none" w:sz="0" w:space="0" w:color="auto"/>
        <w:right w:val="none" w:sz="0" w:space="0" w:color="auto"/>
      </w:divBdr>
    </w:div>
    <w:div w:id="1383098093">
      <w:bodyDiv w:val="1"/>
      <w:marLeft w:val="0"/>
      <w:marRight w:val="0"/>
      <w:marTop w:val="0"/>
      <w:marBottom w:val="0"/>
      <w:divBdr>
        <w:top w:val="none" w:sz="0" w:space="0" w:color="auto"/>
        <w:left w:val="none" w:sz="0" w:space="0" w:color="auto"/>
        <w:bottom w:val="none" w:sz="0" w:space="0" w:color="auto"/>
        <w:right w:val="none" w:sz="0" w:space="0" w:color="auto"/>
      </w:divBdr>
    </w:div>
    <w:div w:id="1386568533">
      <w:bodyDiv w:val="1"/>
      <w:marLeft w:val="0"/>
      <w:marRight w:val="0"/>
      <w:marTop w:val="0"/>
      <w:marBottom w:val="0"/>
      <w:divBdr>
        <w:top w:val="none" w:sz="0" w:space="0" w:color="auto"/>
        <w:left w:val="none" w:sz="0" w:space="0" w:color="auto"/>
        <w:bottom w:val="none" w:sz="0" w:space="0" w:color="auto"/>
        <w:right w:val="none" w:sz="0" w:space="0" w:color="auto"/>
      </w:divBdr>
    </w:div>
    <w:div w:id="1389650543">
      <w:bodyDiv w:val="1"/>
      <w:marLeft w:val="0"/>
      <w:marRight w:val="0"/>
      <w:marTop w:val="0"/>
      <w:marBottom w:val="0"/>
      <w:divBdr>
        <w:top w:val="none" w:sz="0" w:space="0" w:color="auto"/>
        <w:left w:val="none" w:sz="0" w:space="0" w:color="auto"/>
        <w:bottom w:val="none" w:sz="0" w:space="0" w:color="auto"/>
        <w:right w:val="none" w:sz="0" w:space="0" w:color="auto"/>
      </w:divBdr>
    </w:div>
    <w:div w:id="1418749911">
      <w:bodyDiv w:val="1"/>
      <w:marLeft w:val="0"/>
      <w:marRight w:val="0"/>
      <w:marTop w:val="0"/>
      <w:marBottom w:val="0"/>
      <w:divBdr>
        <w:top w:val="none" w:sz="0" w:space="0" w:color="auto"/>
        <w:left w:val="none" w:sz="0" w:space="0" w:color="auto"/>
        <w:bottom w:val="none" w:sz="0" w:space="0" w:color="auto"/>
        <w:right w:val="none" w:sz="0" w:space="0" w:color="auto"/>
      </w:divBdr>
    </w:div>
    <w:div w:id="1437020678">
      <w:bodyDiv w:val="1"/>
      <w:marLeft w:val="0"/>
      <w:marRight w:val="0"/>
      <w:marTop w:val="0"/>
      <w:marBottom w:val="0"/>
      <w:divBdr>
        <w:top w:val="none" w:sz="0" w:space="0" w:color="auto"/>
        <w:left w:val="none" w:sz="0" w:space="0" w:color="auto"/>
        <w:bottom w:val="none" w:sz="0" w:space="0" w:color="auto"/>
        <w:right w:val="none" w:sz="0" w:space="0" w:color="auto"/>
      </w:divBdr>
    </w:div>
    <w:div w:id="1446073227">
      <w:bodyDiv w:val="1"/>
      <w:marLeft w:val="0"/>
      <w:marRight w:val="0"/>
      <w:marTop w:val="0"/>
      <w:marBottom w:val="0"/>
      <w:divBdr>
        <w:top w:val="none" w:sz="0" w:space="0" w:color="auto"/>
        <w:left w:val="none" w:sz="0" w:space="0" w:color="auto"/>
        <w:bottom w:val="none" w:sz="0" w:space="0" w:color="auto"/>
        <w:right w:val="none" w:sz="0" w:space="0" w:color="auto"/>
      </w:divBdr>
    </w:div>
    <w:div w:id="1451784550">
      <w:bodyDiv w:val="1"/>
      <w:marLeft w:val="0"/>
      <w:marRight w:val="0"/>
      <w:marTop w:val="0"/>
      <w:marBottom w:val="0"/>
      <w:divBdr>
        <w:top w:val="none" w:sz="0" w:space="0" w:color="auto"/>
        <w:left w:val="none" w:sz="0" w:space="0" w:color="auto"/>
        <w:bottom w:val="none" w:sz="0" w:space="0" w:color="auto"/>
        <w:right w:val="none" w:sz="0" w:space="0" w:color="auto"/>
      </w:divBdr>
    </w:div>
    <w:div w:id="1461068361">
      <w:bodyDiv w:val="1"/>
      <w:marLeft w:val="0"/>
      <w:marRight w:val="0"/>
      <w:marTop w:val="0"/>
      <w:marBottom w:val="0"/>
      <w:divBdr>
        <w:top w:val="none" w:sz="0" w:space="0" w:color="auto"/>
        <w:left w:val="none" w:sz="0" w:space="0" w:color="auto"/>
        <w:bottom w:val="none" w:sz="0" w:space="0" w:color="auto"/>
        <w:right w:val="none" w:sz="0" w:space="0" w:color="auto"/>
      </w:divBdr>
    </w:div>
    <w:div w:id="1461151515">
      <w:bodyDiv w:val="1"/>
      <w:marLeft w:val="0"/>
      <w:marRight w:val="0"/>
      <w:marTop w:val="0"/>
      <w:marBottom w:val="0"/>
      <w:divBdr>
        <w:top w:val="none" w:sz="0" w:space="0" w:color="auto"/>
        <w:left w:val="none" w:sz="0" w:space="0" w:color="auto"/>
        <w:bottom w:val="none" w:sz="0" w:space="0" w:color="auto"/>
        <w:right w:val="none" w:sz="0" w:space="0" w:color="auto"/>
      </w:divBdr>
    </w:div>
    <w:div w:id="1474759855">
      <w:bodyDiv w:val="1"/>
      <w:marLeft w:val="0"/>
      <w:marRight w:val="0"/>
      <w:marTop w:val="0"/>
      <w:marBottom w:val="0"/>
      <w:divBdr>
        <w:top w:val="none" w:sz="0" w:space="0" w:color="auto"/>
        <w:left w:val="none" w:sz="0" w:space="0" w:color="auto"/>
        <w:bottom w:val="none" w:sz="0" w:space="0" w:color="auto"/>
        <w:right w:val="none" w:sz="0" w:space="0" w:color="auto"/>
      </w:divBdr>
    </w:div>
    <w:div w:id="1488011841">
      <w:bodyDiv w:val="1"/>
      <w:marLeft w:val="0"/>
      <w:marRight w:val="0"/>
      <w:marTop w:val="0"/>
      <w:marBottom w:val="0"/>
      <w:divBdr>
        <w:top w:val="none" w:sz="0" w:space="0" w:color="auto"/>
        <w:left w:val="none" w:sz="0" w:space="0" w:color="auto"/>
        <w:bottom w:val="none" w:sz="0" w:space="0" w:color="auto"/>
        <w:right w:val="none" w:sz="0" w:space="0" w:color="auto"/>
      </w:divBdr>
    </w:div>
    <w:div w:id="1504471336">
      <w:bodyDiv w:val="1"/>
      <w:marLeft w:val="0"/>
      <w:marRight w:val="0"/>
      <w:marTop w:val="0"/>
      <w:marBottom w:val="0"/>
      <w:divBdr>
        <w:top w:val="none" w:sz="0" w:space="0" w:color="auto"/>
        <w:left w:val="none" w:sz="0" w:space="0" w:color="auto"/>
        <w:bottom w:val="none" w:sz="0" w:space="0" w:color="auto"/>
        <w:right w:val="none" w:sz="0" w:space="0" w:color="auto"/>
      </w:divBdr>
    </w:div>
    <w:div w:id="1529025142">
      <w:bodyDiv w:val="1"/>
      <w:marLeft w:val="0"/>
      <w:marRight w:val="0"/>
      <w:marTop w:val="0"/>
      <w:marBottom w:val="0"/>
      <w:divBdr>
        <w:top w:val="none" w:sz="0" w:space="0" w:color="auto"/>
        <w:left w:val="none" w:sz="0" w:space="0" w:color="auto"/>
        <w:bottom w:val="none" w:sz="0" w:space="0" w:color="auto"/>
        <w:right w:val="none" w:sz="0" w:space="0" w:color="auto"/>
      </w:divBdr>
    </w:div>
    <w:div w:id="1533805125">
      <w:bodyDiv w:val="1"/>
      <w:marLeft w:val="0"/>
      <w:marRight w:val="0"/>
      <w:marTop w:val="0"/>
      <w:marBottom w:val="0"/>
      <w:divBdr>
        <w:top w:val="none" w:sz="0" w:space="0" w:color="auto"/>
        <w:left w:val="none" w:sz="0" w:space="0" w:color="auto"/>
        <w:bottom w:val="none" w:sz="0" w:space="0" w:color="auto"/>
        <w:right w:val="none" w:sz="0" w:space="0" w:color="auto"/>
      </w:divBdr>
    </w:div>
    <w:div w:id="1542866601">
      <w:bodyDiv w:val="1"/>
      <w:marLeft w:val="0"/>
      <w:marRight w:val="0"/>
      <w:marTop w:val="0"/>
      <w:marBottom w:val="0"/>
      <w:divBdr>
        <w:top w:val="none" w:sz="0" w:space="0" w:color="auto"/>
        <w:left w:val="none" w:sz="0" w:space="0" w:color="auto"/>
        <w:bottom w:val="none" w:sz="0" w:space="0" w:color="auto"/>
        <w:right w:val="none" w:sz="0" w:space="0" w:color="auto"/>
      </w:divBdr>
    </w:div>
    <w:div w:id="1562213973">
      <w:bodyDiv w:val="1"/>
      <w:marLeft w:val="0"/>
      <w:marRight w:val="0"/>
      <w:marTop w:val="0"/>
      <w:marBottom w:val="0"/>
      <w:divBdr>
        <w:top w:val="none" w:sz="0" w:space="0" w:color="auto"/>
        <w:left w:val="none" w:sz="0" w:space="0" w:color="auto"/>
        <w:bottom w:val="none" w:sz="0" w:space="0" w:color="auto"/>
        <w:right w:val="none" w:sz="0" w:space="0" w:color="auto"/>
      </w:divBdr>
    </w:div>
    <w:div w:id="1577785140">
      <w:bodyDiv w:val="1"/>
      <w:marLeft w:val="0"/>
      <w:marRight w:val="0"/>
      <w:marTop w:val="0"/>
      <w:marBottom w:val="0"/>
      <w:divBdr>
        <w:top w:val="none" w:sz="0" w:space="0" w:color="auto"/>
        <w:left w:val="none" w:sz="0" w:space="0" w:color="auto"/>
        <w:bottom w:val="none" w:sz="0" w:space="0" w:color="auto"/>
        <w:right w:val="none" w:sz="0" w:space="0" w:color="auto"/>
      </w:divBdr>
    </w:div>
    <w:div w:id="1594360177">
      <w:bodyDiv w:val="1"/>
      <w:marLeft w:val="0"/>
      <w:marRight w:val="0"/>
      <w:marTop w:val="0"/>
      <w:marBottom w:val="0"/>
      <w:divBdr>
        <w:top w:val="none" w:sz="0" w:space="0" w:color="auto"/>
        <w:left w:val="none" w:sz="0" w:space="0" w:color="auto"/>
        <w:bottom w:val="none" w:sz="0" w:space="0" w:color="auto"/>
        <w:right w:val="none" w:sz="0" w:space="0" w:color="auto"/>
      </w:divBdr>
    </w:div>
    <w:div w:id="1597976409">
      <w:bodyDiv w:val="1"/>
      <w:marLeft w:val="0"/>
      <w:marRight w:val="0"/>
      <w:marTop w:val="0"/>
      <w:marBottom w:val="0"/>
      <w:divBdr>
        <w:top w:val="none" w:sz="0" w:space="0" w:color="auto"/>
        <w:left w:val="none" w:sz="0" w:space="0" w:color="auto"/>
        <w:bottom w:val="none" w:sz="0" w:space="0" w:color="auto"/>
        <w:right w:val="none" w:sz="0" w:space="0" w:color="auto"/>
      </w:divBdr>
    </w:div>
    <w:div w:id="1599170010">
      <w:bodyDiv w:val="1"/>
      <w:marLeft w:val="0"/>
      <w:marRight w:val="0"/>
      <w:marTop w:val="0"/>
      <w:marBottom w:val="0"/>
      <w:divBdr>
        <w:top w:val="none" w:sz="0" w:space="0" w:color="auto"/>
        <w:left w:val="none" w:sz="0" w:space="0" w:color="auto"/>
        <w:bottom w:val="none" w:sz="0" w:space="0" w:color="auto"/>
        <w:right w:val="none" w:sz="0" w:space="0" w:color="auto"/>
      </w:divBdr>
    </w:div>
    <w:div w:id="1604998493">
      <w:bodyDiv w:val="1"/>
      <w:marLeft w:val="0"/>
      <w:marRight w:val="0"/>
      <w:marTop w:val="0"/>
      <w:marBottom w:val="0"/>
      <w:divBdr>
        <w:top w:val="none" w:sz="0" w:space="0" w:color="auto"/>
        <w:left w:val="none" w:sz="0" w:space="0" w:color="auto"/>
        <w:bottom w:val="none" w:sz="0" w:space="0" w:color="auto"/>
        <w:right w:val="none" w:sz="0" w:space="0" w:color="auto"/>
      </w:divBdr>
    </w:div>
    <w:div w:id="1630933681">
      <w:bodyDiv w:val="1"/>
      <w:marLeft w:val="0"/>
      <w:marRight w:val="0"/>
      <w:marTop w:val="0"/>
      <w:marBottom w:val="0"/>
      <w:divBdr>
        <w:top w:val="none" w:sz="0" w:space="0" w:color="auto"/>
        <w:left w:val="none" w:sz="0" w:space="0" w:color="auto"/>
        <w:bottom w:val="none" w:sz="0" w:space="0" w:color="auto"/>
        <w:right w:val="none" w:sz="0" w:space="0" w:color="auto"/>
      </w:divBdr>
    </w:div>
    <w:div w:id="1632861884">
      <w:bodyDiv w:val="1"/>
      <w:marLeft w:val="0"/>
      <w:marRight w:val="0"/>
      <w:marTop w:val="0"/>
      <w:marBottom w:val="0"/>
      <w:divBdr>
        <w:top w:val="none" w:sz="0" w:space="0" w:color="auto"/>
        <w:left w:val="none" w:sz="0" w:space="0" w:color="auto"/>
        <w:bottom w:val="none" w:sz="0" w:space="0" w:color="auto"/>
        <w:right w:val="none" w:sz="0" w:space="0" w:color="auto"/>
      </w:divBdr>
    </w:div>
    <w:div w:id="1678383589">
      <w:bodyDiv w:val="1"/>
      <w:marLeft w:val="0"/>
      <w:marRight w:val="0"/>
      <w:marTop w:val="0"/>
      <w:marBottom w:val="0"/>
      <w:divBdr>
        <w:top w:val="none" w:sz="0" w:space="0" w:color="auto"/>
        <w:left w:val="none" w:sz="0" w:space="0" w:color="auto"/>
        <w:bottom w:val="none" w:sz="0" w:space="0" w:color="auto"/>
        <w:right w:val="none" w:sz="0" w:space="0" w:color="auto"/>
      </w:divBdr>
    </w:div>
    <w:div w:id="1681733288">
      <w:bodyDiv w:val="1"/>
      <w:marLeft w:val="0"/>
      <w:marRight w:val="0"/>
      <w:marTop w:val="0"/>
      <w:marBottom w:val="0"/>
      <w:divBdr>
        <w:top w:val="none" w:sz="0" w:space="0" w:color="auto"/>
        <w:left w:val="none" w:sz="0" w:space="0" w:color="auto"/>
        <w:bottom w:val="none" w:sz="0" w:space="0" w:color="auto"/>
        <w:right w:val="none" w:sz="0" w:space="0" w:color="auto"/>
      </w:divBdr>
    </w:div>
    <w:div w:id="1696274906">
      <w:bodyDiv w:val="1"/>
      <w:marLeft w:val="0"/>
      <w:marRight w:val="0"/>
      <w:marTop w:val="0"/>
      <w:marBottom w:val="0"/>
      <w:divBdr>
        <w:top w:val="none" w:sz="0" w:space="0" w:color="auto"/>
        <w:left w:val="none" w:sz="0" w:space="0" w:color="auto"/>
        <w:bottom w:val="none" w:sz="0" w:space="0" w:color="auto"/>
        <w:right w:val="none" w:sz="0" w:space="0" w:color="auto"/>
      </w:divBdr>
    </w:div>
    <w:div w:id="1707364050">
      <w:bodyDiv w:val="1"/>
      <w:marLeft w:val="0"/>
      <w:marRight w:val="0"/>
      <w:marTop w:val="0"/>
      <w:marBottom w:val="0"/>
      <w:divBdr>
        <w:top w:val="none" w:sz="0" w:space="0" w:color="auto"/>
        <w:left w:val="none" w:sz="0" w:space="0" w:color="auto"/>
        <w:bottom w:val="none" w:sz="0" w:space="0" w:color="auto"/>
        <w:right w:val="none" w:sz="0" w:space="0" w:color="auto"/>
      </w:divBdr>
    </w:div>
    <w:div w:id="1772779486">
      <w:bodyDiv w:val="1"/>
      <w:marLeft w:val="0"/>
      <w:marRight w:val="0"/>
      <w:marTop w:val="0"/>
      <w:marBottom w:val="0"/>
      <w:divBdr>
        <w:top w:val="none" w:sz="0" w:space="0" w:color="auto"/>
        <w:left w:val="none" w:sz="0" w:space="0" w:color="auto"/>
        <w:bottom w:val="none" w:sz="0" w:space="0" w:color="auto"/>
        <w:right w:val="none" w:sz="0" w:space="0" w:color="auto"/>
      </w:divBdr>
    </w:div>
    <w:div w:id="1838350842">
      <w:bodyDiv w:val="1"/>
      <w:marLeft w:val="0"/>
      <w:marRight w:val="0"/>
      <w:marTop w:val="0"/>
      <w:marBottom w:val="0"/>
      <w:divBdr>
        <w:top w:val="none" w:sz="0" w:space="0" w:color="auto"/>
        <w:left w:val="none" w:sz="0" w:space="0" w:color="auto"/>
        <w:bottom w:val="none" w:sz="0" w:space="0" w:color="auto"/>
        <w:right w:val="none" w:sz="0" w:space="0" w:color="auto"/>
      </w:divBdr>
    </w:div>
    <w:div w:id="1890066510">
      <w:bodyDiv w:val="1"/>
      <w:marLeft w:val="0"/>
      <w:marRight w:val="0"/>
      <w:marTop w:val="0"/>
      <w:marBottom w:val="0"/>
      <w:divBdr>
        <w:top w:val="none" w:sz="0" w:space="0" w:color="auto"/>
        <w:left w:val="none" w:sz="0" w:space="0" w:color="auto"/>
        <w:bottom w:val="none" w:sz="0" w:space="0" w:color="auto"/>
        <w:right w:val="none" w:sz="0" w:space="0" w:color="auto"/>
      </w:divBdr>
    </w:div>
    <w:div w:id="1899509581">
      <w:bodyDiv w:val="1"/>
      <w:marLeft w:val="0"/>
      <w:marRight w:val="0"/>
      <w:marTop w:val="0"/>
      <w:marBottom w:val="0"/>
      <w:divBdr>
        <w:top w:val="none" w:sz="0" w:space="0" w:color="auto"/>
        <w:left w:val="none" w:sz="0" w:space="0" w:color="auto"/>
        <w:bottom w:val="none" w:sz="0" w:space="0" w:color="auto"/>
        <w:right w:val="none" w:sz="0" w:space="0" w:color="auto"/>
      </w:divBdr>
    </w:div>
    <w:div w:id="1905144012">
      <w:bodyDiv w:val="1"/>
      <w:marLeft w:val="0"/>
      <w:marRight w:val="0"/>
      <w:marTop w:val="0"/>
      <w:marBottom w:val="0"/>
      <w:divBdr>
        <w:top w:val="none" w:sz="0" w:space="0" w:color="auto"/>
        <w:left w:val="none" w:sz="0" w:space="0" w:color="auto"/>
        <w:bottom w:val="none" w:sz="0" w:space="0" w:color="auto"/>
        <w:right w:val="none" w:sz="0" w:space="0" w:color="auto"/>
      </w:divBdr>
    </w:div>
    <w:div w:id="1928881988">
      <w:bodyDiv w:val="1"/>
      <w:marLeft w:val="0"/>
      <w:marRight w:val="0"/>
      <w:marTop w:val="0"/>
      <w:marBottom w:val="0"/>
      <w:divBdr>
        <w:top w:val="none" w:sz="0" w:space="0" w:color="auto"/>
        <w:left w:val="none" w:sz="0" w:space="0" w:color="auto"/>
        <w:bottom w:val="none" w:sz="0" w:space="0" w:color="auto"/>
        <w:right w:val="none" w:sz="0" w:space="0" w:color="auto"/>
      </w:divBdr>
    </w:div>
    <w:div w:id="1948348352">
      <w:bodyDiv w:val="1"/>
      <w:marLeft w:val="0"/>
      <w:marRight w:val="0"/>
      <w:marTop w:val="0"/>
      <w:marBottom w:val="0"/>
      <w:divBdr>
        <w:top w:val="none" w:sz="0" w:space="0" w:color="auto"/>
        <w:left w:val="none" w:sz="0" w:space="0" w:color="auto"/>
        <w:bottom w:val="none" w:sz="0" w:space="0" w:color="auto"/>
        <w:right w:val="none" w:sz="0" w:space="0" w:color="auto"/>
      </w:divBdr>
    </w:div>
    <w:div w:id="1948778823">
      <w:bodyDiv w:val="1"/>
      <w:marLeft w:val="0"/>
      <w:marRight w:val="0"/>
      <w:marTop w:val="0"/>
      <w:marBottom w:val="0"/>
      <w:divBdr>
        <w:top w:val="none" w:sz="0" w:space="0" w:color="auto"/>
        <w:left w:val="none" w:sz="0" w:space="0" w:color="auto"/>
        <w:bottom w:val="none" w:sz="0" w:space="0" w:color="auto"/>
        <w:right w:val="none" w:sz="0" w:space="0" w:color="auto"/>
      </w:divBdr>
    </w:div>
    <w:div w:id="1978221238">
      <w:bodyDiv w:val="1"/>
      <w:marLeft w:val="0"/>
      <w:marRight w:val="0"/>
      <w:marTop w:val="0"/>
      <w:marBottom w:val="0"/>
      <w:divBdr>
        <w:top w:val="none" w:sz="0" w:space="0" w:color="auto"/>
        <w:left w:val="none" w:sz="0" w:space="0" w:color="auto"/>
        <w:bottom w:val="none" w:sz="0" w:space="0" w:color="auto"/>
        <w:right w:val="none" w:sz="0" w:space="0" w:color="auto"/>
      </w:divBdr>
    </w:div>
    <w:div w:id="2018657310">
      <w:bodyDiv w:val="1"/>
      <w:marLeft w:val="0"/>
      <w:marRight w:val="0"/>
      <w:marTop w:val="0"/>
      <w:marBottom w:val="0"/>
      <w:divBdr>
        <w:top w:val="none" w:sz="0" w:space="0" w:color="auto"/>
        <w:left w:val="none" w:sz="0" w:space="0" w:color="auto"/>
        <w:bottom w:val="none" w:sz="0" w:space="0" w:color="auto"/>
        <w:right w:val="none" w:sz="0" w:space="0" w:color="auto"/>
      </w:divBdr>
    </w:div>
    <w:div w:id="2054422992">
      <w:bodyDiv w:val="1"/>
      <w:marLeft w:val="0"/>
      <w:marRight w:val="0"/>
      <w:marTop w:val="0"/>
      <w:marBottom w:val="0"/>
      <w:divBdr>
        <w:top w:val="none" w:sz="0" w:space="0" w:color="auto"/>
        <w:left w:val="none" w:sz="0" w:space="0" w:color="auto"/>
        <w:bottom w:val="none" w:sz="0" w:space="0" w:color="auto"/>
        <w:right w:val="none" w:sz="0" w:space="0" w:color="auto"/>
      </w:divBdr>
    </w:div>
    <w:div w:id="2074310815">
      <w:bodyDiv w:val="1"/>
      <w:marLeft w:val="0"/>
      <w:marRight w:val="0"/>
      <w:marTop w:val="0"/>
      <w:marBottom w:val="0"/>
      <w:divBdr>
        <w:top w:val="none" w:sz="0" w:space="0" w:color="auto"/>
        <w:left w:val="none" w:sz="0" w:space="0" w:color="auto"/>
        <w:bottom w:val="none" w:sz="0" w:space="0" w:color="auto"/>
        <w:right w:val="none" w:sz="0" w:space="0" w:color="auto"/>
      </w:divBdr>
    </w:div>
    <w:div w:id="2082020393">
      <w:bodyDiv w:val="1"/>
      <w:marLeft w:val="0"/>
      <w:marRight w:val="0"/>
      <w:marTop w:val="0"/>
      <w:marBottom w:val="0"/>
      <w:divBdr>
        <w:top w:val="none" w:sz="0" w:space="0" w:color="auto"/>
        <w:left w:val="none" w:sz="0" w:space="0" w:color="auto"/>
        <w:bottom w:val="none" w:sz="0" w:space="0" w:color="auto"/>
        <w:right w:val="none" w:sz="0" w:space="0" w:color="auto"/>
      </w:divBdr>
    </w:div>
    <w:div w:id="2109350785">
      <w:bodyDiv w:val="1"/>
      <w:marLeft w:val="0"/>
      <w:marRight w:val="0"/>
      <w:marTop w:val="0"/>
      <w:marBottom w:val="0"/>
      <w:divBdr>
        <w:top w:val="none" w:sz="0" w:space="0" w:color="auto"/>
        <w:left w:val="none" w:sz="0" w:space="0" w:color="auto"/>
        <w:bottom w:val="none" w:sz="0" w:space="0" w:color="auto"/>
        <w:right w:val="none" w:sz="0" w:space="0" w:color="auto"/>
      </w:divBdr>
    </w:div>
    <w:div w:id="2121870741">
      <w:bodyDiv w:val="1"/>
      <w:marLeft w:val="0"/>
      <w:marRight w:val="0"/>
      <w:marTop w:val="0"/>
      <w:marBottom w:val="0"/>
      <w:divBdr>
        <w:top w:val="none" w:sz="0" w:space="0" w:color="auto"/>
        <w:left w:val="none" w:sz="0" w:space="0" w:color="auto"/>
        <w:bottom w:val="none" w:sz="0" w:space="0" w:color="auto"/>
        <w:right w:val="none" w:sz="0" w:space="0" w:color="auto"/>
      </w:divBdr>
    </w:div>
    <w:div w:id="2126344651">
      <w:bodyDiv w:val="1"/>
      <w:marLeft w:val="0"/>
      <w:marRight w:val="0"/>
      <w:marTop w:val="0"/>
      <w:marBottom w:val="0"/>
      <w:divBdr>
        <w:top w:val="none" w:sz="0" w:space="0" w:color="auto"/>
        <w:left w:val="none" w:sz="0" w:space="0" w:color="auto"/>
        <w:bottom w:val="none" w:sz="0" w:space="0" w:color="auto"/>
        <w:right w:val="none" w:sz="0" w:space="0" w:color="auto"/>
      </w:divBdr>
    </w:div>
    <w:div w:id="213182413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7"/>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provocitycounci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youtube.com/watch?v=JuFjhKBeJok&amp;t=4749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JuFjhKBeJok&amp;t=4219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youtube.com/watch?v=JuFjhKBeJok&amp;t=2234s" TargetMode="External"/><Relationship Id="rId4" Type="http://schemas.openxmlformats.org/officeDocument/2006/relationships/webSettings" Target="webSettings.xml"/><Relationship Id="rId9" Type="http://schemas.openxmlformats.org/officeDocument/2006/relationships/hyperlink" Target="https://www.youtube.com/watch?v=JuFjhKBeJok&amp;t=1872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889</TotalTime>
  <Pages>16</Pages>
  <Words>8502</Words>
  <Characters>47102</Characters>
  <Application>Microsoft Office Word</Application>
  <DocSecurity>0</DocSecurity>
  <Lines>812</Lines>
  <Paragraphs>202</Paragraphs>
  <ScaleCrop>false</ScaleCrop>
  <HeadingPairs>
    <vt:vector size="2" baseType="variant">
      <vt:variant>
        <vt:lpstr>Title</vt:lpstr>
      </vt:variant>
      <vt:variant>
        <vt:i4>1</vt:i4>
      </vt:variant>
    </vt:vector>
  </HeadingPairs>
  <TitlesOfParts>
    <vt:vector size="1" baseType="lpstr">
      <vt:lpstr/>
    </vt:vector>
  </TitlesOfParts>
  <Company>alphacorp</Company>
  <LinksUpToDate>false</LinksUpToDate>
  <CharactersWithSpaces>55402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Heidi Allman</cp:lastModifiedBy>
  <cp:revision>130</cp:revision>
  <dcterms:created xsi:type="dcterms:W3CDTF">2017-07-14T21:33:00Z</dcterms:created>
  <dcterms:modified xsi:type="dcterms:W3CDTF">2025-02-25T20:32:00Z</dcterms:modified>
</cp:coreProperties>
</file>