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0" w:lineRule="auto"/>
        <w:ind w:left="-720" w:right="-510" w:firstLine="0"/>
        <w:jc w:val="center"/>
        <w:rPr>
          <w:rFonts w:ascii="Arial" w:cs="Arial" w:eastAsia="Arial" w:hAnsi="Arial"/>
          <w:b w:val="1"/>
        </w:rPr>
      </w:pPr>
      <w:r w:rsidDel="00000000" w:rsidR="00000000" w:rsidRPr="00000000">
        <w:rPr>
          <w:rFonts w:ascii="Arial" w:cs="Arial" w:eastAsia="Arial" w:hAnsi="Arial"/>
          <w:b w:val="1"/>
          <w:rtl w:val="0"/>
        </w:rPr>
        <w:t xml:space="preserve">CITY OF OREM</w:t>
      </w:r>
    </w:p>
    <w:p w:rsidR="00000000" w:rsidDel="00000000" w:rsidP="00000000" w:rsidRDefault="00000000" w:rsidRPr="00000000" w14:paraId="00000002">
      <w:pPr>
        <w:ind w:left="-720" w:right="-510" w:firstLine="0"/>
        <w:jc w:val="center"/>
        <w:rPr>
          <w:rFonts w:ascii="Arial" w:cs="Arial" w:eastAsia="Arial" w:hAnsi="Arial"/>
          <w:b w:val="1"/>
        </w:rPr>
      </w:pPr>
      <w:r w:rsidDel="00000000" w:rsidR="00000000" w:rsidRPr="00000000">
        <w:rPr>
          <w:rFonts w:ascii="Arial" w:cs="Arial" w:eastAsia="Arial" w:hAnsi="Arial"/>
          <w:b w:val="1"/>
          <w:rtl w:val="0"/>
        </w:rPr>
        <w:t xml:space="preserve">NATURAL RESOURCES ADVISORY COMMISSION</w:t>
      </w:r>
    </w:p>
    <w:p w:rsidR="00000000" w:rsidDel="00000000" w:rsidP="00000000" w:rsidRDefault="00000000" w:rsidRPr="00000000" w14:paraId="00000003">
      <w:pPr>
        <w:ind w:left="-720" w:right="-510" w:firstLine="0"/>
        <w:jc w:val="center"/>
        <w:rPr>
          <w:rFonts w:ascii="Arial" w:cs="Arial" w:eastAsia="Arial" w:hAnsi="Arial"/>
          <w:b w:val="1"/>
        </w:rPr>
      </w:pPr>
      <w:r w:rsidDel="00000000" w:rsidR="00000000" w:rsidRPr="00000000">
        <w:rPr>
          <w:rFonts w:ascii="Arial" w:cs="Arial" w:eastAsia="Arial" w:hAnsi="Arial"/>
          <w:b w:val="1"/>
          <w:rtl w:val="0"/>
        </w:rPr>
        <w:t xml:space="preserve">February 6, 2025</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51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720" w:right="-51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Place:</w:t>
        <w:tab/>
        <w:tab/>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Development Services Conference Room, Orem City Hall</w:t>
      </w:r>
    </w:p>
    <w:p w:rsidR="00000000" w:rsidDel="00000000" w:rsidP="00000000" w:rsidRDefault="00000000" w:rsidRPr="00000000" w14:paraId="00000006">
      <w:pPr>
        <w:spacing w:before="230" w:lineRule="auto"/>
        <w:ind w:left="-720" w:right="-510" w:firstLine="0"/>
        <w:rPr>
          <w:rFonts w:ascii="Arial" w:cs="Arial" w:eastAsia="Arial" w:hAnsi="Arial"/>
        </w:rPr>
      </w:pPr>
      <w:r w:rsidDel="00000000" w:rsidR="00000000" w:rsidRPr="00000000">
        <w:rPr>
          <w:rFonts w:ascii="Arial" w:cs="Arial" w:eastAsia="Arial" w:hAnsi="Arial"/>
          <w:b w:val="1"/>
          <w:rtl w:val="0"/>
        </w:rPr>
        <w:t xml:space="preserve">Those present: </w:t>
        <w:tab/>
      </w:r>
      <w:r w:rsidDel="00000000" w:rsidR="00000000" w:rsidRPr="00000000">
        <w:rPr>
          <w:rFonts w:ascii="Arial" w:cs="Arial" w:eastAsia="Arial" w:hAnsi="Arial"/>
          <w:rtl w:val="0"/>
        </w:rPr>
        <w:t xml:space="preserve">Quinn Mecham (online - part only), Hilary Hungerford (online), Paul Dunn, Sarah Bateman, and Darren Hawkins - Natural Resources Stewardship Committee members; Matthew Taylor, Senior Planner ; Jenn Gale, City Council Representative (online), April Nelson, Public Works Administrative Assistant, and Tyler Peay, Public Works Assistant Director .</w:t>
      </w:r>
    </w:p>
    <w:p w:rsidR="00000000" w:rsidDel="00000000" w:rsidP="00000000" w:rsidRDefault="00000000" w:rsidRPr="00000000" w14:paraId="00000007">
      <w:pPr>
        <w:spacing w:before="230" w:lineRule="auto"/>
        <w:ind w:left="-720" w:right="-510" w:firstLine="0"/>
        <w:rPr>
          <w:rFonts w:ascii="Arial" w:cs="Arial" w:eastAsia="Arial" w:hAnsi="Arial"/>
        </w:rPr>
      </w:pPr>
      <w:r w:rsidDel="00000000" w:rsidR="00000000" w:rsidRPr="00000000">
        <w:rPr>
          <w:rFonts w:ascii="Arial" w:cs="Arial" w:eastAsia="Arial" w:hAnsi="Arial"/>
          <w:b w:val="1"/>
          <w:rtl w:val="0"/>
        </w:rPr>
        <w:t xml:space="preserve">Those excused: </w:t>
      </w:r>
      <w:r w:rsidDel="00000000" w:rsidR="00000000" w:rsidRPr="00000000">
        <w:rPr>
          <w:rFonts w:ascii="Arial" w:cs="Arial" w:eastAsia="Arial" w:hAnsi="Arial"/>
          <w:rtl w:val="0"/>
        </w:rPr>
        <w:t xml:space="preserve">None absent. Quin Mecham absent for part (beginning and end). </w:t>
      </w:r>
    </w:p>
    <w:p w:rsidR="00000000" w:rsidDel="00000000" w:rsidP="00000000" w:rsidRDefault="00000000" w:rsidRPr="00000000" w14:paraId="00000008">
      <w:pPr>
        <w:spacing w:before="230" w:lineRule="auto"/>
        <w:ind w:left="-720" w:right="-510" w:firstLine="0"/>
        <w:rPr>
          <w:rFonts w:ascii="Arial" w:cs="Arial" w:eastAsia="Arial" w:hAnsi="Arial"/>
        </w:rPr>
      </w:pPr>
      <w:r w:rsidDel="00000000" w:rsidR="00000000" w:rsidRPr="00000000">
        <w:rPr>
          <w:rFonts w:ascii="Arial" w:cs="Arial" w:eastAsia="Arial" w:hAnsi="Arial"/>
          <w:rtl w:val="0"/>
        </w:rPr>
        <w:t xml:space="preserve">Commission Chair, Paul Dunn, called the meeting to order.</w:t>
      </w:r>
    </w:p>
    <w:p w:rsidR="00000000" w:rsidDel="00000000" w:rsidP="00000000" w:rsidRDefault="00000000" w:rsidRPr="00000000" w14:paraId="00000009">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1. Welcome and Introductions:</w:t>
      </w:r>
    </w:p>
    <w:p w:rsidR="00000000" w:rsidDel="00000000" w:rsidP="00000000" w:rsidRDefault="00000000" w:rsidRPr="00000000" w14:paraId="0000000A">
      <w:pPr>
        <w:spacing w:after="240" w:before="240" w:lineRule="auto"/>
        <w:rPr>
          <w:rFonts w:ascii="Arial" w:cs="Arial" w:eastAsia="Arial" w:hAnsi="Arial"/>
        </w:rPr>
      </w:pPr>
      <w:r w:rsidDel="00000000" w:rsidR="00000000" w:rsidRPr="00000000">
        <w:rPr>
          <w:rFonts w:ascii="Arial" w:cs="Arial" w:eastAsia="Arial" w:hAnsi="Arial"/>
          <w:rtl w:val="0"/>
        </w:rPr>
        <w:t xml:space="preserve">New staff support members, April Nelson and Tyler Peay were introduced.</w:t>
      </w:r>
    </w:p>
    <w:p w:rsidR="00000000" w:rsidDel="00000000" w:rsidP="00000000" w:rsidRDefault="00000000" w:rsidRPr="00000000" w14:paraId="0000000B">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2. Review and Approve January Meeting Minutes:</w:t>
      </w:r>
    </w:p>
    <w:p w:rsidR="00000000" w:rsidDel="00000000" w:rsidP="00000000" w:rsidRDefault="00000000" w:rsidRPr="00000000" w14:paraId="0000000C">
      <w:pPr>
        <w:spacing w:after="240" w:before="240" w:lineRule="auto"/>
        <w:rPr>
          <w:rFonts w:ascii="Arial" w:cs="Arial" w:eastAsia="Arial" w:hAnsi="Arial"/>
        </w:rPr>
      </w:pPr>
      <w:r w:rsidDel="00000000" w:rsidR="00000000" w:rsidRPr="00000000">
        <w:rPr>
          <w:rFonts w:ascii="Arial" w:cs="Arial" w:eastAsia="Arial" w:hAnsi="Arial"/>
          <w:rtl w:val="0"/>
        </w:rPr>
        <w:t xml:space="preserve">The January meeting minutes were not available at the start of the meeting and were tabled until the end.</w:t>
      </w:r>
    </w:p>
    <w:p w:rsidR="00000000" w:rsidDel="00000000" w:rsidP="00000000" w:rsidRDefault="00000000" w:rsidRPr="00000000" w14:paraId="0000000D">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3. Upcoming Events and Program Updates:</w:t>
      </w:r>
    </w:p>
    <w:p w:rsidR="00000000" w:rsidDel="00000000" w:rsidP="00000000" w:rsidRDefault="00000000" w:rsidRPr="00000000" w14:paraId="0000000E">
      <w:pPr>
        <w:numPr>
          <w:ilvl w:val="0"/>
          <w:numId w:val="1"/>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February Snowshoeing Event:</w:t>
      </w:r>
      <w:r w:rsidDel="00000000" w:rsidR="00000000" w:rsidRPr="00000000">
        <w:rPr>
          <w:rFonts w:ascii="Arial" w:cs="Arial" w:eastAsia="Arial" w:hAnsi="Arial"/>
          <w:rtl w:val="0"/>
        </w:rPr>
        <w:t xml:space="preserve"> Due to lack of snow, the event planned for the upcoming Saturday was postponed. It was tentatively rescheduled for President's Day weekend, pending weather conditions. Hilary Hungerford will update social media and the email list with the postponement and potential new date (TBD). Discussion included logistics for the potential rescheduled event, including hot drinks (cider and hot chocolate packets) and a fire bowl. Tyler Pay offered to purchase the drink packets and will coordinate with Matthew Taylor. A target number of 24 cups was agreed upon.</w:t>
      </w:r>
    </w:p>
    <w:p w:rsidR="00000000" w:rsidDel="00000000" w:rsidP="00000000" w:rsidRDefault="00000000" w:rsidRPr="00000000" w14:paraId="0000000F">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b w:val="1"/>
          <w:rtl w:val="0"/>
        </w:rPr>
        <w:t xml:space="preserve">Library Events (Birding):</w:t>
      </w:r>
      <w:r w:rsidDel="00000000" w:rsidR="00000000" w:rsidRPr="00000000">
        <w:rPr>
          <w:rFonts w:ascii="Arial" w:cs="Arial" w:eastAsia="Arial" w:hAnsi="Arial"/>
          <w:rtl w:val="0"/>
        </w:rPr>
        <w:t xml:space="preserve"> The planned birding event at the library is still in the works, pending space availability and scheduling. Quinn Mecham has made contacts with the local birding club. Discussion included potential formats for the event, including indoor presentations and outdoor excursions. \</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b w:val="1"/>
          <w:rtl w:val="0"/>
        </w:rPr>
        <w:t xml:space="preserve">Earth Day Collaboration with Mike Moore:</w:t>
      </w:r>
      <w:r w:rsidDel="00000000" w:rsidR="00000000" w:rsidRPr="00000000">
        <w:rPr>
          <w:rFonts w:ascii="Arial" w:cs="Arial" w:eastAsia="Arial" w:hAnsi="Arial"/>
          <w:rtl w:val="0"/>
        </w:rPr>
        <w:t xml:space="preserve"> The commission discussed collaborating with Mike Moore on an Earth Day event. The commission expressed interest in supporting an existing event rather than creating a new one. Ideas included a bike ride, trash pickup, or planting seeds/wildflowers. Discussion arose regarding potential conflicts with weed abatement along the Mar Canal Trail and the possibility of moving the event to Arbor Day. Jiren Hawkins will coordinate with Shauna on this.</w:t>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b w:val="1"/>
          <w:rtl w:val="0"/>
        </w:rPr>
        <w:t xml:space="preserve">Utah Lake Planting Parties:</w:t>
      </w:r>
      <w:r w:rsidDel="00000000" w:rsidR="00000000" w:rsidRPr="00000000">
        <w:rPr>
          <w:rFonts w:ascii="Arial" w:cs="Arial" w:eastAsia="Arial" w:hAnsi="Arial"/>
          <w:rtl w:val="0"/>
        </w:rPr>
        <w:t xml:space="preserve"> Hilary Hungerford shared information about Utah Lake Authority's planting parties. The commission expressed interest in participating, potentially with 15-20 people. Discussion included coordinating a separate time or joining an existing group. Hilary will contact Addie at the Utah Lake Authority for more information. April 19th was noted as a potential date.</w:t>
      </w:r>
    </w:p>
    <w:p w:rsidR="00000000" w:rsidDel="00000000" w:rsidP="00000000" w:rsidRDefault="00000000" w:rsidRPr="00000000" w14:paraId="00000012">
      <w:pPr>
        <w:numPr>
          <w:ilvl w:val="0"/>
          <w:numId w:val="1"/>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b w:val="1"/>
          <w:rtl w:val="0"/>
        </w:rPr>
        <w:t xml:space="preserve">Community Free Swap:</w:t>
      </w:r>
      <w:r w:rsidDel="00000000" w:rsidR="00000000" w:rsidRPr="00000000">
        <w:rPr>
          <w:rFonts w:ascii="Arial" w:cs="Arial" w:eastAsia="Arial" w:hAnsi="Arial"/>
          <w:rtl w:val="0"/>
        </w:rPr>
        <w:t xml:space="preserve"> The commission discussed upcoming spring cleanup and free swap event, typically held in early April. He will share the official dates when available.</w:t>
      </w:r>
    </w:p>
    <w:p w:rsidR="00000000" w:rsidDel="00000000" w:rsidP="00000000" w:rsidRDefault="00000000" w:rsidRPr="00000000" w14:paraId="00000013">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4. Discussion of Partnership Opportunities and Event Planning Considerations:</w:t>
      </w:r>
    </w:p>
    <w:p w:rsidR="00000000" w:rsidDel="00000000" w:rsidP="00000000" w:rsidRDefault="00000000" w:rsidRPr="00000000" w14:paraId="00000014">
      <w:pPr>
        <w:spacing w:after="240" w:before="240" w:lineRule="auto"/>
        <w:rPr>
          <w:rFonts w:ascii="Arial" w:cs="Arial" w:eastAsia="Arial" w:hAnsi="Arial"/>
        </w:rPr>
      </w:pPr>
      <w:r w:rsidDel="00000000" w:rsidR="00000000" w:rsidRPr="00000000">
        <w:rPr>
          <w:rFonts w:ascii="Arial" w:cs="Arial" w:eastAsia="Arial" w:hAnsi="Arial"/>
          <w:rtl w:val="0"/>
        </w:rPr>
        <w:t xml:space="preserve">This item was covered in the discussion of upcoming events, particularly the collaboration with Mike Moore and the discussion with Tyler Pay from Public Works.</w:t>
      </w:r>
    </w:p>
    <w:p w:rsidR="00000000" w:rsidDel="00000000" w:rsidP="00000000" w:rsidRDefault="00000000" w:rsidRPr="00000000" w14:paraId="00000015">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5. City Park Schedule:</w:t>
      </w:r>
    </w:p>
    <w:p w:rsidR="00000000" w:rsidDel="00000000" w:rsidP="00000000" w:rsidRDefault="00000000" w:rsidRPr="00000000" w14:paraId="00000016">
      <w:pPr>
        <w:spacing w:after="240" w:before="240" w:lineRule="auto"/>
        <w:rPr>
          <w:rFonts w:ascii="Arial" w:cs="Arial" w:eastAsia="Arial" w:hAnsi="Arial"/>
        </w:rPr>
      </w:pPr>
      <w:r w:rsidDel="00000000" w:rsidR="00000000" w:rsidRPr="00000000">
        <w:rPr>
          <w:rFonts w:ascii="Arial" w:cs="Arial" w:eastAsia="Arial" w:hAnsi="Arial"/>
          <w:rtl w:val="0"/>
        </w:rPr>
        <w:t xml:space="preserve">Quinn Mecham presented the proposed schedule for meetings with various city departments:</w:t>
      </w:r>
    </w:p>
    <w:p w:rsidR="00000000" w:rsidDel="00000000" w:rsidP="00000000" w:rsidRDefault="00000000" w:rsidRPr="00000000" w14:paraId="00000017">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April: Development and Planning</w:t>
      </w:r>
    </w:p>
    <w:p w:rsidR="00000000" w:rsidDel="00000000" w:rsidP="00000000" w:rsidRDefault="00000000" w:rsidRPr="00000000" w14:paraId="00000018">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June: Parks and Recreation</w:t>
      </w:r>
    </w:p>
    <w:p w:rsidR="00000000" w:rsidDel="00000000" w:rsidP="00000000" w:rsidRDefault="00000000" w:rsidRPr="00000000" w14:paraId="00000019">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August: Parks and Recreation</w:t>
      </w:r>
    </w:p>
    <w:p w:rsidR="00000000" w:rsidDel="00000000" w:rsidP="00000000" w:rsidRDefault="00000000" w:rsidRPr="00000000" w14:paraId="0000001A">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October: Transportation</w:t>
      </w:r>
    </w:p>
    <w:p w:rsidR="00000000" w:rsidDel="00000000" w:rsidP="00000000" w:rsidRDefault="00000000" w:rsidRPr="00000000" w14:paraId="0000001B">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December: Waste Management</w:t>
      </w:r>
    </w:p>
    <w:p w:rsidR="00000000" w:rsidDel="00000000" w:rsidP="00000000" w:rsidRDefault="00000000" w:rsidRPr="00000000" w14:paraId="0000001C">
      <w:pPr>
        <w:spacing w:after="240" w:before="240" w:lineRule="auto"/>
        <w:rPr>
          <w:rFonts w:ascii="Arial" w:cs="Arial" w:eastAsia="Arial" w:hAnsi="Arial"/>
        </w:rPr>
      </w:pPr>
      <w:r w:rsidDel="00000000" w:rsidR="00000000" w:rsidRPr="00000000">
        <w:rPr>
          <w:rFonts w:ascii="Arial" w:cs="Arial" w:eastAsia="Arial" w:hAnsi="Arial"/>
          <w:rtl w:val="0"/>
        </w:rPr>
        <w:t xml:space="preserve">Quinn will identify the appropriate contact person for each department. Matthew Taylor offered assistance.</w:t>
      </w:r>
    </w:p>
    <w:p w:rsidR="00000000" w:rsidDel="00000000" w:rsidP="00000000" w:rsidRDefault="00000000" w:rsidRPr="00000000" w14:paraId="0000001D">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6. Discussion with Public Works (Tyler Pay):</w:t>
      </w:r>
    </w:p>
    <w:p w:rsidR="00000000" w:rsidDel="00000000" w:rsidP="00000000" w:rsidRDefault="00000000" w:rsidRPr="00000000" w14:paraId="0000001E">
      <w:pPr>
        <w:spacing w:after="240" w:before="240" w:lineRule="auto"/>
        <w:rPr>
          <w:rFonts w:ascii="Arial" w:cs="Arial" w:eastAsia="Arial" w:hAnsi="Arial"/>
        </w:rPr>
      </w:pPr>
      <w:r w:rsidDel="00000000" w:rsidR="00000000" w:rsidRPr="00000000">
        <w:rPr>
          <w:rFonts w:ascii="Arial" w:cs="Arial" w:eastAsia="Arial" w:hAnsi="Arial"/>
          <w:rtl w:val="0"/>
        </w:rPr>
        <w:t xml:space="preserve">The commission discussed ways to better interface with Public Works and contribute to their initiatives. Tyler Pay expressed interest in learning how the commission could help achieve Public Works' objectives. Discussion included the commission’s interest in open spaces, parks, bike transit, and promoting active transit. The commission offered examples of past initiatives, such as the zeroscape garden tour and work with Heritage Park. Tyler Pay mentioned ongoing efforts to install bike racks in city parks. The commission and Tyler agreed to further explore potential collaborations. Discussion also touched on the newly announced changes to water rebates, including tree rebates, and the need for better communication about such programs.</w:t>
      </w:r>
    </w:p>
    <w:p w:rsidR="00000000" w:rsidDel="00000000" w:rsidP="00000000" w:rsidRDefault="00000000" w:rsidRPr="00000000" w14:paraId="0000001F">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7. Committee Updates:</w:t>
      </w:r>
    </w:p>
    <w:p w:rsidR="00000000" w:rsidDel="00000000" w:rsidP="00000000" w:rsidRDefault="00000000" w:rsidRPr="00000000" w14:paraId="00000020">
      <w:pPr>
        <w:numPr>
          <w:ilvl w:val="0"/>
          <w:numId w:val="3"/>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Awards:</w:t>
      </w:r>
      <w:r w:rsidDel="00000000" w:rsidR="00000000" w:rsidRPr="00000000">
        <w:rPr>
          <w:rFonts w:ascii="Arial" w:cs="Arial" w:eastAsia="Arial" w:hAnsi="Arial"/>
          <w:rtl w:val="0"/>
        </w:rPr>
        <w:t xml:space="preserve"> The commission discussed continuing their stewardship leadership awards program. They agreed to open nominations to the public. Sarah Baitman will take the lead on this. The awards will recognize individuals and businesses for their efforts in energy and water stewardship. The goal is to present the awards at a City Council meeting in March or April.</w:t>
      </w:r>
    </w:p>
    <w:p w:rsidR="00000000" w:rsidDel="00000000" w:rsidP="00000000" w:rsidRDefault="00000000" w:rsidRPr="00000000" w14:paraId="00000021">
      <w:pPr>
        <w:numPr>
          <w:ilvl w:val="0"/>
          <w:numId w:val="3"/>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b w:val="1"/>
          <w:rtl w:val="0"/>
        </w:rPr>
        <w:t xml:space="preserve">Meeting Location:</w:t>
      </w:r>
      <w:r w:rsidDel="00000000" w:rsidR="00000000" w:rsidRPr="00000000">
        <w:rPr>
          <w:rFonts w:ascii="Arial" w:cs="Arial" w:eastAsia="Arial" w:hAnsi="Arial"/>
          <w:rtl w:val="0"/>
        </w:rPr>
        <w:t xml:space="preserve"> Public Works extended an invitation to host future NRAC meetings at their building. The commission agreed to try the new location for the next meeting.</w:t>
      </w:r>
    </w:p>
    <w:p w:rsidR="00000000" w:rsidDel="00000000" w:rsidP="00000000" w:rsidRDefault="00000000" w:rsidRPr="00000000" w14:paraId="00000022">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8. Approve January Meeting Minutes:</w:t>
      </w:r>
    </w:p>
    <w:p w:rsidR="00000000" w:rsidDel="00000000" w:rsidP="00000000" w:rsidRDefault="00000000" w:rsidRPr="00000000" w14:paraId="00000023">
      <w:pPr>
        <w:spacing w:after="240" w:before="240" w:lineRule="auto"/>
        <w:rPr>
          <w:rFonts w:ascii="Arial" w:cs="Arial" w:eastAsia="Arial" w:hAnsi="Arial"/>
        </w:rPr>
      </w:pPr>
      <w:r w:rsidDel="00000000" w:rsidR="00000000" w:rsidRPr="00000000">
        <w:rPr>
          <w:rFonts w:ascii="Arial" w:cs="Arial" w:eastAsia="Arial" w:hAnsi="Arial"/>
          <w:rtl w:val="0"/>
        </w:rPr>
        <w:t xml:space="preserve">The January meeting minutes were reviewed and approved.</w:t>
      </w:r>
    </w:p>
    <w:p w:rsidR="00000000" w:rsidDel="00000000" w:rsidP="00000000" w:rsidRDefault="00000000" w:rsidRPr="00000000" w14:paraId="00000024">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9. Adjournment:</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The meeting was adjourned.</w:t>
      </w:r>
    </w:p>
    <w:p w:rsidR="00000000" w:rsidDel="00000000" w:rsidP="00000000" w:rsidRDefault="00000000" w:rsidRPr="00000000" w14:paraId="00000026">
      <w:pPr>
        <w:spacing w:before="230" w:lineRule="auto"/>
        <w:ind w:left="-720" w:right="-510" w:firstLine="0"/>
        <w:rPr>
          <w:rFonts w:ascii="Arial" w:cs="Arial" w:eastAsia="Arial" w:hAnsi="Arial"/>
        </w:rPr>
      </w:pPr>
      <w:r w:rsidDel="00000000" w:rsidR="00000000" w:rsidRPr="00000000">
        <w:rPr>
          <w:rtl w:val="0"/>
        </w:rPr>
      </w:r>
    </w:p>
    <w:sectPr>
      <w:footerReference r:id="rId7" w:type="default"/>
      <w:pgSz w:h="15840" w:w="12240" w:orient="portrait"/>
      <w:pgMar w:bottom="1152" w:top="1152" w:left="1339.2000000000003" w:right="1339.2000000000003" w:header="0" w:footer="10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2908300</wp:posOffset>
              </wp:positionH>
              <wp:positionV relativeFrom="paragraph">
                <wp:posOffset>9207500</wp:posOffset>
              </wp:positionV>
              <wp:extent cx="153670" cy="222250"/>
              <wp:effectExtent b="0" l="0" r="0" t="0"/>
              <wp:wrapNone/>
              <wp:docPr id="11" name=""/>
              <a:graphic>
                <a:graphicData uri="http://schemas.microsoft.com/office/word/2010/wordprocessingShape">
                  <wps:wsp>
                    <wps:cNvSpPr/>
                    <wps:cNvPr id="2" name="Shape 2"/>
                    <wps:spPr>
                      <a:xfrm>
                        <a:off x="5297740" y="3697450"/>
                        <a:ext cx="96520" cy="165100"/>
                      </a:xfrm>
                      <a:prstGeom prst="rect">
                        <a:avLst/>
                      </a:prstGeom>
                      <a:noFill/>
                      <a:ln>
                        <a:noFill/>
                      </a:ln>
                    </wps:spPr>
                    <wps:txbx>
                      <w:txbxContent>
                        <w:p w:rsidR="00000000" w:rsidDel="00000000" w:rsidP="00000000" w:rsidRDefault="00000000" w:rsidRPr="00000000">
                          <w:pPr>
                            <w:spacing w:after="0" w:before="0" w:line="243.99999618530273"/>
                            <w:ind w:left="20" w:right="0" w:firstLine="12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 MERGEFORMAT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2908300</wp:posOffset>
              </wp:positionH>
              <wp:positionV relativeFrom="paragraph">
                <wp:posOffset>9207500</wp:posOffset>
              </wp:positionV>
              <wp:extent cx="153670" cy="222250"/>
              <wp:effectExtent b="0" l="0" r="0" t="0"/>
              <wp:wrapNone/>
              <wp:docPr id="1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53670" cy="2222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4" w:lineRule="auto"/>
      <w:ind w:left="20"/>
    </w:pPr>
    <w:rPr>
      <w:rFonts w:ascii="Calibri" w:cs="Calibri" w:eastAsia="Calibri" w:hAnsi="Calibri"/>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4" w:lineRule="auto"/>
      <w:ind w:left="20"/>
    </w:pPr>
    <w:rPr>
      <w:rFonts w:ascii="Calibri" w:cs="Calibri" w:eastAsia="Calibri" w:hAnsi="Calibri"/>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4" w:lineRule="auto"/>
      <w:ind w:left="20"/>
    </w:pPr>
    <w:rPr>
      <w:rFonts w:ascii="Calibri" w:cs="Calibri" w:eastAsia="Calibri" w:hAnsi="Calibri"/>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4" w:lineRule="auto"/>
      <w:ind w:left="20"/>
    </w:pPr>
    <w:rPr>
      <w:rFonts w:ascii="Calibri" w:cs="Calibri" w:eastAsia="Calibri" w:hAnsi="Calibri"/>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4" w:lineRule="auto"/>
      <w:ind w:left="20"/>
    </w:pPr>
    <w:rPr>
      <w:rFonts w:ascii="Calibri" w:cs="Calibri" w:eastAsia="Calibri" w:hAnsi="Calibri"/>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4" w:lineRule="auto"/>
      <w:ind w:left="20"/>
    </w:pPr>
    <w:rPr>
      <w:rFonts w:ascii="Calibri" w:cs="Calibri" w:eastAsia="Calibri" w:hAnsi="Calibri"/>
    </w:rPr>
  </w:style>
  <w:style w:type="paragraph" w:styleId="Normal" w:default="1">
    <w:name w:val="Normal"/>
    <w:qFormat w:val="1"/>
    <w:rPr>
      <w:rFonts w:ascii="Times New Roman" w:cs="Times New Roman" w:eastAsia="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pPr>
      <w:ind w:left="100"/>
    </w:pPr>
    <w:rPr>
      <w:sz w:val="20"/>
      <w:szCs w:val="20"/>
    </w:rPr>
  </w:style>
  <w:style w:type="paragraph" w:styleId="Title">
    <w:name w:val="Title"/>
    <w:basedOn w:val="Normal"/>
    <w:uiPriority w:val="10"/>
    <w:qFormat w:val="1"/>
    <w:pPr>
      <w:spacing w:line="244" w:lineRule="exact"/>
      <w:ind w:left="20"/>
    </w:pPr>
    <w:rPr>
      <w:rFonts w:ascii="Calibri" w:cs="Calibri" w:eastAsia="Calibri" w:hAnsi="Calibri"/>
    </w:rPr>
  </w:style>
  <w:style w:type="paragraph" w:styleId="ListParagraph">
    <w:name w:val="List Paragraph"/>
    <w:basedOn w:val="Normal"/>
    <w:uiPriority w:val="1"/>
    <w:qFormat w:val="1"/>
    <w:pPr>
      <w:ind w:left="1539" w:hanging="359"/>
    </w:pPr>
  </w:style>
  <w:style w:type="paragraph" w:styleId="TableParagraph" w:customStyle="1">
    <w:name w:val="Table Paragraph"/>
    <w:basedOn w:val="Normal"/>
    <w:uiPriority w:val="1"/>
    <w:qFormat w:val="1"/>
  </w:style>
  <w:style w:type="character" w:styleId="BodyTextChar" w:customStyle="1">
    <w:name w:val="Body Text Char"/>
    <w:basedOn w:val="DefaultParagraphFont"/>
    <w:link w:val="BodyText"/>
    <w:uiPriority w:val="1"/>
    <w:rsid w:val="004E5D44"/>
    <w:rPr>
      <w:rFonts w:ascii="Times New Roman" w:cs="Times New Roman" w:eastAsia="Times New Roman" w:hAnsi="Times New Roman"/>
      <w:sz w:val="20"/>
      <w:szCs w:val="20"/>
    </w:rPr>
  </w:style>
  <w:style w:type="paragraph" w:styleId="Header">
    <w:name w:val="header"/>
    <w:basedOn w:val="Normal"/>
    <w:link w:val="HeaderChar"/>
    <w:uiPriority w:val="99"/>
    <w:unhideWhenUsed w:val="1"/>
    <w:rsid w:val="004E5D44"/>
    <w:pPr>
      <w:tabs>
        <w:tab w:val="center" w:pos="4680"/>
        <w:tab w:val="right" w:pos="9360"/>
      </w:tabs>
    </w:pPr>
  </w:style>
  <w:style w:type="character" w:styleId="HeaderChar" w:customStyle="1">
    <w:name w:val="Header Char"/>
    <w:basedOn w:val="DefaultParagraphFont"/>
    <w:link w:val="Header"/>
    <w:uiPriority w:val="99"/>
    <w:rsid w:val="004E5D44"/>
    <w:rPr>
      <w:rFonts w:ascii="Times New Roman" w:cs="Times New Roman" w:eastAsia="Times New Roman" w:hAnsi="Times New Roman"/>
    </w:rPr>
  </w:style>
  <w:style w:type="paragraph" w:styleId="Footer">
    <w:name w:val="footer"/>
    <w:basedOn w:val="Normal"/>
    <w:link w:val="FooterChar"/>
    <w:uiPriority w:val="99"/>
    <w:unhideWhenUsed w:val="1"/>
    <w:rsid w:val="004E5D44"/>
    <w:pPr>
      <w:tabs>
        <w:tab w:val="center" w:pos="4680"/>
        <w:tab w:val="right" w:pos="9360"/>
      </w:tabs>
    </w:pPr>
  </w:style>
  <w:style w:type="character" w:styleId="FooterChar" w:customStyle="1">
    <w:name w:val="Footer Char"/>
    <w:basedOn w:val="DefaultParagraphFont"/>
    <w:link w:val="Footer"/>
    <w:uiPriority w:val="99"/>
    <w:rsid w:val="004E5D44"/>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9oldaSWUM+ZMI2R7fijYizQ2+A==">CgMxLjA4AHIhMUJVb2tvTTgzRWNjaW9WbXduWTM0aWlubW04WTJVZGNE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2024-11-06T18:40:00Z</dcterms:created>
  <dc:creator>Matthew J. Taylor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Producer">
    <vt:lpwstr>Skia/PDF m130 Google Docs Renderer</vt:lpwstr>
  </property>
  <property fmtid="{D5CDD505-2E9C-101B-9397-08002B2CF9AE}" pid="4" name="LastSaved">
    <vt:filetime>2024-11-06T00:00:00Z</vt:filetime>
  </property>
</Properties>
</file>