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215" w:lineRule="auto"/>
        <w:jc w:val="center"/>
        <w:rPr>
          <w:b w:val="0"/>
          <w:sz w:val="24"/>
          <w:szCs w:val="24"/>
          <w:u w:val="single"/>
          <w:vertAlign w:val="baseline"/>
        </w:rPr>
      </w:pPr>
      <w:r w:rsidDel="00000000" w:rsidR="00000000" w:rsidRPr="00000000">
        <w:rPr>
          <w:b w:val="1"/>
          <w:sz w:val="24"/>
          <w:szCs w:val="24"/>
          <w:u w:val="single"/>
          <w:vertAlign w:val="baseline"/>
          <w:rtl w:val="0"/>
        </w:rPr>
        <w:t xml:space="preserve">ERDA, UTAH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line="215" w:lineRule="auto"/>
        <w:jc w:val="center"/>
        <w:rPr>
          <w:sz w:val="24"/>
          <w:szCs w:val="24"/>
          <w:vertAlign w:val="baseline"/>
        </w:rPr>
      </w:pPr>
      <w:r w:rsidDel="00000000" w:rsidR="00000000" w:rsidRPr="00000000">
        <w:rPr>
          <w:b w:val="1"/>
          <w:sz w:val="24"/>
          <w:szCs w:val="24"/>
          <w:u w:val="single"/>
          <w:vertAlign w:val="baseline"/>
          <w:rtl w:val="0"/>
        </w:rPr>
        <w:t xml:space="preserve">RESOLUTION NO. 25-03  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215" w:lineRule="auto"/>
        <w:jc w:val="center"/>
        <w:rPr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line="215" w:lineRule="auto"/>
        <w:jc w:val="center"/>
        <w:rPr>
          <w:b w:val="0"/>
          <w:sz w:val="24"/>
          <w:szCs w:val="24"/>
          <w:vertAlign w:val="baseline"/>
        </w:rPr>
      </w:pPr>
      <w:r w:rsidDel="00000000" w:rsidR="00000000" w:rsidRPr="00000000">
        <w:rPr>
          <w:b w:val="1"/>
          <w:sz w:val="24"/>
          <w:szCs w:val="24"/>
          <w:vertAlign w:val="baseline"/>
          <w:rtl w:val="0"/>
        </w:rPr>
        <w:t xml:space="preserve">A RESOLUTION OF THE ERDA CITY COUNCIL APPROVING SAVAGE TOOELE RAILROAD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line="215" w:lineRule="auto"/>
        <w:jc w:val="center"/>
        <w:rPr>
          <w:vertAlign w:val="baseline"/>
        </w:rPr>
      </w:pPr>
      <w:r w:rsidDel="00000000" w:rsidR="00000000" w:rsidRPr="00000000">
        <w:rPr>
          <w:b w:val="1"/>
          <w:sz w:val="24"/>
          <w:szCs w:val="24"/>
          <w:vertAlign w:val="baseline"/>
          <w:rtl w:val="0"/>
        </w:rPr>
        <w:t xml:space="preserve">AT GRADE CROSSING AGREEMENT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line="215" w:lineRule="auto"/>
        <w:rPr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line="215" w:lineRule="auto"/>
        <w:jc w:val="both"/>
        <w:rPr>
          <w:sz w:val="24"/>
          <w:szCs w:val="24"/>
          <w:vertAlign w:val="baseline"/>
        </w:rPr>
      </w:pPr>
      <w:r w:rsidDel="00000000" w:rsidR="00000000" w:rsidRPr="00000000">
        <w:rPr>
          <w:sz w:val="24"/>
          <w:szCs w:val="24"/>
          <w:vertAlign w:val="baseline"/>
          <w:rtl w:val="0"/>
        </w:rPr>
        <w:tab/>
      </w:r>
      <w:r w:rsidDel="00000000" w:rsidR="00000000" w:rsidRPr="00000000">
        <w:rPr>
          <w:b w:val="1"/>
          <w:sz w:val="24"/>
          <w:szCs w:val="24"/>
          <w:vertAlign w:val="baseline"/>
          <w:rtl w:val="0"/>
        </w:rPr>
        <w:t xml:space="preserve">WHEREAS</w:t>
      </w:r>
      <w:r w:rsidDel="00000000" w:rsidR="00000000" w:rsidRPr="00000000">
        <w:rPr>
          <w:sz w:val="24"/>
          <w:szCs w:val="24"/>
          <w:vertAlign w:val="baseline"/>
          <w:rtl w:val="0"/>
        </w:rPr>
        <w:t xml:space="preserve">, the Erda City Council (“Council”) met in regular session on </w:t>
      </w:r>
      <w:r w:rsidDel="00000000" w:rsidR="00000000" w:rsidRPr="00000000">
        <w:rPr>
          <w:sz w:val="24"/>
          <w:szCs w:val="24"/>
          <w:rtl w:val="0"/>
        </w:rPr>
        <w:t xml:space="preserve">February 13th</w:t>
      </w:r>
      <w:r w:rsidDel="00000000" w:rsidR="00000000" w:rsidRPr="00000000">
        <w:rPr>
          <w:sz w:val="24"/>
          <w:szCs w:val="24"/>
          <w:vertAlign w:val="baseline"/>
          <w:rtl w:val="0"/>
        </w:rPr>
        <w:t xml:space="preserve">, 2025, to consider, among other things, approving Savage Tooele Railroad</w:t>
      </w:r>
    </w:p>
    <w:p w:rsidR="00000000" w:rsidDel="00000000" w:rsidP="00000000" w:rsidRDefault="00000000" w:rsidRPr="00000000" w14:paraId="00000008">
      <w:pPr>
        <w:spacing w:line="215" w:lineRule="auto"/>
        <w:jc w:val="both"/>
        <w:rPr>
          <w:sz w:val="24"/>
          <w:szCs w:val="24"/>
          <w:vertAlign w:val="baseline"/>
        </w:rPr>
      </w:pPr>
      <w:r w:rsidDel="00000000" w:rsidR="00000000" w:rsidRPr="00000000">
        <w:rPr>
          <w:sz w:val="24"/>
          <w:szCs w:val="24"/>
          <w:vertAlign w:val="baseline"/>
          <w:rtl w:val="0"/>
        </w:rPr>
        <w:t xml:space="preserve">At Grade Crossing Agreement; and</w:t>
        <w:tab/>
        <w:tab/>
        <w:tab/>
      </w:r>
    </w:p>
    <w:p w:rsidR="00000000" w:rsidDel="00000000" w:rsidP="00000000" w:rsidRDefault="00000000" w:rsidRPr="00000000" w14:paraId="00000009">
      <w:pPr>
        <w:spacing w:line="215" w:lineRule="auto"/>
        <w:jc w:val="both"/>
        <w:rPr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line="215" w:lineRule="auto"/>
        <w:jc w:val="both"/>
        <w:rPr>
          <w:b w:val="0"/>
          <w:sz w:val="24"/>
          <w:szCs w:val="24"/>
          <w:vertAlign w:val="baseline"/>
        </w:rPr>
      </w:pPr>
      <w:r w:rsidDel="00000000" w:rsidR="00000000" w:rsidRPr="00000000">
        <w:rPr>
          <w:sz w:val="24"/>
          <w:szCs w:val="24"/>
          <w:vertAlign w:val="baseline"/>
          <w:rtl w:val="0"/>
        </w:rPr>
        <w:tab/>
      </w:r>
      <w:r w:rsidDel="00000000" w:rsidR="00000000" w:rsidRPr="00000000">
        <w:rPr>
          <w:b w:val="1"/>
          <w:sz w:val="24"/>
          <w:szCs w:val="24"/>
          <w:vertAlign w:val="baseline"/>
          <w:rtl w:val="0"/>
        </w:rPr>
        <w:t xml:space="preserve">WHEREAS</w:t>
      </w:r>
      <w:r w:rsidDel="00000000" w:rsidR="00000000" w:rsidRPr="00000000">
        <w:rPr>
          <w:sz w:val="24"/>
          <w:szCs w:val="24"/>
          <w:vertAlign w:val="baseline"/>
          <w:rtl w:val="0"/>
        </w:rPr>
        <w:t xml:space="preserve">, Savage Tooele Railroad has proposed a crossing agreement on Erda Road (“Agreement”); and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line="215" w:lineRule="auto"/>
        <w:jc w:val="both"/>
        <w:rPr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line="215" w:lineRule="auto"/>
        <w:jc w:val="both"/>
        <w:rPr>
          <w:sz w:val="24"/>
          <w:szCs w:val="24"/>
          <w:vertAlign w:val="baseline"/>
        </w:rPr>
      </w:pPr>
      <w:r w:rsidDel="00000000" w:rsidR="00000000" w:rsidRPr="00000000">
        <w:rPr>
          <w:sz w:val="24"/>
          <w:szCs w:val="24"/>
          <w:vertAlign w:val="baseline"/>
          <w:rtl w:val="0"/>
        </w:rPr>
        <w:tab/>
      </w:r>
      <w:r w:rsidDel="00000000" w:rsidR="00000000" w:rsidRPr="00000000">
        <w:rPr>
          <w:b w:val="1"/>
          <w:sz w:val="24"/>
          <w:szCs w:val="24"/>
          <w:vertAlign w:val="baseline"/>
          <w:rtl w:val="0"/>
        </w:rPr>
        <w:t xml:space="preserve">WHEREAS</w:t>
      </w:r>
      <w:r w:rsidDel="00000000" w:rsidR="00000000" w:rsidRPr="00000000">
        <w:rPr>
          <w:sz w:val="24"/>
          <w:szCs w:val="24"/>
          <w:vertAlign w:val="baseline"/>
          <w:rtl w:val="0"/>
        </w:rPr>
        <w:t xml:space="preserve">, the Council has determined that it is in the best interest of the inhabitants of Erda to enter into the Agreement; and</w:t>
      </w:r>
    </w:p>
    <w:p w:rsidR="00000000" w:rsidDel="00000000" w:rsidP="00000000" w:rsidRDefault="00000000" w:rsidRPr="00000000" w14:paraId="0000000D">
      <w:pPr>
        <w:spacing w:line="215" w:lineRule="auto"/>
        <w:jc w:val="both"/>
        <w:rPr>
          <w:sz w:val="24"/>
          <w:szCs w:val="24"/>
          <w:vertAlign w:val="baseline"/>
        </w:rPr>
      </w:pPr>
      <w:r w:rsidDel="00000000" w:rsidR="00000000" w:rsidRPr="00000000">
        <w:rPr>
          <w:sz w:val="24"/>
          <w:szCs w:val="24"/>
          <w:vertAlign w:val="baseline"/>
          <w:rtl w:val="0"/>
        </w:rPr>
        <w:tab/>
      </w:r>
    </w:p>
    <w:p w:rsidR="00000000" w:rsidDel="00000000" w:rsidP="00000000" w:rsidRDefault="00000000" w:rsidRPr="00000000" w14:paraId="0000000E">
      <w:pPr>
        <w:spacing w:line="215" w:lineRule="auto"/>
        <w:jc w:val="both"/>
        <w:rPr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pacing w:line="215" w:lineRule="auto"/>
        <w:jc w:val="both"/>
        <w:rPr>
          <w:sz w:val="24"/>
          <w:szCs w:val="24"/>
          <w:vertAlign w:val="baseline"/>
        </w:rPr>
      </w:pPr>
      <w:r w:rsidDel="00000000" w:rsidR="00000000" w:rsidRPr="00000000">
        <w:rPr>
          <w:sz w:val="24"/>
          <w:szCs w:val="24"/>
          <w:vertAlign w:val="baseline"/>
          <w:rtl w:val="0"/>
        </w:rPr>
        <w:tab/>
      </w:r>
      <w:r w:rsidDel="00000000" w:rsidR="00000000" w:rsidRPr="00000000">
        <w:rPr>
          <w:b w:val="1"/>
          <w:sz w:val="24"/>
          <w:szCs w:val="24"/>
          <w:vertAlign w:val="baseline"/>
          <w:rtl w:val="0"/>
        </w:rPr>
        <w:t xml:space="preserve">WHEREAS</w:t>
      </w:r>
      <w:r w:rsidDel="00000000" w:rsidR="00000000" w:rsidRPr="00000000">
        <w:rPr>
          <w:sz w:val="24"/>
          <w:szCs w:val="24"/>
          <w:vertAlign w:val="baseline"/>
          <w:rtl w:val="0"/>
        </w:rPr>
        <w:t xml:space="preserve">, the Agreement sets forth the purpose thereof, the extent of the parties' participation, and the parties' rights, duties, and responsibilities.</w:t>
      </w:r>
    </w:p>
    <w:p w:rsidR="00000000" w:rsidDel="00000000" w:rsidP="00000000" w:rsidRDefault="00000000" w:rsidRPr="00000000" w14:paraId="00000010">
      <w:pPr>
        <w:spacing w:line="215" w:lineRule="auto"/>
        <w:jc w:val="both"/>
        <w:rPr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line="215" w:lineRule="auto"/>
        <w:jc w:val="both"/>
        <w:rPr>
          <w:sz w:val="24"/>
          <w:szCs w:val="24"/>
          <w:vertAlign w:val="baseline"/>
        </w:rPr>
        <w:sectPr>
          <w:pgSz w:h="15840" w:w="12240" w:orient="portrait"/>
          <w:pgMar w:bottom="1080" w:top="1800" w:left="1800" w:right="1800" w:header="1440" w:footer="1080"/>
          <w:pgNumType w:start="1"/>
        </w:sectPr>
      </w:pPr>
      <w:r w:rsidDel="00000000" w:rsidR="00000000" w:rsidRPr="00000000">
        <w:rPr>
          <w:sz w:val="24"/>
          <w:szCs w:val="24"/>
          <w:vertAlign w:val="baseline"/>
          <w:rtl w:val="0"/>
        </w:rPr>
        <w:tab/>
      </w:r>
      <w:r w:rsidDel="00000000" w:rsidR="00000000" w:rsidRPr="00000000">
        <w:rPr>
          <w:b w:val="1"/>
          <w:sz w:val="24"/>
          <w:szCs w:val="24"/>
          <w:vertAlign w:val="baseline"/>
          <w:rtl w:val="0"/>
        </w:rPr>
        <w:t xml:space="preserve">NOW, THEREFORE, BE IT RESOLVED</w:t>
      </w:r>
      <w:r w:rsidDel="00000000" w:rsidR="00000000" w:rsidRPr="00000000">
        <w:rPr>
          <w:sz w:val="24"/>
          <w:szCs w:val="24"/>
          <w:vertAlign w:val="baseline"/>
          <w:rtl w:val="0"/>
        </w:rPr>
        <w:t xml:space="preserve"> that the Agreement is approved and that the Council Chair and  Recorder are hereby authorized and directed to execute and deliver the same.</w:t>
      </w:r>
    </w:p>
    <w:p w:rsidR="00000000" w:rsidDel="00000000" w:rsidP="00000000" w:rsidRDefault="00000000" w:rsidRPr="00000000" w14:paraId="00000012">
      <w:pPr>
        <w:spacing w:line="215" w:lineRule="auto"/>
        <w:jc w:val="both"/>
        <w:rPr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jc w:val="both"/>
        <w:rPr>
          <w:sz w:val="24"/>
          <w:szCs w:val="24"/>
          <w:vertAlign w:val="baseline"/>
        </w:rPr>
      </w:pPr>
      <w:r w:rsidDel="00000000" w:rsidR="00000000" w:rsidRPr="00000000">
        <w:rPr>
          <w:sz w:val="24"/>
          <w:szCs w:val="24"/>
          <w:vertAlign w:val="baseline"/>
          <w:rtl w:val="0"/>
        </w:rPr>
        <w:tab/>
        <w:t xml:space="preserve">This Resolution, assigned No. 25-03, shall take effect immediately on passage.</w:t>
      </w:r>
    </w:p>
    <w:p w:rsidR="00000000" w:rsidDel="00000000" w:rsidP="00000000" w:rsidRDefault="00000000" w:rsidRPr="00000000" w14:paraId="00000014">
      <w:pPr>
        <w:jc w:val="both"/>
        <w:rPr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jc w:val="both"/>
        <w:rPr>
          <w:sz w:val="24"/>
          <w:szCs w:val="24"/>
          <w:vertAlign w:val="baseline"/>
        </w:rPr>
      </w:pPr>
      <w:r w:rsidDel="00000000" w:rsidR="00000000" w:rsidRPr="00000000">
        <w:rPr>
          <w:sz w:val="24"/>
          <w:szCs w:val="24"/>
          <w:vertAlign w:val="baseline"/>
          <w:rtl w:val="0"/>
        </w:rPr>
        <w:tab/>
      </w:r>
      <w:r w:rsidDel="00000000" w:rsidR="00000000" w:rsidRPr="00000000">
        <w:rPr>
          <w:b w:val="1"/>
          <w:sz w:val="24"/>
          <w:szCs w:val="24"/>
          <w:vertAlign w:val="baseline"/>
          <w:rtl w:val="0"/>
        </w:rPr>
        <w:t xml:space="preserve">PASSED AND APPROVED</w:t>
      </w:r>
      <w:r w:rsidDel="00000000" w:rsidR="00000000" w:rsidRPr="00000000">
        <w:rPr>
          <w:sz w:val="24"/>
          <w:szCs w:val="24"/>
          <w:vertAlign w:val="baseline"/>
          <w:rtl w:val="0"/>
        </w:rPr>
        <w:t xml:space="preserve"> by the Council this 13th day of February 2025.  </w:t>
      </w:r>
    </w:p>
    <w:p w:rsidR="00000000" w:rsidDel="00000000" w:rsidP="00000000" w:rsidRDefault="00000000" w:rsidRPr="00000000" w14:paraId="00000016">
      <w:pPr>
        <w:jc w:val="both"/>
        <w:rPr>
          <w:b w:val="0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jc w:val="both"/>
        <w:rPr>
          <w:b w:val="0"/>
          <w:sz w:val="24"/>
          <w:szCs w:val="24"/>
          <w:vertAlign w:val="baseline"/>
        </w:rPr>
      </w:pPr>
      <w:r w:rsidDel="00000000" w:rsidR="00000000" w:rsidRPr="00000000">
        <w:rPr>
          <w:b w:val="1"/>
          <w:sz w:val="24"/>
          <w:szCs w:val="24"/>
          <w:vertAlign w:val="baseline"/>
          <w:rtl w:val="0"/>
        </w:rPr>
        <w:tab/>
        <w:tab/>
        <w:tab/>
        <w:tab/>
        <w:tab/>
        <w:t xml:space="preserve">ERDA COUNCIL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jc w:val="both"/>
        <w:rPr>
          <w:b w:val="0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jc w:val="both"/>
        <w:rPr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jc w:val="both"/>
        <w:rPr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jc w:val="both"/>
        <w:rPr>
          <w:sz w:val="24"/>
          <w:szCs w:val="24"/>
          <w:vertAlign w:val="baseline"/>
        </w:rPr>
      </w:pPr>
      <w:r w:rsidDel="00000000" w:rsidR="00000000" w:rsidRPr="00000000">
        <w:rPr>
          <w:sz w:val="24"/>
          <w:szCs w:val="24"/>
          <w:vertAlign w:val="baseline"/>
          <w:rtl w:val="0"/>
        </w:rPr>
        <w:tab/>
        <w:tab/>
        <w:tab/>
        <w:tab/>
        <w:tab/>
        <w:t xml:space="preserve">By: ______________________________________</w:t>
      </w:r>
    </w:p>
    <w:p w:rsidR="00000000" w:rsidDel="00000000" w:rsidP="00000000" w:rsidRDefault="00000000" w:rsidRPr="00000000" w14:paraId="0000001C">
      <w:pPr>
        <w:jc w:val="both"/>
        <w:rPr>
          <w:sz w:val="24"/>
          <w:szCs w:val="24"/>
          <w:vertAlign w:val="baseline"/>
        </w:rPr>
      </w:pPr>
      <w:r w:rsidDel="00000000" w:rsidR="00000000" w:rsidRPr="00000000">
        <w:rPr>
          <w:sz w:val="24"/>
          <w:szCs w:val="24"/>
          <w:vertAlign w:val="baseline"/>
          <w:rtl w:val="0"/>
        </w:rPr>
        <w:tab/>
        <w:tab/>
        <w:tab/>
        <w:tab/>
        <w:tab/>
        <w:t xml:space="preserve">       </w:t>
      </w:r>
      <w:r w:rsidDel="00000000" w:rsidR="00000000" w:rsidRPr="00000000">
        <w:rPr>
          <w:b w:val="1"/>
          <w:sz w:val="24"/>
          <w:szCs w:val="24"/>
          <w:vertAlign w:val="baseline"/>
          <w:rtl w:val="0"/>
        </w:rPr>
        <w:t xml:space="preserve">Sheldon B. Birch</w:t>
      </w:r>
      <w:r w:rsidDel="00000000" w:rsidR="00000000" w:rsidRPr="00000000">
        <w:rPr>
          <w:sz w:val="24"/>
          <w:szCs w:val="24"/>
          <w:vertAlign w:val="baseline"/>
          <w:rtl w:val="0"/>
        </w:rPr>
        <w:t xml:space="preserve">, Chair </w:t>
      </w:r>
    </w:p>
    <w:p w:rsidR="00000000" w:rsidDel="00000000" w:rsidP="00000000" w:rsidRDefault="00000000" w:rsidRPr="00000000" w14:paraId="0000001D">
      <w:pPr>
        <w:jc w:val="both"/>
        <w:rPr>
          <w:b w:val="0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jc w:val="both"/>
        <w:rPr>
          <w:b w:val="0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jc w:val="both"/>
        <w:rPr>
          <w:b w:val="0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jc w:val="both"/>
        <w:rPr>
          <w:sz w:val="24"/>
          <w:szCs w:val="24"/>
          <w:vertAlign w:val="baseline"/>
        </w:rPr>
      </w:pPr>
      <w:r w:rsidDel="00000000" w:rsidR="00000000" w:rsidRPr="00000000">
        <w:rPr>
          <w:b w:val="1"/>
          <w:sz w:val="24"/>
          <w:szCs w:val="24"/>
          <w:vertAlign w:val="baseline"/>
          <w:rtl w:val="0"/>
        </w:rPr>
        <w:t xml:space="preserve">ATTEST</w:t>
      </w:r>
      <w:r w:rsidDel="00000000" w:rsidR="00000000" w:rsidRPr="00000000">
        <w:rPr>
          <w:sz w:val="24"/>
          <w:szCs w:val="24"/>
          <w:vertAlign w:val="baseline"/>
          <w:rtl w:val="0"/>
        </w:rPr>
        <w:t xml:space="preserve">:</w:t>
      </w:r>
    </w:p>
    <w:p w:rsidR="00000000" w:rsidDel="00000000" w:rsidP="00000000" w:rsidRDefault="00000000" w:rsidRPr="00000000" w14:paraId="00000021">
      <w:pPr>
        <w:jc w:val="both"/>
        <w:rPr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jc w:val="both"/>
        <w:rPr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jc w:val="both"/>
        <w:rPr>
          <w:sz w:val="24"/>
          <w:szCs w:val="24"/>
          <w:vertAlign w:val="baseline"/>
        </w:rPr>
      </w:pPr>
      <w:r w:rsidDel="00000000" w:rsidR="00000000" w:rsidRPr="00000000">
        <w:rPr>
          <w:sz w:val="24"/>
          <w:szCs w:val="24"/>
          <w:vertAlign w:val="baseline"/>
          <w:rtl w:val="0"/>
        </w:rPr>
        <w:t xml:space="preserve">________________________________</w:t>
      </w:r>
    </w:p>
    <w:p w:rsidR="00000000" w:rsidDel="00000000" w:rsidP="00000000" w:rsidRDefault="00000000" w:rsidRPr="00000000" w14:paraId="00000024">
      <w:pPr>
        <w:jc w:val="both"/>
        <w:rPr>
          <w:sz w:val="24"/>
          <w:szCs w:val="24"/>
          <w:vertAlign w:val="baseline"/>
        </w:rPr>
      </w:pPr>
      <w:r w:rsidDel="00000000" w:rsidR="00000000" w:rsidRPr="00000000">
        <w:rPr>
          <w:b w:val="1"/>
          <w:sz w:val="24"/>
          <w:szCs w:val="24"/>
          <w:vertAlign w:val="baseline"/>
          <w:rtl w:val="0"/>
        </w:rPr>
        <w:t xml:space="preserve">Jennifer Poole</w:t>
      </w:r>
      <w:r w:rsidDel="00000000" w:rsidR="00000000" w:rsidRPr="00000000">
        <w:rPr>
          <w:sz w:val="24"/>
          <w:szCs w:val="24"/>
          <w:vertAlign w:val="baseline"/>
          <w:rtl w:val="0"/>
        </w:rPr>
        <w:t xml:space="preserve">, City Recorder</w:t>
      </w:r>
    </w:p>
    <w:p w:rsidR="00000000" w:rsidDel="00000000" w:rsidP="00000000" w:rsidRDefault="00000000" w:rsidRPr="00000000" w14:paraId="00000025">
      <w:pPr>
        <w:jc w:val="both"/>
        <w:rPr>
          <w:sz w:val="24"/>
          <w:szCs w:val="24"/>
          <w:vertAlign w:val="baseline"/>
        </w:rPr>
      </w:pPr>
      <w:r w:rsidDel="00000000" w:rsidR="00000000" w:rsidRPr="00000000">
        <w:rPr>
          <w:sz w:val="24"/>
          <w:szCs w:val="24"/>
          <w:vertAlign w:val="baseline"/>
          <w:rtl w:val="0"/>
        </w:rPr>
        <w:tab/>
        <w:tab/>
        <w:tab/>
        <w:tab/>
        <w:tab/>
      </w:r>
    </w:p>
    <w:p w:rsidR="00000000" w:rsidDel="00000000" w:rsidP="00000000" w:rsidRDefault="00000000" w:rsidRPr="00000000" w14:paraId="00000026">
      <w:pPr>
        <w:jc w:val="both"/>
        <w:rPr>
          <w:sz w:val="24"/>
          <w:szCs w:val="24"/>
          <w:vertAlign w:val="baseline"/>
        </w:rPr>
      </w:pPr>
      <w:r w:rsidDel="00000000" w:rsidR="00000000" w:rsidRPr="00000000">
        <w:rPr>
          <w:b w:val="1"/>
          <w:sz w:val="24"/>
          <w:szCs w:val="24"/>
          <w:vertAlign w:val="baseline"/>
          <w:rtl w:val="0"/>
        </w:rPr>
        <w:tab/>
        <w:tab/>
        <w:tab/>
        <w:tab/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rPr>
          <w:b w:val="0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rPr>
          <w:vertAlign w:val="baseline"/>
        </w:rPr>
      </w:pPr>
      <w:r w:rsidDel="00000000" w:rsidR="00000000" w:rsidRPr="00000000">
        <w:rPr>
          <w:rtl w:val="0"/>
        </w:rPr>
      </w:r>
    </w:p>
    <w:sectPr>
      <w:footerReference r:id="rId7" w:type="default"/>
      <w:type w:val="continuous"/>
      <w:pgSz w:h="15840" w:w="12240" w:orient="portrait"/>
      <w:pgMar w:bottom="1080" w:top="1800" w:left="1800" w:right="1800" w:header="1440" w:footer="1080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9">
    <w:pPr>
      <w:rPr>
        <w:sz w:val="24"/>
        <w:szCs w:val="24"/>
        <w:vertAlign w:val="baseline"/>
      </w:rPr>
    </w:pPr>
    <w:r w:rsidDel="00000000" w:rsidR="00000000" w:rsidRPr="00000000">
      <w:rPr>
        <w:sz w:val="16"/>
        <w:szCs w:val="16"/>
        <w:vertAlign w:val="baseline"/>
        <w:rtl w:val="0"/>
      </w:rPr>
      <w:t xml:space="preserve">{00050920.RTF /}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A">
    <w:pPr>
      <w:rPr>
        <w:sz w:val="16"/>
        <w:szCs w:val="16"/>
        <w:vertAlign w:val="baseline"/>
      </w:rPr>
    </w:pPr>
    <w:r w:rsidDel="00000000" w:rsidR="00000000" w:rsidRPr="00000000">
      <w:rPr>
        <w:sz w:val="16"/>
        <w:szCs w:val="16"/>
        <w:vertAlign w:val="baseline"/>
        <w:rtl w:val="0"/>
      </w:rPr>
      <w:t xml:space="preserve">00034814.DOC /</w:t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lang w:val="en-US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>
    <w:name w:val="Normal"/>
    <w:next w:val="Normal"/>
    <w:autoRedefine w:val="0"/>
    <w:hidden w:val="0"/>
    <w:qFormat w:val="0"/>
    <w:pPr>
      <w:widowControl w:val="0"/>
      <w:suppressAutoHyphens w:val="1"/>
      <w:autoSpaceDE w:val="0"/>
      <w:autoSpaceDN w:val="0"/>
      <w:adjustRightInd w:val="0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 w:bidi="ar-SA" w:eastAsia="en-US" w:val="en-US"/>
    </w:rPr>
  </w:style>
  <w:style w:type="character" w:styleId="DefaultParagraphFont">
    <w:name w:val="Default Paragraph Font"/>
    <w:next w:val="DefaultParagraphFont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table" w:styleId="TableNormal">
    <w:name w:val="Table Normal"/>
    <w:next w:val="TableNormal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/>
    </w:rPr>
    <w:tblPr>
      <w:jc w:val="left"/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>
    <w:name w:val="No List"/>
    <w:next w:val="NoList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</w:style>
  <w:style w:type="paragraph" w:styleId="Paragraph[1]">
    <w:name w:val="Paragraph[1]"/>
    <w:next w:val="Paragraph[1]"/>
    <w:autoRedefine w:val="0"/>
    <w:hidden w:val="0"/>
    <w:qFormat w:val="0"/>
    <w:pPr>
      <w:widowControl w:val="0"/>
      <w:suppressAutoHyphens w:val="1"/>
      <w:autoSpaceDE w:val="0"/>
      <w:autoSpaceDN w:val="0"/>
      <w:adjustRightInd w:val="0"/>
      <w:spacing w:line="1" w:lineRule="atLeast"/>
      <w:ind w:left="-1440" w:leftChars="-1" w:rightChars="0" w:firstLineChars="-1"/>
      <w:jc w:val="both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en-US" w:val="en-US"/>
    </w:rPr>
  </w:style>
  <w:style w:type="paragraph" w:styleId="Paragraph[2]">
    <w:name w:val="Paragraph[2]"/>
    <w:next w:val="Paragraph[2]"/>
    <w:autoRedefine w:val="0"/>
    <w:hidden w:val="0"/>
    <w:qFormat w:val="0"/>
    <w:pPr>
      <w:widowControl w:val="0"/>
      <w:suppressAutoHyphens w:val="1"/>
      <w:autoSpaceDE w:val="0"/>
      <w:autoSpaceDN w:val="0"/>
      <w:adjustRightInd w:val="0"/>
      <w:spacing w:line="1" w:lineRule="atLeast"/>
      <w:ind w:left="-1440" w:leftChars="-1" w:rightChars="0" w:firstLineChars="-1"/>
      <w:jc w:val="both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en-US" w:val="en-US"/>
    </w:rPr>
  </w:style>
  <w:style w:type="paragraph" w:styleId="Paragraph[3]">
    <w:name w:val="Paragraph[3]"/>
    <w:next w:val="Paragraph[3]"/>
    <w:autoRedefine w:val="0"/>
    <w:hidden w:val="0"/>
    <w:qFormat w:val="0"/>
    <w:pPr>
      <w:widowControl w:val="0"/>
      <w:suppressAutoHyphens w:val="1"/>
      <w:autoSpaceDE w:val="0"/>
      <w:autoSpaceDN w:val="0"/>
      <w:adjustRightInd w:val="0"/>
      <w:spacing w:line="1" w:lineRule="atLeast"/>
      <w:ind w:left="-1440" w:leftChars="-1" w:rightChars="0" w:firstLineChars="-1"/>
      <w:jc w:val="both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en-US" w:val="en-US"/>
    </w:rPr>
  </w:style>
  <w:style w:type="paragraph" w:styleId="Paragraph[4]">
    <w:name w:val="Paragraph[4]"/>
    <w:next w:val="Paragraph[4]"/>
    <w:autoRedefine w:val="0"/>
    <w:hidden w:val="0"/>
    <w:qFormat w:val="0"/>
    <w:pPr>
      <w:widowControl w:val="0"/>
      <w:suppressAutoHyphens w:val="1"/>
      <w:autoSpaceDE w:val="0"/>
      <w:autoSpaceDN w:val="0"/>
      <w:adjustRightInd w:val="0"/>
      <w:spacing w:line="1" w:lineRule="atLeast"/>
      <w:ind w:left="-1440" w:leftChars="-1" w:rightChars="0" w:firstLineChars="-1"/>
      <w:jc w:val="both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en-US" w:val="en-US"/>
    </w:rPr>
  </w:style>
  <w:style w:type="paragraph" w:styleId="Paragraph[5]">
    <w:name w:val="Paragraph[5]"/>
    <w:next w:val="Paragraph[5]"/>
    <w:autoRedefine w:val="0"/>
    <w:hidden w:val="0"/>
    <w:qFormat w:val="0"/>
    <w:pPr>
      <w:widowControl w:val="0"/>
      <w:suppressAutoHyphens w:val="1"/>
      <w:autoSpaceDE w:val="0"/>
      <w:autoSpaceDN w:val="0"/>
      <w:adjustRightInd w:val="0"/>
      <w:spacing w:line="1" w:lineRule="atLeast"/>
      <w:ind w:left="-1440" w:leftChars="-1" w:rightChars="0" w:firstLineChars="-1"/>
      <w:jc w:val="both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en-US" w:val="en-US"/>
    </w:rPr>
  </w:style>
  <w:style w:type="paragraph" w:styleId="Paragraph[6]">
    <w:name w:val="Paragraph[6]"/>
    <w:next w:val="Paragraph[6]"/>
    <w:autoRedefine w:val="0"/>
    <w:hidden w:val="0"/>
    <w:qFormat w:val="0"/>
    <w:pPr>
      <w:widowControl w:val="0"/>
      <w:suppressAutoHyphens w:val="1"/>
      <w:autoSpaceDE w:val="0"/>
      <w:autoSpaceDN w:val="0"/>
      <w:adjustRightInd w:val="0"/>
      <w:spacing w:line="1" w:lineRule="atLeast"/>
      <w:ind w:left="-1440" w:leftChars="-1" w:rightChars="0" w:firstLineChars="-1"/>
      <w:jc w:val="both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en-US" w:val="en-US"/>
    </w:rPr>
  </w:style>
  <w:style w:type="paragraph" w:styleId="Paragraph[7]">
    <w:name w:val="Paragraph[7]"/>
    <w:next w:val="Paragraph[7]"/>
    <w:autoRedefine w:val="0"/>
    <w:hidden w:val="0"/>
    <w:qFormat w:val="0"/>
    <w:pPr>
      <w:widowControl w:val="0"/>
      <w:suppressAutoHyphens w:val="1"/>
      <w:autoSpaceDE w:val="0"/>
      <w:autoSpaceDN w:val="0"/>
      <w:adjustRightInd w:val="0"/>
      <w:spacing w:line="1" w:lineRule="atLeast"/>
      <w:ind w:left="-1440" w:leftChars="-1" w:rightChars="0" w:firstLineChars="-1"/>
      <w:jc w:val="both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en-US" w:val="en-US"/>
    </w:rPr>
  </w:style>
  <w:style w:type="paragraph" w:styleId="Paragraph[8]">
    <w:name w:val="Paragraph[8]"/>
    <w:next w:val="Paragraph[8]"/>
    <w:autoRedefine w:val="0"/>
    <w:hidden w:val="0"/>
    <w:qFormat w:val="0"/>
    <w:pPr>
      <w:widowControl w:val="0"/>
      <w:suppressAutoHyphens w:val="1"/>
      <w:autoSpaceDE w:val="0"/>
      <w:autoSpaceDN w:val="0"/>
      <w:adjustRightInd w:val="0"/>
      <w:spacing w:line="1" w:lineRule="atLeast"/>
      <w:ind w:left="-1440" w:leftChars="-1" w:rightChars="0" w:firstLineChars="-1"/>
      <w:jc w:val="both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en-US" w:val="en-US"/>
    </w:rPr>
  </w:style>
  <w:style w:type="paragraph" w:styleId="Level9">
    <w:name w:val="Level 9"/>
    <w:next w:val="Level9"/>
    <w:autoRedefine w:val="0"/>
    <w:hidden w:val="0"/>
    <w:qFormat w:val="0"/>
    <w:pPr>
      <w:widowControl w:val="0"/>
      <w:suppressAutoHyphens w:val="1"/>
      <w:autoSpaceDE w:val="0"/>
      <w:autoSpaceDN w:val="0"/>
      <w:adjustRightInd w:val="0"/>
      <w:spacing w:line="1" w:lineRule="atLeast"/>
      <w:ind w:left="-1440" w:leftChars="-1" w:rightChars="0" w:firstLineChars="-1"/>
      <w:jc w:val="both"/>
      <w:textDirection w:val="btLr"/>
      <w:textAlignment w:val="top"/>
      <w:outlineLvl w:val="0"/>
    </w:pPr>
    <w:rPr>
      <w:b w:val="1"/>
      <w:bCs w:val="1"/>
      <w:w w:val="100"/>
      <w:position w:val="-1"/>
      <w:sz w:val="24"/>
      <w:szCs w:val="24"/>
      <w:effect w:val="none"/>
      <w:vertAlign w:val="baseline"/>
      <w:cs w:val="0"/>
      <w:em w:val="none"/>
      <w:lang w:bidi="ar-SA" w:eastAsia="en-US" w:val="en-US"/>
    </w:rPr>
  </w:style>
  <w:style w:type="paragraph" w:styleId="Header">
    <w:name w:val="Header"/>
    <w:basedOn w:val="Normal"/>
    <w:next w:val="Header"/>
    <w:autoRedefine w:val="0"/>
    <w:hidden w:val="0"/>
    <w:qFormat w:val="0"/>
    <w:pPr>
      <w:widowControl w:val="0"/>
      <w:tabs>
        <w:tab w:val="center" w:leader="none" w:pos="4320"/>
        <w:tab w:val="right" w:leader="none" w:pos="8640"/>
      </w:tabs>
      <w:suppressAutoHyphens w:val="1"/>
      <w:autoSpaceDE w:val="0"/>
      <w:autoSpaceDN w:val="0"/>
      <w:adjustRightInd w:val="0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 w:bidi="ar-SA" w:eastAsia="en-US" w:val="en-US"/>
    </w:rPr>
  </w:style>
  <w:style w:type="paragraph" w:styleId="Footer">
    <w:name w:val="Footer"/>
    <w:basedOn w:val="Normal"/>
    <w:next w:val="Footer"/>
    <w:autoRedefine w:val="0"/>
    <w:hidden w:val="0"/>
    <w:qFormat w:val="0"/>
    <w:pPr>
      <w:widowControl w:val="0"/>
      <w:tabs>
        <w:tab w:val="center" w:leader="none" w:pos="4320"/>
        <w:tab w:val="right" w:leader="none" w:pos="8640"/>
      </w:tabs>
      <w:suppressAutoHyphens w:val="1"/>
      <w:autoSpaceDE w:val="0"/>
      <w:autoSpaceDN w:val="0"/>
      <w:adjustRightInd w:val="0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 w:bidi="ar-SA" w:eastAsia="en-US" w:val="en-US"/>
    </w:rPr>
  </w:style>
  <w:style w:type="paragraph" w:styleId="Default">
    <w:name w:val="Default"/>
    <w:next w:val="Default"/>
    <w:autoRedefine w:val="0"/>
    <w:hidden w:val="0"/>
    <w:qFormat w:val="0"/>
    <w:pPr>
      <w:suppressAutoHyphens w:val="1"/>
      <w:autoSpaceDE w:val="0"/>
      <w:autoSpaceDN w:val="0"/>
      <w:adjustRightInd w:val="0"/>
      <w:spacing w:line="1" w:lineRule="atLeast"/>
      <w:ind w:leftChars="-1" w:rightChars="0" w:firstLineChars="-1"/>
      <w:textDirection w:val="btLr"/>
      <w:textAlignment w:val="top"/>
      <w:outlineLvl w:val="0"/>
    </w:pPr>
    <w:rPr>
      <w:color w:val="000000"/>
      <w:w w:val="100"/>
      <w:position w:val="-1"/>
      <w:sz w:val="24"/>
      <w:szCs w:val="24"/>
      <w:effect w:val="none"/>
      <w:vertAlign w:val="baseline"/>
      <w:cs w:val="0"/>
      <w:em w:val="none"/>
      <w:lang w:bidi="ar-SA" w:eastAsia="en-US" w:val="en-US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2/j0UDgfLowQHjYlD6rqAetKs5A==">CgMxLjA4AHIhMWs4eFluVXRTQVltU0NFQS1TZk1DOE5zOWJVVWNxR2xj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2025-02-03T18:19:00Z</dcterms:created>
  <dc:creator>Parsons Kinghorn Harris</dc:creator>
</cp:coreProperties>
</file>