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535E57" w14:textId="0ECB56B1" w:rsidR="007E787E" w:rsidRPr="007E787E" w:rsidRDefault="007E787E" w:rsidP="00C11C42">
      <w:pPr>
        <w:spacing w:after="200" w:line="360" w:lineRule="auto"/>
        <w:rPr>
          <w:kern w:val="0"/>
          <w:sz w:val="24"/>
          <w:szCs w:val="24"/>
          <w14:ligatures w14:val="none"/>
        </w:rPr>
      </w:pPr>
      <w:r w:rsidRPr="007E787E">
        <w:rPr>
          <w:kern w:val="0"/>
          <w:sz w:val="24"/>
          <w:szCs w:val="24"/>
          <w14:ligatures w14:val="none"/>
        </w:rPr>
        <w:t>13-9-18</w:t>
      </w:r>
      <w:proofErr w:type="gramStart"/>
      <w:r w:rsidRPr="007E787E">
        <w:rPr>
          <w:kern w:val="0"/>
          <w:sz w:val="24"/>
          <w:szCs w:val="24"/>
          <w14:ligatures w14:val="none"/>
        </w:rPr>
        <w:t xml:space="preserve">: </w:t>
      </w:r>
      <w:r w:rsidRPr="007E787E">
        <w:rPr>
          <w:kern w:val="0"/>
          <w:sz w:val="24"/>
          <w:szCs w:val="24"/>
          <w14:ligatures w14:val="none"/>
        </w:rPr>
        <w:tab/>
        <w:t>LIGHTING</w:t>
      </w:r>
      <w:proofErr w:type="gramEnd"/>
      <w:r w:rsidRPr="007E787E">
        <w:rPr>
          <w:kern w:val="0"/>
          <w:sz w:val="24"/>
          <w:szCs w:val="24"/>
          <w14:ligatures w14:val="none"/>
        </w:rPr>
        <w:t xml:space="preserve"> AND DARK SKY REGULATIONS:</w:t>
      </w:r>
    </w:p>
    <w:p w14:paraId="45F74A87" w14:textId="77777777" w:rsidR="007E787E" w:rsidRDefault="007E787E" w:rsidP="00C11C42">
      <w:pPr>
        <w:pStyle w:val="ListParagraph"/>
        <w:numPr>
          <w:ilvl w:val="0"/>
          <w:numId w:val="5"/>
        </w:numPr>
        <w:spacing w:after="200" w:line="360" w:lineRule="auto"/>
        <w:rPr>
          <w:kern w:val="0"/>
          <w:sz w:val="24"/>
          <w:szCs w:val="24"/>
          <w14:ligatures w14:val="none"/>
        </w:rPr>
      </w:pPr>
      <w:r w:rsidRPr="007E787E">
        <w:rPr>
          <w:kern w:val="0"/>
          <w:sz w:val="24"/>
          <w:szCs w:val="24"/>
          <w14:ligatures w14:val="none"/>
        </w:rPr>
        <w:t>PURPOSE: The purpose of this Section is to:</w:t>
      </w:r>
    </w:p>
    <w:p w14:paraId="3007B019" w14:textId="77777777" w:rsid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 xml:space="preserve">Balance the environmental and sustainability goals set forth in the Oakley City General Plan with the need to provide safe lighting </w:t>
      </w:r>
      <w:proofErr w:type="gramStart"/>
      <w:r w:rsidRPr="007E787E">
        <w:rPr>
          <w:kern w:val="0"/>
          <w:sz w:val="24"/>
          <w:szCs w:val="24"/>
          <w14:ligatures w14:val="none"/>
        </w:rPr>
        <w:t>practices;</w:t>
      </w:r>
      <w:proofErr w:type="gramEnd"/>
    </w:p>
    <w:p w14:paraId="0C0FBB23" w14:textId="77777777" w:rsid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 xml:space="preserve">To minimize light pollution for the enjoyment of the City’s residents and </w:t>
      </w:r>
      <w:proofErr w:type="gramStart"/>
      <w:r w:rsidRPr="007E787E">
        <w:rPr>
          <w:kern w:val="0"/>
          <w:sz w:val="24"/>
          <w:szCs w:val="24"/>
          <w14:ligatures w14:val="none"/>
        </w:rPr>
        <w:t>visitors;</w:t>
      </w:r>
      <w:proofErr w:type="gramEnd"/>
    </w:p>
    <w:p w14:paraId="224457FD" w14:textId="77777777" w:rsid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 xml:space="preserve">To prevent the degradation of the nighttime visual environment by production of unsightly and dangerous </w:t>
      </w:r>
      <w:proofErr w:type="gramStart"/>
      <w:r w:rsidRPr="007E787E">
        <w:rPr>
          <w:kern w:val="0"/>
          <w:sz w:val="24"/>
          <w:szCs w:val="24"/>
          <w14:ligatures w14:val="none"/>
        </w:rPr>
        <w:t>glare;</w:t>
      </w:r>
      <w:proofErr w:type="gramEnd"/>
    </w:p>
    <w:p w14:paraId="7523305F" w14:textId="77777777" w:rsid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 xml:space="preserve">To create lighting practices that promote the health and safety of the City’s residents and visitors (including healthy sleep) as well as the safety of wildlife and </w:t>
      </w:r>
      <w:proofErr w:type="gramStart"/>
      <w:r w:rsidRPr="007E787E">
        <w:rPr>
          <w:kern w:val="0"/>
          <w:sz w:val="24"/>
          <w:szCs w:val="24"/>
          <w14:ligatures w14:val="none"/>
        </w:rPr>
        <w:t>livestock;</w:t>
      </w:r>
      <w:proofErr w:type="gramEnd"/>
    </w:p>
    <w:p w14:paraId="05DA371B" w14:textId="77777777" w:rsid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 xml:space="preserve">To prevent unnecessary waste of energy and resources in the production of excessive light or wasted </w:t>
      </w:r>
      <w:proofErr w:type="gramStart"/>
      <w:r w:rsidRPr="007E787E">
        <w:rPr>
          <w:kern w:val="0"/>
          <w:sz w:val="24"/>
          <w:szCs w:val="24"/>
          <w14:ligatures w14:val="none"/>
        </w:rPr>
        <w:t>light;</w:t>
      </w:r>
      <w:proofErr w:type="gramEnd"/>
    </w:p>
    <w:p w14:paraId="4597053B" w14:textId="77777777" w:rsid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To prevent interference in the use or enjoyment of property which is not intended to be illuminated at night and the loss of the scenic view of the night sky due to increased urban sky-glow and light trespass.</w:t>
      </w:r>
    </w:p>
    <w:p w14:paraId="06C7B183" w14:textId="77777777" w:rsidR="007E787E" w:rsidRDefault="007E787E" w:rsidP="00C11C42">
      <w:pPr>
        <w:pStyle w:val="ListParagraph"/>
        <w:spacing w:after="200" w:line="360" w:lineRule="auto"/>
        <w:ind w:left="1440"/>
        <w:rPr>
          <w:kern w:val="0"/>
          <w:sz w:val="24"/>
          <w:szCs w:val="24"/>
          <w14:ligatures w14:val="none"/>
        </w:rPr>
      </w:pPr>
    </w:p>
    <w:p w14:paraId="353D51E4" w14:textId="77777777" w:rsidR="007E787E" w:rsidRDefault="007E787E" w:rsidP="00C11C42">
      <w:pPr>
        <w:pStyle w:val="ListParagraph"/>
        <w:numPr>
          <w:ilvl w:val="0"/>
          <w:numId w:val="5"/>
        </w:numPr>
        <w:spacing w:after="200" w:line="360" w:lineRule="auto"/>
        <w:rPr>
          <w:kern w:val="0"/>
          <w:sz w:val="24"/>
          <w:szCs w:val="24"/>
          <w14:ligatures w14:val="none"/>
        </w:rPr>
      </w:pPr>
      <w:r w:rsidRPr="007E787E">
        <w:rPr>
          <w:kern w:val="0"/>
          <w:sz w:val="24"/>
          <w:szCs w:val="24"/>
          <w14:ligatures w14:val="none"/>
        </w:rPr>
        <w:t>APPLICABILITY: All exterior outdoor lighting after the effective date of this section in all zones in Oakley City shall conform to the requirements established by this section.</w:t>
      </w:r>
    </w:p>
    <w:p w14:paraId="3767235F" w14:textId="77777777" w:rsid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This section does not apply to indoor lighting.</w:t>
      </w:r>
    </w:p>
    <w:p w14:paraId="0A6CA6B2" w14:textId="77777777" w:rsid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The City shall require the termination of use of any and all nonconforming outdoor lighting fixtures, structures, lamps, bulbs or other devices that emit or generate light which are not otherwise exempted by this Section.</w:t>
      </w:r>
    </w:p>
    <w:p w14:paraId="60A343D6" w14:textId="77777777" w:rsid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Should this Chapter be found to be in conflict with other sections of this Code, or a Development Agreement, Settlement Agreement or other regulation, the more restrictive shall apply.</w:t>
      </w:r>
    </w:p>
    <w:p w14:paraId="48C3CE19" w14:textId="77777777" w:rsidR="00406760" w:rsidRDefault="00406760" w:rsidP="00C11C42">
      <w:pPr>
        <w:pStyle w:val="ListParagraph"/>
        <w:spacing w:after="200" w:line="360" w:lineRule="auto"/>
        <w:rPr>
          <w:kern w:val="0"/>
          <w:sz w:val="24"/>
          <w:szCs w:val="24"/>
          <w14:ligatures w14:val="none"/>
        </w:rPr>
      </w:pPr>
    </w:p>
    <w:p w14:paraId="6B695B9F" w14:textId="77777777" w:rsidR="007E787E" w:rsidRPr="007E787E" w:rsidRDefault="007E787E" w:rsidP="00C11C42">
      <w:pPr>
        <w:pStyle w:val="ListParagraph"/>
        <w:numPr>
          <w:ilvl w:val="0"/>
          <w:numId w:val="5"/>
        </w:numPr>
        <w:spacing w:after="200" w:line="360" w:lineRule="auto"/>
        <w:rPr>
          <w:kern w:val="0"/>
          <w:sz w:val="24"/>
          <w:szCs w:val="24"/>
          <w14:ligatures w14:val="none"/>
        </w:rPr>
      </w:pPr>
      <w:r w:rsidRPr="007E787E">
        <w:rPr>
          <w:kern w:val="0"/>
          <w:sz w:val="24"/>
          <w:szCs w:val="24"/>
          <w14:ligatures w14:val="none"/>
        </w:rPr>
        <w:t>DEFINTIONS</w:t>
      </w:r>
    </w:p>
    <w:p w14:paraId="43ECD63A"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 xml:space="preserve">Bollard.  A post-shaped light fixture that is useful along pathways, garden borders, and other areas that require definition at night.  These fixtures cast light downward </w:t>
      </w:r>
      <w:r w:rsidRPr="007E787E">
        <w:rPr>
          <w:kern w:val="0"/>
          <w:sz w:val="24"/>
          <w:szCs w:val="24"/>
          <w14:ligatures w14:val="none"/>
        </w:rPr>
        <w:lastRenderedPageBreak/>
        <w:t>in a full 360-degree pattern or have half lenses that confine illumination to 180 degrees.  Bollards shall use cut-off options.</w:t>
      </w:r>
    </w:p>
    <w:p w14:paraId="6FE34576"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Cut-off Fixture.  The IESNA definition of a shielded luminaire where less than 2.5% of the light is emitted above 90 degrees above horizontal.  Also see definition for full cut-off fixture.</w:t>
      </w:r>
    </w:p>
    <w:p w14:paraId="7CECAA43"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 xml:space="preserve">Electronic Message Boards.  Includes, but is not limited to, digital signage, LED sign message boards, scrolling LED </w:t>
      </w:r>
      <w:proofErr w:type="gramStart"/>
      <w:r w:rsidRPr="007E787E">
        <w:rPr>
          <w:kern w:val="0"/>
          <w:sz w:val="24"/>
          <w:szCs w:val="24"/>
          <w14:ligatures w14:val="none"/>
        </w:rPr>
        <w:t>sign</w:t>
      </w:r>
      <w:proofErr w:type="gramEnd"/>
      <w:r w:rsidRPr="007E787E">
        <w:rPr>
          <w:kern w:val="0"/>
          <w:sz w:val="24"/>
          <w:szCs w:val="24"/>
          <w14:ligatures w14:val="none"/>
        </w:rPr>
        <w:t>, and programable electronic message signs.</w:t>
      </w:r>
    </w:p>
    <w:p w14:paraId="1E4CC9D9"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 xml:space="preserve">Existing Outdoor Lighting.  All existing outdoor lighting </w:t>
      </w:r>
      <w:proofErr w:type="gramStart"/>
      <w:r w:rsidRPr="007E787E">
        <w:rPr>
          <w:kern w:val="0"/>
          <w:sz w:val="24"/>
          <w:szCs w:val="24"/>
          <w14:ligatures w14:val="none"/>
        </w:rPr>
        <w:t>located</w:t>
      </w:r>
      <w:proofErr w:type="gramEnd"/>
      <w:r w:rsidRPr="007E787E">
        <w:rPr>
          <w:kern w:val="0"/>
          <w:sz w:val="24"/>
          <w:szCs w:val="24"/>
          <w14:ligatures w14:val="none"/>
        </w:rPr>
        <w:t xml:space="preserve"> on a subject property that is part of a land use application or building permit.</w:t>
      </w:r>
    </w:p>
    <w:p w14:paraId="02E846E7"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Floodlight. A fixture designed to “flood” a well-defined area with light.</w:t>
      </w:r>
    </w:p>
    <w:p w14:paraId="23F4C0D2"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Fluorescent Lamp. A Long Arc lamp that uses the fluorescence of phosphor to produce visible light.</w:t>
      </w:r>
    </w:p>
    <w:p w14:paraId="7F95F4E8"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Full Cut-Off Fixture.  The IESNA definition of a shielded luminaire where none of the light is emitted above 90 degrees above horizontal.  Additionally, this requires the luminaire to have a flat lens and may not be angles more than 1 degrees from horizontal.  Also see definition for cut-off fixture.</w:t>
      </w:r>
    </w:p>
    <w:p w14:paraId="36E1571A"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Fully Shielded Fixture.  A fixture with an opaque housing or attachment which prevents a line of sight to the bulb when viewed from another property and which prevents a line of sight to any part of the light source at or above a horizontal plan running through the lowest portion of the fixture.</w:t>
      </w:r>
    </w:p>
    <w:p w14:paraId="7DD74CCB"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Glare.  Light emitting from a luminaire with an intensity great enough to reduce a viewer’s ability to see.</w:t>
      </w:r>
    </w:p>
    <w:p w14:paraId="47AA0B78"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Height of Luminaire.  The mounting height of a luminaire shall be measured as the vertical distance from the ground directly below the centerline of the luminaire to the lowest direct light emitting part of the luminaire.</w:t>
      </w:r>
    </w:p>
    <w:p w14:paraId="6186E105"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IESNA.  The Illuminating Engineering Society of North America, the ANSI accredited standards writing body for lighting definitions and recommended practices cited in this chapter.</w:t>
      </w:r>
    </w:p>
    <w:p w14:paraId="0E736246"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Illuminance.  The intensity of light per unit area.</w:t>
      </w:r>
    </w:p>
    <w:p w14:paraId="7B8DC8A7"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lastRenderedPageBreak/>
        <w:t>Incandescent Lamp.  A lamp in which the light is produced by a filament of conducting material contained in a vacuum and heated by an electrical current.</w:t>
      </w:r>
    </w:p>
    <w:p w14:paraId="0957BBD6"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Initial lumens.  The amount of light emitted by a lamp after 100 hours of operation.</w:t>
      </w:r>
    </w:p>
    <w:p w14:paraId="05CDBC50"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 xml:space="preserve">Kelvin.  The color temperature of a light source where a higher Kelvin value indicates a cooler, more blue-toned light while a lower Kelvin value signifies a warmer, more amber-toned light.  </w:t>
      </w:r>
    </w:p>
    <w:p w14:paraId="40BE0C0C"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LED Lamp. The LED light bulb is an electric light for use in light fixtures that produces light using one for more light emitting diodes.  The lamp color can be manufactured in a broader spectrum.</w:t>
      </w:r>
    </w:p>
    <w:p w14:paraId="55E11108"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Light Pollution.  Occurs when night lighting is emitted upwards and obstructs the view of the night sky.</w:t>
      </w:r>
    </w:p>
    <w:p w14:paraId="36575698"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Light Trespass. Occurs when outdoor night lighting encroaches onto adjacent properties.  Also known as light spill.</w:t>
      </w:r>
    </w:p>
    <w:p w14:paraId="4FA1D444"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Lumen.  The standard unit used to measure the brightness of the illumination existing a lamp, provided by the manufacturer.</w:t>
      </w:r>
    </w:p>
    <w:p w14:paraId="0E5926BF"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 xml:space="preserve">Neon Lamp.  A Discharge tube filled with luminous gas (neon, argon, xenon, or other gases.)  Tubes are often formed into text, symbols, or decorative elements and produce lights of various colors. </w:t>
      </w:r>
    </w:p>
    <w:p w14:paraId="0D303266"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Nighttime Hours. ___________________________________________</w:t>
      </w:r>
    </w:p>
    <w:p w14:paraId="0D0A31B3"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Outdoor Lighting.  The nighttime illumination of an outside area or object by any handmade device located outdoors that produces light by any means.</w:t>
      </w:r>
    </w:p>
    <w:p w14:paraId="5B214DCF"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 xml:space="preserve">Safety Lighting.  Low-level lighting used to illuminate </w:t>
      </w:r>
      <w:proofErr w:type="gramStart"/>
      <w:r w:rsidRPr="007E787E">
        <w:rPr>
          <w:kern w:val="0"/>
          <w:sz w:val="24"/>
          <w:szCs w:val="24"/>
          <w14:ligatures w14:val="none"/>
        </w:rPr>
        <w:t>vehicular</w:t>
      </w:r>
      <w:proofErr w:type="gramEnd"/>
      <w:r w:rsidRPr="007E787E">
        <w:rPr>
          <w:kern w:val="0"/>
          <w:sz w:val="24"/>
          <w:szCs w:val="24"/>
          <w14:ligatures w14:val="none"/>
        </w:rPr>
        <w:t xml:space="preserve"> and pedestrian circulation.</w:t>
      </w:r>
    </w:p>
    <w:p w14:paraId="27B2D75E"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Seasonal Lighting. ___________________________</w:t>
      </w:r>
    </w:p>
    <w:p w14:paraId="12FCEA79"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 xml:space="preserve">Security Lighting.  Lighting </w:t>
      </w:r>
      <w:proofErr w:type="gramStart"/>
      <w:r w:rsidRPr="007E787E">
        <w:rPr>
          <w:kern w:val="0"/>
          <w:sz w:val="24"/>
          <w:szCs w:val="24"/>
          <w14:ligatures w14:val="none"/>
        </w:rPr>
        <w:t>designed</w:t>
      </w:r>
      <w:proofErr w:type="gramEnd"/>
      <w:r w:rsidRPr="007E787E">
        <w:rPr>
          <w:kern w:val="0"/>
          <w:sz w:val="24"/>
          <w:szCs w:val="24"/>
          <w14:ligatures w14:val="none"/>
        </w:rPr>
        <w:t xml:space="preserve"> to </w:t>
      </w:r>
      <w:proofErr w:type="gramStart"/>
      <w:r w:rsidRPr="007E787E">
        <w:rPr>
          <w:kern w:val="0"/>
          <w:sz w:val="24"/>
          <w:szCs w:val="24"/>
          <w14:ligatures w14:val="none"/>
        </w:rPr>
        <w:t>illuminate  a</w:t>
      </w:r>
      <w:proofErr w:type="gramEnd"/>
      <w:r w:rsidRPr="007E787E">
        <w:rPr>
          <w:kern w:val="0"/>
          <w:sz w:val="24"/>
          <w:szCs w:val="24"/>
          <w14:ligatures w14:val="none"/>
        </w:rPr>
        <w:t xml:space="preserve"> property or grounds for the purpose of visual security.  This includes fully shielded lighting designed to remain on during nighttime hours in the absence of </w:t>
      </w:r>
      <w:proofErr w:type="gramStart"/>
      <w:r w:rsidRPr="007E787E">
        <w:rPr>
          <w:kern w:val="0"/>
          <w:sz w:val="24"/>
          <w:szCs w:val="24"/>
          <w14:ligatures w14:val="none"/>
        </w:rPr>
        <w:t>business activity</w:t>
      </w:r>
      <w:proofErr w:type="gramEnd"/>
      <w:r w:rsidRPr="007E787E">
        <w:rPr>
          <w:kern w:val="0"/>
          <w:sz w:val="24"/>
          <w:szCs w:val="24"/>
          <w14:ligatures w14:val="none"/>
        </w:rPr>
        <w:t xml:space="preserve"> as well as motion sensing lighting fixtures.</w:t>
      </w:r>
    </w:p>
    <w:p w14:paraId="0BBBD5B7"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lastRenderedPageBreak/>
        <w:t>Sports Lighting.  Lighting designed for active recreation, whether publicly or privately owned, including but not limited to parks, baseball and softball diamonds, soccer and football fields, tennis courts, roping/equestrian activities, and swimming pools.  May require special permitting.</w:t>
      </w:r>
    </w:p>
    <w:p w14:paraId="400271F9"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Spotlight.  Any lamp that incorporates a reflector or a refractor to concentrate the light output into a directed beam of less than 25 degrees in a particular direction.</w:t>
      </w:r>
    </w:p>
    <w:p w14:paraId="7AA186FC" w14:textId="61785951"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Street Lighting.  Lighting installed by or at the direction of a governmental agency to illuminate public roadways and adjacent walking surfaces.</w:t>
      </w:r>
    </w:p>
    <w:p w14:paraId="49C8F41B" w14:textId="77777777"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Up-lighting.  Direct light emitted above the horizontal.  See Light Pollution.</w:t>
      </w:r>
    </w:p>
    <w:p w14:paraId="3D497FD5" w14:textId="7455A50F" w:rsid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Watt.  The standard unit for measuring the amount of electrical energy used</w:t>
      </w:r>
      <w:r>
        <w:rPr>
          <w:kern w:val="0"/>
          <w:sz w:val="24"/>
          <w:szCs w:val="24"/>
          <w14:ligatures w14:val="none"/>
        </w:rPr>
        <w:t>.</w:t>
      </w:r>
    </w:p>
    <w:p w14:paraId="5C4234A5" w14:textId="77777777" w:rsidR="007E787E" w:rsidRPr="007E787E" w:rsidRDefault="007E787E" w:rsidP="00C11C42">
      <w:pPr>
        <w:pStyle w:val="ListParagraph"/>
        <w:spacing w:after="200" w:line="360" w:lineRule="auto"/>
        <w:rPr>
          <w:kern w:val="0"/>
          <w:sz w:val="24"/>
          <w:szCs w:val="24"/>
          <w14:ligatures w14:val="none"/>
        </w:rPr>
      </w:pPr>
    </w:p>
    <w:p w14:paraId="4202FE88" w14:textId="412DF8D9" w:rsidR="007E787E" w:rsidRPr="007E787E" w:rsidRDefault="007E787E" w:rsidP="00C11C42">
      <w:pPr>
        <w:pStyle w:val="ListParagraph"/>
        <w:numPr>
          <w:ilvl w:val="0"/>
          <w:numId w:val="5"/>
        </w:numPr>
        <w:spacing w:after="200" w:line="360" w:lineRule="auto"/>
        <w:rPr>
          <w:kern w:val="0"/>
          <w:sz w:val="24"/>
          <w:szCs w:val="24"/>
          <w14:ligatures w14:val="none"/>
        </w:rPr>
      </w:pPr>
      <w:r w:rsidRPr="007E787E">
        <w:rPr>
          <w:kern w:val="0"/>
          <w:sz w:val="24"/>
          <w:szCs w:val="24"/>
          <w14:ligatures w14:val="none"/>
        </w:rPr>
        <w:t xml:space="preserve">GENERAL STANDARDS AND CRITERIA. Listed herein are standards and criteria for lighting standards for all zones and all uses, either implied or specified.  It is important to note that the intent of this section is to effectively regulate lighting, and it is not the intent of this section to limit creative lighting solutions.  </w:t>
      </w:r>
    </w:p>
    <w:p w14:paraId="0230BD8A" w14:textId="36C0BFC7" w:rsidR="0043444E" w:rsidRPr="0043444E" w:rsidRDefault="0043444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 xml:space="preserve">Conformance with Applicable Codes.  All </w:t>
      </w:r>
      <w:proofErr w:type="gramStart"/>
      <w:r w:rsidRPr="007E787E">
        <w:rPr>
          <w:kern w:val="0"/>
          <w:sz w:val="24"/>
          <w:szCs w:val="24"/>
          <w14:ligatures w14:val="none"/>
        </w:rPr>
        <w:t>outdoor electrically powered</w:t>
      </w:r>
      <w:proofErr w:type="gramEnd"/>
      <w:r w:rsidRPr="007E787E">
        <w:rPr>
          <w:kern w:val="0"/>
          <w:sz w:val="24"/>
          <w:szCs w:val="24"/>
          <w14:ligatures w14:val="none"/>
        </w:rPr>
        <w:t xml:space="preserve"> illuminating devices shall be installed in conformance with the provisions of this chapter, Building Codes, the Electrical Code, and Sign ordinance, with appropriate permits and inspection.</w:t>
      </w:r>
    </w:p>
    <w:p w14:paraId="07EB9149" w14:textId="6CDD55C8"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Type of Lights recommended.</w:t>
      </w:r>
    </w:p>
    <w:p w14:paraId="733143E1" w14:textId="77777777" w:rsidR="007E787E" w:rsidRPr="007E787E" w:rsidRDefault="007E787E" w:rsidP="00C11C42">
      <w:pPr>
        <w:pStyle w:val="ListParagraph"/>
        <w:numPr>
          <w:ilvl w:val="2"/>
          <w:numId w:val="5"/>
        </w:numPr>
        <w:spacing w:after="200" w:line="360" w:lineRule="auto"/>
        <w:rPr>
          <w:kern w:val="0"/>
          <w:sz w:val="24"/>
          <w:szCs w:val="24"/>
          <w14:ligatures w14:val="none"/>
        </w:rPr>
      </w:pPr>
      <w:r w:rsidRPr="007E787E">
        <w:rPr>
          <w:kern w:val="0"/>
          <w:sz w:val="24"/>
          <w:szCs w:val="24"/>
          <w:lang w:val="fr-FR"/>
          <w14:ligatures w14:val="none"/>
        </w:rPr>
        <w:t xml:space="preserve">Incandescent or </w:t>
      </w:r>
      <w:proofErr w:type="spellStart"/>
      <w:r w:rsidRPr="007E787E">
        <w:rPr>
          <w:kern w:val="0"/>
          <w:sz w:val="24"/>
          <w:szCs w:val="24"/>
          <w:lang w:val="fr-FR"/>
          <w14:ligatures w14:val="none"/>
        </w:rPr>
        <w:t>Tungsten</w:t>
      </w:r>
      <w:proofErr w:type="spellEnd"/>
      <w:r w:rsidRPr="007E787E">
        <w:rPr>
          <w:kern w:val="0"/>
          <w:sz w:val="24"/>
          <w:szCs w:val="24"/>
          <w:lang w:val="fr-FR"/>
          <w14:ligatures w14:val="none"/>
        </w:rPr>
        <w:t xml:space="preserve"> </w:t>
      </w:r>
      <w:proofErr w:type="spellStart"/>
      <w:r w:rsidRPr="007E787E">
        <w:rPr>
          <w:kern w:val="0"/>
          <w:sz w:val="24"/>
          <w:szCs w:val="24"/>
          <w:lang w:val="fr-FR"/>
          <w14:ligatures w14:val="none"/>
        </w:rPr>
        <w:t>Halogen</w:t>
      </w:r>
      <w:proofErr w:type="spellEnd"/>
      <w:r w:rsidRPr="007E787E">
        <w:rPr>
          <w:kern w:val="0"/>
          <w:sz w:val="24"/>
          <w:szCs w:val="24"/>
          <w:lang w:val="fr-FR"/>
          <w14:ligatures w14:val="none"/>
        </w:rPr>
        <w:t xml:space="preserve"> </w:t>
      </w:r>
      <w:proofErr w:type="spellStart"/>
      <w:r w:rsidRPr="007E787E">
        <w:rPr>
          <w:kern w:val="0"/>
          <w:sz w:val="24"/>
          <w:szCs w:val="24"/>
          <w:lang w:val="fr-FR"/>
          <w14:ligatures w14:val="none"/>
        </w:rPr>
        <w:t>Lamps</w:t>
      </w:r>
      <w:proofErr w:type="spellEnd"/>
      <w:r w:rsidRPr="007E787E">
        <w:rPr>
          <w:kern w:val="0"/>
          <w:sz w:val="24"/>
          <w:szCs w:val="24"/>
          <w:lang w:val="fr-FR"/>
          <w14:ligatures w14:val="none"/>
        </w:rPr>
        <w:t xml:space="preserve">.  </w:t>
      </w:r>
      <w:r w:rsidRPr="007E787E">
        <w:rPr>
          <w:kern w:val="0"/>
          <w:sz w:val="24"/>
          <w:szCs w:val="24"/>
          <w14:ligatures w14:val="none"/>
        </w:rPr>
        <w:t>Allowed for some landscape lighting or residential safety lighting, generally less than 60 watts.  20-watt limitation for landscape lighting.</w:t>
      </w:r>
    </w:p>
    <w:p w14:paraId="44060EF1" w14:textId="77777777" w:rsidR="007E787E" w:rsidRPr="007E787E" w:rsidRDefault="007E787E" w:rsidP="00C11C42">
      <w:pPr>
        <w:pStyle w:val="ListParagraph"/>
        <w:numPr>
          <w:ilvl w:val="2"/>
          <w:numId w:val="5"/>
        </w:numPr>
        <w:spacing w:after="200" w:line="360" w:lineRule="auto"/>
        <w:rPr>
          <w:kern w:val="0"/>
          <w:sz w:val="24"/>
          <w:szCs w:val="24"/>
          <w14:ligatures w14:val="none"/>
        </w:rPr>
      </w:pPr>
      <w:r w:rsidRPr="007E787E">
        <w:rPr>
          <w:kern w:val="0"/>
          <w:sz w:val="24"/>
          <w:szCs w:val="24"/>
          <w14:ligatures w14:val="none"/>
        </w:rPr>
        <w:t>Compact Fluorescent lamps.  Allowed for some landscape lighting or residential safety lighting, generally less than 40 watts, 26-watt limitation for landscape lighting.</w:t>
      </w:r>
    </w:p>
    <w:p w14:paraId="3778054C" w14:textId="77777777" w:rsidR="007E787E" w:rsidRPr="007E787E" w:rsidRDefault="007E787E" w:rsidP="00C11C42">
      <w:pPr>
        <w:pStyle w:val="ListParagraph"/>
        <w:numPr>
          <w:ilvl w:val="2"/>
          <w:numId w:val="5"/>
        </w:numPr>
        <w:spacing w:after="200" w:line="360" w:lineRule="auto"/>
        <w:rPr>
          <w:kern w:val="0"/>
          <w:sz w:val="24"/>
          <w:szCs w:val="24"/>
          <w14:ligatures w14:val="none"/>
        </w:rPr>
      </w:pPr>
      <w:r w:rsidRPr="007E787E">
        <w:rPr>
          <w:kern w:val="0"/>
          <w:sz w:val="24"/>
          <w:szCs w:val="24"/>
          <w14:ligatures w14:val="none"/>
        </w:rPr>
        <w:t>LED Lamps</w:t>
      </w:r>
    </w:p>
    <w:p w14:paraId="0B35C8A8" w14:textId="24207FD2" w:rsidR="007E787E" w:rsidRPr="007E787E" w:rsidRDefault="007E787E"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Color Temperature</w:t>
      </w:r>
      <w:proofErr w:type="gramStart"/>
      <w:r w:rsidRPr="007E787E">
        <w:rPr>
          <w:kern w:val="0"/>
          <w:sz w:val="24"/>
          <w:szCs w:val="24"/>
          <w14:ligatures w14:val="none"/>
        </w:rPr>
        <w:t>:  Color</w:t>
      </w:r>
      <w:proofErr w:type="gramEnd"/>
      <w:r w:rsidRPr="007E787E">
        <w:rPr>
          <w:kern w:val="0"/>
          <w:sz w:val="24"/>
          <w:szCs w:val="24"/>
          <w14:ligatures w14:val="none"/>
        </w:rPr>
        <w:t xml:space="preserve"> temperature is a way to describe the light appearance provided by a light fixture. It is measured in degrees of kelvin on a scale from 1,000 </w:t>
      </w:r>
      <w:r w:rsidRPr="007E787E">
        <w:rPr>
          <w:kern w:val="0"/>
          <w:sz w:val="24"/>
          <w:szCs w:val="24"/>
          <w14:ligatures w14:val="none"/>
        </w:rPr>
        <w:lastRenderedPageBreak/>
        <w:t xml:space="preserve">to 10,000.  Warm lighting colors are </w:t>
      </w:r>
      <w:proofErr w:type="gramStart"/>
      <w:r w:rsidRPr="007E787E">
        <w:rPr>
          <w:kern w:val="0"/>
          <w:sz w:val="24"/>
          <w:szCs w:val="24"/>
          <w14:ligatures w14:val="none"/>
        </w:rPr>
        <w:t>required</w:t>
      </w:r>
      <w:proofErr w:type="gramEnd"/>
      <w:r w:rsidRPr="007E787E">
        <w:rPr>
          <w:kern w:val="0"/>
          <w:sz w:val="24"/>
          <w:szCs w:val="24"/>
          <w14:ligatures w14:val="none"/>
        </w:rPr>
        <w:t xml:space="preserve"> and blue-white colors are generally prohibited.  The maximum correlated color temperature for Outdoor Light Fixtures is as follows:</w:t>
      </w:r>
    </w:p>
    <w:p w14:paraId="237179B2" w14:textId="4CFDA815" w:rsidR="0043444E" w:rsidRPr="0043444E" w:rsidRDefault="0043444E" w:rsidP="00C11C42">
      <w:pPr>
        <w:pStyle w:val="ListParagraph"/>
        <w:numPr>
          <w:ilvl w:val="2"/>
          <w:numId w:val="5"/>
        </w:numPr>
        <w:spacing w:after="200" w:line="360" w:lineRule="auto"/>
        <w:rPr>
          <w:kern w:val="0"/>
          <w:sz w:val="24"/>
          <w:szCs w:val="24"/>
          <w14:ligatures w14:val="none"/>
        </w:rPr>
      </w:pPr>
      <w:r w:rsidRPr="007E787E">
        <w:rPr>
          <w:kern w:val="0"/>
          <w:sz w:val="24"/>
          <w:szCs w:val="24"/>
          <w14:ligatures w14:val="none"/>
        </w:rPr>
        <w:t>For RESIDENTIAL properties, the correlated color temperature (SST) of all outdoor lamps shall be 3000 degrees Kelvin, except that parking lights, bollards, entry lights, signage lighting, and other freestanding outdoor lights (except low-voltage landscape lighting mounted no higher than 18” off the ground) are required to meet the color temperature requirements for all non-residential properties as described above.</w:t>
      </w:r>
    </w:p>
    <w:p w14:paraId="295F9D7D" w14:textId="70A2750D" w:rsidR="007E787E" w:rsidRPr="0043444E" w:rsidRDefault="007E787E" w:rsidP="00C11C42">
      <w:pPr>
        <w:pStyle w:val="ListParagraph"/>
        <w:numPr>
          <w:ilvl w:val="2"/>
          <w:numId w:val="5"/>
        </w:numPr>
        <w:spacing w:after="200" w:line="360" w:lineRule="auto"/>
        <w:rPr>
          <w:kern w:val="0"/>
          <w:sz w:val="24"/>
          <w:szCs w:val="24"/>
          <w14:ligatures w14:val="none"/>
        </w:rPr>
      </w:pPr>
      <w:r w:rsidRPr="007E787E">
        <w:rPr>
          <w:kern w:val="0"/>
          <w:sz w:val="24"/>
          <w:szCs w:val="24"/>
          <w14:ligatures w14:val="none"/>
        </w:rPr>
        <w:t>F</w:t>
      </w:r>
      <w:r w:rsidRPr="0043444E">
        <w:rPr>
          <w:kern w:val="0"/>
          <w:sz w:val="24"/>
          <w:szCs w:val="24"/>
          <w14:ligatures w14:val="none"/>
        </w:rPr>
        <w:t>or NON_RESIDENTIAL properties, private streets and parking lot lighting</w:t>
      </w:r>
      <w:proofErr w:type="gramStart"/>
      <w:r w:rsidRPr="0043444E">
        <w:rPr>
          <w:kern w:val="0"/>
          <w:sz w:val="24"/>
          <w:szCs w:val="24"/>
          <w14:ligatures w14:val="none"/>
        </w:rPr>
        <w:t>:  The</w:t>
      </w:r>
      <w:proofErr w:type="gramEnd"/>
      <w:r w:rsidRPr="0043444E">
        <w:rPr>
          <w:kern w:val="0"/>
          <w:sz w:val="24"/>
          <w:szCs w:val="24"/>
          <w14:ligatures w14:val="none"/>
        </w:rPr>
        <w:t xml:space="preserve"> correlated color temperature (CCT) of outdoor </w:t>
      </w:r>
      <w:proofErr w:type="spellStart"/>
      <w:r w:rsidRPr="0043444E">
        <w:rPr>
          <w:kern w:val="0"/>
          <w:sz w:val="24"/>
          <w:szCs w:val="24"/>
          <w14:ligatures w14:val="none"/>
        </w:rPr>
        <w:t>lampts</w:t>
      </w:r>
      <w:proofErr w:type="spellEnd"/>
      <w:r w:rsidRPr="0043444E">
        <w:rPr>
          <w:kern w:val="0"/>
          <w:sz w:val="24"/>
          <w:szCs w:val="24"/>
          <w14:ligatures w14:val="none"/>
        </w:rPr>
        <w:t xml:space="preserve"> shall be 3,000 degrees Kelvin plus or minus 200 </w:t>
      </w:r>
      <w:proofErr w:type="spellStart"/>
      <w:r w:rsidRPr="0043444E">
        <w:rPr>
          <w:kern w:val="0"/>
          <w:sz w:val="24"/>
          <w:szCs w:val="24"/>
          <w14:ligatures w14:val="none"/>
        </w:rPr>
        <w:t>degress</w:t>
      </w:r>
      <w:proofErr w:type="spellEnd"/>
      <w:r w:rsidRPr="0043444E">
        <w:rPr>
          <w:kern w:val="0"/>
          <w:sz w:val="24"/>
          <w:szCs w:val="24"/>
          <w14:ligatures w14:val="none"/>
        </w:rPr>
        <w:t xml:space="preserve"> and must be covered with an amber filter that reduces the CCT to approximately 2,200 degrees Kelvin.</w:t>
      </w:r>
    </w:p>
    <w:p w14:paraId="0036B6CF" w14:textId="77777777" w:rsidR="00804E1B" w:rsidRDefault="007E787E" w:rsidP="00C11C42">
      <w:pPr>
        <w:pStyle w:val="ListParagraph"/>
        <w:numPr>
          <w:ilvl w:val="2"/>
          <w:numId w:val="5"/>
        </w:numPr>
        <w:spacing w:after="200" w:line="360" w:lineRule="auto"/>
        <w:rPr>
          <w:kern w:val="0"/>
          <w:sz w:val="24"/>
          <w:szCs w:val="24"/>
          <w14:ligatures w14:val="none"/>
        </w:rPr>
      </w:pPr>
      <w:r w:rsidRPr="007E787E">
        <w:rPr>
          <w:kern w:val="0"/>
          <w:sz w:val="24"/>
          <w:szCs w:val="24"/>
          <w14:ligatures w14:val="none"/>
        </w:rPr>
        <w:t xml:space="preserve">The amber filter shall be ACRYLITE cast acrylic sheeting 1/8 to ¼ inch thick.  The color of the filter is “Transparent Amber – 86%”. </w:t>
      </w:r>
      <w:proofErr w:type="gramStart"/>
      <w:r w:rsidRPr="007E787E">
        <w:rPr>
          <w:kern w:val="0"/>
          <w:sz w:val="24"/>
          <w:szCs w:val="24"/>
          <w14:ligatures w14:val="none"/>
        </w:rPr>
        <w:t>Equal</w:t>
      </w:r>
      <w:proofErr w:type="gramEnd"/>
      <w:r w:rsidRPr="007E787E">
        <w:rPr>
          <w:kern w:val="0"/>
          <w:sz w:val="24"/>
          <w:szCs w:val="24"/>
          <w14:ligatures w14:val="none"/>
        </w:rPr>
        <w:t xml:space="preserve"> alternative shall only be considered with testing by the City.</w:t>
      </w:r>
    </w:p>
    <w:p w14:paraId="4E4A7575" w14:textId="77777777" w:rsidR="00804E1B" w:rsidRDefault="007E787E" w:rsidP="00C11C42">
      <w:pPr>
        <w:pStyle w:val="ListParagraph"/>
        <w:numPr>
          <w:ilvl w:val="2"/>
          <w:numId w:val="5"/>
        </w:numPr>
        <w:spacing w:after="200" w:line="360" w:lineRule="auto"/>
        <w:rPr>
          <w:kern w:val="0"/>
          <w:sz w:val="24"/>
          <w:szCs w:val="24"/>
          <w14:ligatures w14:val="none"/>
        </w:rPr>
      </w:pPr>
      <w:r w:rsidRPr="00804E1B">
        <w:rPr>
          <w:kern w:val="0"/>
          <w:sz w:val="24"/>
          <w:szCs w:val="24"/>
          <w14:ligatures w14:val="none"/>
        </w:rPr>
        <w:t>Older, high pressure sodium style lighting fixtures may also utilize filters which are designed for the fixture to achieve this level.</w:t>
      </w:r>
    </w:p>
    <w:p w14:paraId="1D366EA0" w14:textId="77777777" w:rsidR="00804E1B" w:rsidRDefault="007E787E" w:rsidP="00C11C42">
      <w:pPr>
        <w:pStyle w:val="ListParagraph"/>
        <w:numPr>
          <w:ilvl w:val="1"/>
          <w:numId w:val="5"/>
        </w:numPr>
        <w:spacing w:after="200" w:line="360" w:lineRule="auto"/>
        <w:rPr>
          <w:kern w:val="0"/>
          <w:sz w:val="24"/>
          <w:szCs w:val="24"/>
          <w14:ligatures w14:val="none"/>
        </w:rPr>
      </w:pPr>
      <w:r w:rsidRPr="00804E1B">
        <w:rPr>
          <w:kern w:val="0"/>
          <w:sz w:val="24"/>
          <w:szCs w:val="24"/>
          <w14:ligatures w14:val="none"/>
        </w:rPr>
        <w:t>Lumens.</w:t>
      </w:r>
      <w:r w:rsidRPr="00804E1B" w:rsidDel="00222D7A">
        <w:rPr>
          <w:kern w:val="0"/>
          <w:sz w:val="24"/>
          <w:szCs w:val="24"/>
          <w14:ligatures w14:val="none"/>
        </w:rPr>
        <w:t xml:space="preserve"> </w:t>
      </w:r>
      <w:r w:rsidRPr="00804E1B">
        <w:rPr>
          <w:kern w:val="0"/>
          <w:sz w:val="24"/>
          <w:szCs w:val="24"/>
          <w14:ligatures w14:val="none"/>
        </w:rPr>
        <w:t>Lumens per Fixture: The maximum lumens allowed for Outdoor Light Fixtures are    as follows (The acceptability of a particular light is decided by its Lumen output, not wattage; check manufacturer’s specifications):</w:t>
      </w:r>
    </w:p>
    <w:p w14:paraId="7B0CC92D" w14:textId="77777777" w:rsidR="00804E1B" w:rsidRDefault="007E787E" w:rsidP="00C11C42">
      <w:pPr>
        <w:pStyle w:val="ListParagraph"/>
        <w:numPr>
          <w:ilvl w:val="2"/>
          <w:numId w:val="5"/>
        </w:numPr>
        <w:spacing w:after="200" w:line="360" w:lineRule="auto"/>
        <w:rPr>
          <w:kern w:val="0"/>
          <w:sz w:val="24"/>
          <w:szCs w:val="24"/>
          <w14:ligatures w14:val="none"/>
        </w:rPr>
      </w:pPr>
      <w:r w:rsidRPr="00804E1B">
        <w:rPr>
          <w:kern w:val="0"/>
          <w:sz w:val="24"/>
          <w:szCs w:val="24"/>
          <w14:ligatures w14:val="none"/>
        </w:rPr>
        <w:t>For single-family residential Uses, fixtures not more than 2,000 Lumens output per lamp.</w:t>
      </w:r>
    </w:p>
    <w:p w14:paraId="0417159B" w14:textId="77777777" w:rsidR="00804E1B" w:rsidRDefault="007E787E" w:rsidP="00C11C42">
      <w:pPr>
        <w:pStyle w:val="ListParagraph"/>
        <w:numPr>
          <w:ilvl w:val="2"/>
          <w:numId w:val="5"/>
        </w:numPr>
        <w:spacing w:after="200" w:line="360" w:lineRule="auto"/>
        <w:rPr>
          <w:kern w:val="0"/>
          <w:sz w:val="24"/>
          <w:szCs w:val="24"/>
          <w14:ligatures w14:val="none"/>
        </w:rPr>
      </w:pPr>
      <w:r w:rsidRPr="00804E1B">
        <w:rPr>
          <w:kern w:val="0"/>
          <w:sz w:val="24"/>
          <w:szCs w:val="24"/>
          <w14:ligatures w14:val="none"/>
        </w:rPr>
        <w:t>For commercial, industrial, Resort, and Multi-Family Uses, fixtures up to 2,500 lumens output per lamp are permitted.</w:t>
      </w:r>
    </w:p>
    <w:p w14:paraId="6935A343" w14:textId="77777777" w:rsidR="00804E1B" w:rsidRDefault="007E787E" w:rsidP="00C11C42">
      <w:pPr>
        <w:pStyle w:val="ListParagraph"/>
        <w:numPr>
          <w:ilvl w:val="2"/>
          <w:numId w:val="5"/>
        </w:numPr>
        <w:spacing w:after="200" w:line="360" w:lineRule="auto"/>
        <w:rPr>
          <w:kern w:val="0"/>
          <w:sz w:val="24"/>
          <w:szCs w:val="24"/>
          <w14:ligatures w14:val="none"/>
        </w:rPr>
      </w:pPr>
      <w:r w:rsidRPr="00804E1B">
        <w:rPr>
          <w:kern w:val="0"/>
          <w:sz w:val="24"/>
          <w:szCs w:val="24"/>
          <w14:ligatures w14:val="none"/>
        </w:rPr>
        <w:t>The total outdoor light output, excluding streetlights used to illuminate public Rights-of-Way, shall not exceed the following limits averaged over the entire project (values listed are total initial lamp Lumens per Acre and per residence)</w:t>
      </w:r>
      <w:r w:rsidR="00804E1B">
        <w:rPr>
          <w:kern w:val="0"/>
          <w:sz w:val="24"/>
          <w:szCs w:val="24"/>
          <w14:ligatures w14:val="none"/>
        </w:rPr>
        <w:t>:</w:t>
      </w:r>
    </w:p>
    <w:p w14:paraId="701438E2" w14:textId="77777777" w:rsidR="00804E1B" w:rsidRDefault="007E787E" w:rsidP="00C11C42">
      <w:pPr>
        <w:pStyle w:val="ListParagraph"/>
        <w:numPr>
          <w:ilvl w:val="3"/>
          <w:numId w:val="5"/>
        </w:numPr>
        <w:spacing w:after="200" w:line="360" w:lineRule="auto"/>
        <w:rPr>
          <w:kern w:val="0"/>
          <w:sz w:val="24"/>
          <w:szCs w:val="24"/>
          <w14:ligatures w14:val="none"/>
        </w:rPr>
      </w:pPr>
      <w:r w:rsidRPr="00804E1B">
        <w:rPr>
          <w:kern w:val="0"/>
          <w:sz w:val="24"/>
          <w:szCs w:val="24"/>
          <w14:ligatures w14:val="none"/>
        </w:rPr>
        <w:lastRenderedPageBreak/>
        <w:t>For Single-Family Detached Dwellings and Duplexes the maximum outdoor light output shall not exceed 20,000 lumens per residence.</w:t>
      </w:r>
    </w:p>
    <w:p w14:paraId="48EFE87B" w14:textId="77777777" w:rsidR="00804E1B" w:rsidRDefault="007E787E" w:rsidP="00C11C42">
      <w:pPr>
        <w:pStyle w:val="ListParagraph"/>
        <w:numPr>
          <w:ilvl w:val="3"/>
          <w:numId w:val="5"/>
        </w:numPr>
        <w:spacing w:after="200" w:line="360" w:lineRule="auto"/>
        <w:rPr>
          <w:kern w:val="0"/>
          <w:sz w:val="24"/>
          <w:szCs w:val="24"/>
          <w14:ligatures w14:val="none"/>
        </w:rPr>
      </w:pPr>
      <w:r w:rsidRPr="00804E1B">
        <w:rPr>
          <w:kern w:val="0"/>
          <w:sz w:val="24"/>
          <w:szCs w:val="24"/>
          <w14:ligatures w14:val="none"/>
        </w:rPr>
        <w:t>For commercial, industrial and multi-family Dwelling Units the maximum outdoor light output shall not exceed 100,000 lumens per acre. Allowed lumen output shall correspond with the size of the Parcel, for example a Parcel that is .75 acres shall have a maximum output of 75,000 lumens, or a parcel that is 1.5 acres shall have a maximum output of 150,000 lumens.</w:t>
      </w:r>
    </w:p>
    <w:p w14:paraId="156BB4AD" w14:textId="3F94C254" w:rsidR="007E787E" w:rsidRPr="00804E1B" w:rsidRDefault="007E787E" w:rsidP="00C11C42">
      <w:pPr>
        <w:pStyle w:val="ListParagraph"/>
        <w:numPr>
          <w:ilvl w:val="2"/>
          <w:numId w:val="5"/>
        </w:numPr>
        <w:spacing w:after="200" w:line="360" w:lineRule="auto"/>
        <w:rPr>
          <w:kern w:val="0"/>
          <w:sz w:val="24"/>
          <w:szCs w:val="24"/>
          <w14:ligatures w14:val="none"/>
        </w:rPr>
      </w:pPr>
      <w:r w:rsidRPr="00804E1B">
        <w:rPr>
          <w:kern w:val="0"/>
          <w:sz w:val="24"/>
          <w:szCs w:val="24"/>
          <w14:ligatures w14:val="none"/>
        </w:rPr>
        <w:t>Mounting Height: The total outdoor light output shall not exceed the following limits when mounted at the heights prescribed below:</w:t>
      </w:r>
    </w:p>
    <w:tbl>
      <w:tblPr>
        <w:tblStyle w:val="TableGrid"/>
        <w:tblW w:w="0" w:type="auto"/>
        <w:tblInd w:w="2160" w:type="dxa"/>
        <w:tblLook w:val="04A0" w:firstRow="1" w:lastRow="0" w:firstColumn="1" w:lastColumn="0" w:noHBand="0" w:noVBand="1"/>
      </w:tblPr>
      <w:tblGrid>
        <w:gridCol w:w="3586"/>
        <w:gridCol w:w="3604"/>
      </w:tblGrid>
      <w:tr w:rsidR="00C11C42" w:rsidRPr="007E787E" w14:paraId="1C9D1E3A" w14:textId="77777777" w:rsidTr="009E7EE7">
        <w:trPr>
          <w:trHeight w:val="440"/>
        </w:trPr>
        <w:tc>
          <w:tcPr>
            <w:tcW w:w="4675" w:type="dxa"/>
          </w:tcPr>
          <w:p w14:paraId="5FFF1555" w14:textId="77777777" w:rsidR="007E787E" w:rsidRPr="007E787E" w:rsidRDefault="007E787E" w:rsidP="00C11C42">
            <w:pPr>
              <w:pStyle w:val="ListParagraph"/>
              <w:numPr>
                <w:ilvl w:val="0"/>
                <w:numId w:val="5"/>
              </w:numPr>
              <w:spacing w:after="200" w:line="360" w:lineRule="auto"/>
            </w:pPr>
            <w:r w:rsidRPr="007E787E">
              <w:t>Mounting Height (Feet)</w:t>
            </w:r>
          </w:p>
        </w:tc>
        <w:tc>
          <w:tcPr>
            <w:tcW w:w="4675" w:type="dxa"/>
          </w:tcPr>
          <w:p w14:paraId="57E23877" w14:textId="77777777" w:rsidR="007E787E" w:rsidRPr="007E787E" w:rsidRDefault="007E787E" w:rsidP="00C11C42">
            <w:pPr>
              <w:pStyle w:val="ListParagraph"/>
              <w:numPr>
                <w:ilvl w:val="0"/>
                <w:numId w:val="5"/>
              </w:numPr>
              <w:spacing w:after="200" w:line="360" w:lineRule="auto"/>
            </w:pPr>
            <w:r w:rsidRPr="007E787E">
              <w:t>Maximum Lumens Allowed</w:t>
            </w:r>
          </w:p>
        </w:tc>
      </w:tr>
      <w:tr w:rsidR="00C11C42" w:rsidRPr="007E787E" w14:paraId="39B73D9B" w14:textId="77777777" w:rsidTr="009E7EE7">
        <w:tc>
          <w:tcPr>
            <w:tcW w:w="4675" w:type="dxa"/>
          </w:tcPr>
          <w:p w14:paraId="529D4740" w14:textId="77777777" w:rsidR="007E787E" w:rsidRPr="007E787E" w:rsidRDefault="007E787E" w:rsidP="00C11C42">
            <w:pPr>
              <w:pStyle w:val="ListParagraph"/>
              <w:numPr>
                <w:ilvl w:val="0"/>
                <w:numId w:val="5"/>
              </w:numPr>
              <w:spacing w:after="200" w:line="360" w:lineRule="auto"/>
            </w:pPr>
            <w:r w:rsidRPr="007E787E">
              <w:t>6</w:t>
            </w:r>
          </w:p>
        </w:tc>
        <w:tc>
          <w:tcPr>
            <w:tcW w:w="4675" w:type="dxa"/>
          </w:tcPr>
          <w:p w14:paraId="76C33438" w14:textId="77777777" w:rsidR="007E787E" w:rsidRPr="007E787E" w:rsidRDefault="007E787E" w:rsidP="00C11C42">
            <w:pPr>
              <w:pStyle w:val="ListParagraph"/>
              <w:numPr>
                <w:ilvl w:val="0"/>
                <w:numId w:val="5"/>
              </w:numPr>
              <w:spacing w:after="200" w:line="360" w:lineRule="auto"/>
            </w:pPr>
            <w:r w:rsidRPr="007E787E">
              <w:t>1,000</w:t>
            </w:r>
          </w:p>
        </w:tc>
      </w:tr>
      <w:tr w:rsidR="00C11C42" w:rsidRPr="007E787E" w14:paraId="0F93B2A0" w14:textId="77777777" w:rsidTr="009E7EE7">
        <w:tc>
          <w:tcPr>
            <w:tcW w:w="4675" w:type="dxa"/>
          </w:tcPr>
          <w:p w14:paraId="45C3477D" w14:textId="77777777" w:rsidR="007E787E" w:rsidRPr="007E787E" w:rsidRDefault="007E787E" w:rsidP="00C11C42">
            <w:pPr>
              <w:pStyle w:val="ListParagraph"/>
              <w:numPr>
                <w:ilvl w:val="0"/>
                <w:numId w:val="5"/>
              </w:numPr>
              <w:spacing w:after="200" w:line="360" w:lineRule="auto"/>
            </w:pPr>
            <w:r w:rsidRPr="007E787E">
              <w:t>8</w:t>
            </w:r>
          </w:p>
        </w:tc>
        <w:tc>
          <w:tcPr>
            <w:tcW w:w="4675" w:type="dxa"/>
          </w:tcPr>
          <w:p w14:paraId="6F9A5AA1" w14:textId="77777777" w:rsidR="007E787E" w:rsidRPr="007E787E" w:rsidRDefault="007E787E" w:rsidP="00C11C42">
            <w:pPr>
              <w:pStyle w:val="ListParagraph"/>
              <w:numPr>
                <w:ilvl w:val="0"/>
                <w:numId w:val="5"/>
              </w:numPr>
              <w:spacing w:after="200" w:line="360" w:lineRule="auto"/>
            </w:pPr>
            <w:r w:rsidRPr="007E787E">
              <w:t>1,600</w:t>
            </w:r>
          </w:p>
        </w:tc>
      </w:tr>
      <w:tr w:rsidR="00C11C42" w:rsidRPr="007E787E" w14:paraId="7F3DF429" w14:textId="77777777" w:rsidTr="009E7EE7">
        <w:tc>
          <w:tcPr>
            <w:tcW w:w="4675" w:type="dxa"/>
          </w:tcPr>
          <w:p w14:paraId="30385966" w14:textId="77777777" w:rsidR="007E787E" w:rsidRPr="007E787E" w:rsidRDefault="007E787E" w:rsidP="00C11C42">
            <w:pPr>
              <w:pStyle w:val="ListParagraph"/>
              <w:numPr>
                <w:ilvl w:val="0"/>
                <w:numId w:val="5"/>
              </w:numPr>
              <w:spacing w:after="200" w:line="360" w:lineRule="auto"/>
            </w:pPr>
            <w:r w:rsidRPr="007E787E">
              <w:t>10</w:t>
            </w:r>
          </w:p>
        </w:tc>
        <w:tc>
          <w:tcPr>
            <w:tcW w:w="4675" w:type="dxa"/>
          </w:tcPr>
          <w:p w14:paraId="7CCA7D83" w14:textId="77777777" w:rsidR="007E787E" w:rsidRPr="007E787E" w:rsidRDefault="007E787E" w:rsidP="00C11C42">
            <w:pPr>
              <w:pStyle w:val="ListParagraph"/>
              <w:numPr>
                <w:ilvl w:val="0"/>
                <w:numId w:val="5"/>
              </w:numPr>
              <w:spacing w:after="200" w:line="360" w:lineRule="auto"/>
            </w:pPr>
            <w:r w:rsidRPr="007E787E">
              <w:t>2,000</w:t>
            </w:r>
          </w:p>
        </w:tc>
      </w:tr>
      <w:tr w:rsidR="00C11C42" w:rsidRPr="007E787E" w14:paraId="3E65B617" w14:textId="77777777" w:rsidTr="009E7EE7">
        <w:tc>
          <w:tcPr>
            <w:tcW w:w="4675" w:type="dxa"/>
          </w:tcPr>
          <w:p w14:paraId="06CCC68E" w14:textId="77777777" w:rsidR="007E787E" w:rsidRPr="007E787E" w:rsidRDefault="007E787E" w:rsidP="00C11C42">
            <w:pPr>
              <w:pStyle w:val="ListParagraph"/>
              <w:numPr>
                <w:ilvl w:val="0"/>
                <w:numId w:val="5"/>
              </w:numPr>
              <w:spacing w:after="200" w:line="360" w:lineRule="auto"/>
            </w:pPr>
            <w:r w:rsidRPr="007E787E">
              <w:t>12 or above</w:t>
            </w:r>
          </w:p>
        </w:tc>
        <w:tc>
          <w:tcPr>
            <w:tcW w:w="4675" w:type="dxa"/>
          </w:tcPr>
          <w:p w14:paraId="78E9DA39" w14:textId="77777777" w:rsidR="007E787E" w:rsidRPr="007E787E" w:rsidRDefault="007E787E" w:rsidP="00C11C42">
            <w:pPr>
              <w:pStyle w:val="ListParagraph"/>
              <w:numPr>
                <w:ilvl w:val="0"/>
                <w:numId w:val="5"/>
              </w:numPr>
              <w:spacing w:after="200" w:line="360" w:lineRule="auto"/>
            </w:pPr>
            <w:r w:rsidRPr="007E787E">
              <w:t>2,500</w:t>
            </w:r>
          </w:p>
        </w:tc>
      </w:tr>
    </w:tbl>
    <w:p w14:paraId="7DEC7CF1" w14:textId="669D9D27" w:rsidR="007E787E" w:rsidRPr="00804E1B" w:rsidRDefault="007E787E" w:rsidP="00C11C42">
      <w:pPr>
        <w:pStyle w:val="ListParagraph"/>
        <w:numPr>
          <w:ilvl w:val="0"/>
          <w:numId w:val="7"/>
        </w:numPr>
        <w:spacing w:after="200" w:line="360" w:lineRule="auto"/>
        <w:rPr>
          <w:kern w:val="0"/>
          <w:sz w:val="24"/>
          <w:szCs w:val="24"/>
          <w14:ligatures w14:val="none"/>
        </w:rPr>
      </w:pPr>
      <w:r w:rsidRPr="00804E1B">
        <w:rPr>
          <w:kern w:val="0"/>
          <w:sz w:val="24"/>
          <w:szCs w:val="24"/>
          <w14:ligatures w14:val="none"/>
        </w:rPr>
        <w:t xml:space="preserve">Light Trespass.  All light fixtures, including security lighting, shall be aimed and shielded so that the direct illumination shall be confined to the property boundaries of the light source.   Direct illumination shall not fall onto or across any public or private street or road.  </w:t>
      </w:r>
      <w:r w:rsidR="00804E1B" w:rsidRPr="00804E1B">
        <w:rPr>
          <w:kern w:val="0"/>
          <w:sz w:val="24"/>
          <w:szCs w:val="24"/>
          <w14:ligatures w14:val="none"/>
        </w:rPr>
        <w:t>Motion sensing light fixtures shall be fully shielded and properly adjusted, according to the manufacturer’s instructions, to turn off when detected motion ceases.</w:t>
      </w:r>
      <w:r w:rsidR="00804E1B" w:rsidRPr="00804E1B">
        <w:rPr>
          <w:kern w:val="0"/>
          <w:sz w:val="24"/>
          <w:szCs w:val="24"/>
          <w14:ligatures w14:val="none"/>
        </w:rPr>
        <w:t xml:space="preserve"> </w:t>
      </w:r>
      <w:r w:rsidRPr="00804E1B">
        <w:rPr>
          <w:kern w:val="0"/>
          <w:sz w:val="24"/>
          <w:szCs w:val="24"/>
          <w14:ligatures w14:val="none"/>
        </w:rPr>
        <w:t>No spill lighting is permitted.</w:t>
      </w:r>
      <w:r w:rsidR="00804E1B" w:rsidRPr="00804E1B">
        <w:rPr>
          <w:kern w:val="0"/>
          <w:sz w:val="24"/>
          <w:szCs w:val="24"/>
          <w14:ligatures w14:val="none"/>
        </w:rPr>
        <w:t xml:space="preserve"> </w:t>
      </w:r>
    </w:p>
    <w:p w14:paraId="0A99AE45" w14:textId="77777777" w:rsidR="00804E1B" w:rsidRDefault="007E787E" w:rsidP="00C11C42">
      <w:pPr>
        <w:pStyle w:val="ListParagraph"/>
        <w:numPr>
          <w:ilvl w:val="0"/>
          <w:numId w:val="7"/>
        </w:numPr>
        <w:spacing w:after="200" w:line="360" w:lineRule="auto"/>
        <w:rPr>
          <w:kern w:val="0"/>
          <w:sz w:val="24"/>
          <w:szCs w:val="24"/>
          <w14:ligatures w14:val="none"/>
        </w:rPr>
      </w:pPr>
      <w:r w:rsidRPr="007E787E">
        <w:rPr>
          <w:kern w:val="0"/>
          <w:sz w:val="24"/>
          <w:szCs w:val="24"/>
          <w14:ligatures w14:val="none"/>
        </w:rPr>
        <w:t xml:space="preserve"> Full Cutoff Fixture Requirements</w:t>
      </w:r>
      <w:proofErr w:type="gramStart"/>
      <w:r w:rsidRPr="007E787E">
        <w:rPr>
          <w:kern w:val="0"/>
          <w:sz w:val="24"/>
          <w:szCs w:val="24"/>
          <w14:ligatures w14:val="none"/>
        </w:rPr>
        <w:t>:  Unless</w:t>
      </w:r>
      <w:proofErr w:type="gramEnd"/>
      <w:r w:rsidRPr="007E787E">
        <w:rPr>
          <w:kern w:val="0"/>
          <w:sz w:val="24"/>
          <w:szCs w:val="24"/>
          <w14:ligatures w14:val="none"/>
        </w:rPr>
        <w:t xml:space="preserve"> specifically exempted by this Section, all outdoor lighting shall use full cutoff fixtures and shall be installed so light is directed downward with no light emitted above the horizontal plane of the fixture (See Figures).</w:t>
      </w:r>
    </w:p>
    <w:p w14:paraId="0A681249" w14:textId="77777777" w:rsidR="00804E1B" w:rsidRDefault="007E787E" w:rsidP="00C11C42">
      <w:pPr>
        <w:pStyle w:val="ListParagraph"/>
        <w:numPr>
          <w:ilvl w:val="1"/>
          <w:numId w:val="7"/>
        </w:numPr>
        <w:spacing w:after="200" w:line="360" w:lineRule="auto"/>
        <w:rPr>
          <w:kern w:val="0"/>
          <w:sz w:val="24"/>
          <w:szCs w:val="24"/>
          <w14:ligatures w14:val="none"/>
        </w:rPr>
      </w:pPr>
      <w:r w:rsidRPr="00804E1B">
        <w:rPr>
          <w:kern w:val="0"/>
          <w:sz w:val="24"/>
          <w:szCs w:val="24"/>
          <w14:ligatures w14:val="none"/>
        </w:rPr>
        <w:t>Lighting must not be placed at a location, angle, or height that directs illumination or horizontal trespass outside the property boundaries where the light fixtures are located.</w:t>
      </w:r>
    </w:p>
    <w:p w14:paraId="3E47E763" w14:textId="77777777" w:rsidR="00804E1B" w:rsidRDefault="007E787E" w:rsidP="00C11C42">
      <w:pPr>
        <w:pStyle w:val="ListParagraph"/>
        <w:numPr>
          <w:ilvl w:val="1"/>
          <w:numId w:val="7"/>
        </w:numPr>
        <w:spacing w:after="200" w:line="360" w:lineRule="auto"/>
        <w:rPr>
          <w:kern w:val="0"/>
          <w:sz w:val="24"/>
          <w:szCs w:val="24"/>
          <w14:ligatures w14:val="none"/>
        </w:rPr>
      </w:pPr>
      <w:r w:rsidRPr="00804E1B">
        <w:rPr>
          <w:kern w:val="0"/>
          <w:sz w:val="24"/>
          <w:szCs w:val="24"/>
          <w14:ligatures w14:val="none"/>
        </w:rPr>
        <w:lastRenderedPageBreak/>
        <w:t>In order to qualify as a "full cutoff" fixture, a light fixture must have the top and sides made of completely opaque material so that light only escapes through the bottom of the fixture. Fixtures with translucent or transparent sides, or sides with perforations or slits, do not qualify as full cutoff. Any glass or diffuser on the bottom of the fixture must be flush with the fixture (no drop lenses). Merely placing a light fixture under an eave, canopy, patio cover, or other similar cover does not qualify as full cutoff.</w:t>
      </w:r>
    </w:p>
    <w:p w14:paraId="698CA1FD" w14:textId="77777777" w:rsidR="00804E1B" w:rsidRDefault="007E787E" w:rsidP="00C11C42">
      <w:pPr>
        <w:pStyle w:val="ListParagraph"/>
        <w:numPr>
          <w:ilvl w:val="1"/>
          <w:numId w:val="7"/>
        </w:numPr>
        <w:spacing w:after="200" w:line="360" w:lineRule="auto"/>
        <w:rPr>
          <w:kern w:val="0"/>
          <w:sz w:val="24"/>
          <w:szCs w:val="24"/>
          <w14:ligatures w14:val="none"/>
        </w:rPr>
      </w:pPr>
      <w:r w:rsidRPr="00804E1B">
        <w:rPr>
          <w:kern w:val="0"/>
          <w:sz w:val="24"/>
          <w:szCs w:val="24"/>
          <w14:ligatures w14:val="none"/>
        </w:rPr>
        <w:t xml:space="preserve">Exemptions to Full Cutoff Fixture Requirements: Fixtures having a total light </w:t>
      </w:r>
      <w:proofErr w:type="gramStart"/>
      <w:r w:rsidRPr="00804E1B">
        <w:rPr>
          <w:kern w:val="0"/>
          <w:sz w:val="24"/>
          <w:szCs w:val="24"/>
          <w14:ligatures w14:val="none"/>
        </w:rPr>
        <w:t>output</w:t>
      </w:r>
      <w:proofErr w:type="gramEnd"/>
      <w:r w:rsidRPr="00804E1B">
        <w:rPr>
          <w:kern w:val="0"/>
          <w:sz w:val="24"/>
          <w:szCs w:val="24"/>
          <w14:ligatures w14:val="none"/>
        </w:rPr>
        <w:t xml:space="preserve"> less than one thousand (1,000) lumens (allowing a maximum of a 60-watt incandescent a </w:t>
      </w:r>
      <w:proofErr w:type="gramStart"/>
      <w:r w:rsidRPr="00804E1B">
        <w:rPr>
          <w:kern w:val="0"/>
          <w:sz w:val="24"/>
          <w:szCs w:val="24"/>
          <w14:ligatures w14:val="none"/>
        </w:rPr>
        <w:t>15 watt</w:t>
      </w:r>
      <w:proofErr w:type="gramEnd"/>
      <w:r w:rsidRPr="00804E1B">
        <w:rPr>
          <w:kern w:val="0"/>
          <w:sz w:val="24"/>
          <w:szCs w:val="24"/>
          <w14:ligatures w14:val="none"/>
        </w:rPr>
        <w:t xml:space="preserve"> compact fluorescent bulb or LED equivalent) are exempted from the full cutoff requirement provided:</w:t>
      </w:r>
    </w:p>
    <w:p w14:paraId="639E963E" w14:textId="77777777" w:rsidR="00804E1B" w:rsidRDefault="007E787E" w:rsidP="00C11C42">
      <w:pPr>
        <w:pStyle w:val="ListParagraph"/>
        <w:numPr>
          <w:ilvl w:val="1"/>
          <w:numId w:val="7"/>
        </w:numPr>
        <w:spacing w:after="200" w:line="360" w:lineRule="auto"/>
        <w:rPr>
          <w:kern w:val="0"/>
          <w:sz w:val="24"/>
          <w:szCs w:val="24"/>
          <w14:ligatures w14:val="none"/>
        </w:rPr>
      </w:pPr>
      <w:r w:rsidRPr="00804E1B">
        <w:rPr>
          <w:kern w:val="0"/>
          <w:sz w:val="24"/>
          <w:szCs w:val="24"/>
          <w14:ligatures w14:val="none"/>
        </w:rPr>
        <w:t>The fixture has a top that is completely opaque such that no light is directed upwards.</w:t>
      </w:r>
    </w:p>
    <w:p w14:paraId="72C5CBC8" w14:textId="77777777" w:rsidR="00804E1B" w:rsidRDefault="007E787E" w:rsidP="00C11C42">
      <w:pPr>
        <w:pStyle w:val="ListParagraph"/>
        <w:numPr>
          <w:ilvl w:val="1"/>
          <w:numId w:val="7"/>
        </w:numPr>
        <w:spacing w:after="200" w:line="360" w:lineRule="auto"/>
        <w:rPr>
          <w:kern w:val="0"/>
          <w:sz w:val="24"/>
          <w:szCs w:val="24"/>
          <w14:ligatures w14:val="none"/>
        </w:rPr>
      </w:pPr>
      <w:r w:rsidRPr="00804E1B">
        <w:rPr>
          <w:kern w:val="0"/>
          <w:sz w:val="24"/>
          <w:szCs w:val="24"/>
          <w14:ligatures w14:val="none"/>
        </w:rPr>
        <w:t>The fixture has sides that completely cover the light source and are made of opaque or semi opaque material. Fixtures with opaque sides may have incidental decorative perforations that emit small amounts of light.</w:t>
      </w:r>
    </w:p>
    <w:p w14:paraId="48F118CF" w14:textId="0D14D1EB" w:rsidR="00804E1B" w:rsidRPr="00804E1B" w:rsidRDefault="007E787E" w:rsidP="00C11C42">
      <w:pPr>
        <w:pStyle w:val="ListParagraph"/>
        <w:numPr>
          <w:ilvl w:val="1"/>
          <w:numId w:val="7"/>
        </w:numPr>
        <w:spacing w:after="200" w:line="360" w:lineRule="auto"/>
        <w:rPr>
          <w:kern w:val="0"/>
          <w:sz w:val="24"/>
          <w:szCs w:val="24"/>
          <w14:ligatures w14:val="none"/>
        </w:rPr>
      </w:pPr>
      <w:r w:rsidRPr="00804E1B">
        <w:rPr>
          <w:kern w:val="0"/>
          <w:sz w:val="24"/>
          <w:szCs w:val="24"/>
          <w14:ligatures w14:val="none"/>
        </w:rPr>
        <w:t>Semi opaque material such as dark tinted glass or translucent plastic may be used if the light source is not discernable behind the material.</w:t>
      </w:r>
    </w:p>
    <w:p w14:paraId="65F7BFBC" w14:textId="77777777" w:rsidR="00804E1B" w:rsidRDefault="007E787E" w:rsidP="00C11C42">
      <w:pPr>
        <w:pStyle w:val="ListParagraph"/>
        <w:numPr>
          <w:ilvl w:val="1"/>
          <w:numId w:val="7"/>
        </w:numPr>
        <w:spacing w:after="200" w:line="360" w:lineRule="auto"/>
        <w:rPr>
          <w:kern w:val="0"/>
          <w:sz w:val="24"/>
          <w:szCs w:val="24"/>
          <w14:ligatures w14:val="none"/>
        </w:rPr>
      </w:pPr>
      <w:r w:rsidRPr="00804E1B">
        <w:rPr>
          <w:kern w:val="0"/>
          <w:sz w:val="24"/>
          <w:szCs w:val="24"/>
          <w14:ligatures w14:val="none"/>
        </w:rPr>
        <w:t>Completely transparent materials, such as clear glass, are not allowed.</w:t>
      </w:r>
    </w:p>
    <w:p w14:paraId="77C4AA49" w14:textId="799F0E62" w:rsidR="00804E1B" w:rsidRPr="00804E1B" w:rsidRDefault="007E787E" w:rsidP="00C11C42">
      <w:pPr>
        <w:pStyle w:val="ListParagraph"/>
        <w:numPr>
          <w:ilvl w:val="1"/>
          <w:numId w:val="7"/>
        </w:numPr>
        <w:spacing w:after="200" w:line="360" w:lineRule="auto"/>
        <w:rPr>
          <w:kern w:val="0"/>
          <w:sz w:val="24"/>
          <w:szCs w:val="24"/>
          <w14:ligatures w14:val="none"/>
        </w:rPr>
      </w:pPr>
      <w:r w:rsidRPr="00804E1B">
        <w:rPr>
          <w:kern w:val="0"/>
          <w:sz w:val="24"/>
          <w:szCs w:val="24"/>
          <w14:ligatures w14:val="none"/>
        </w:rPr>
        <w:t>The bulb or lamp must not be visible from any point outside the property on which the fixture is located.</w:t>
      </w:r>
    </w:p>
    <w:p w14:paraId="3784EC85" w14:textId="60A0114D" w:rsidR="007E787E" w:rsidRPr="00804E1B" w:rsidRDefault="007E787E" w:rsidP="00C11C42">
      <w:pPr>
        <w:pStyle w:val="ListParagraph"/>
        <w:numPr>
          <w:ilvl w:val="0"/>
          <w:numId w:val="7"/>
        </w:numPr>
        <w:spacing w:after="200" w:line="360" w:lineRule="auto"/>
        <w:rPr>
          <w:kern w:val="0"/>
          <w:sz w:val="24"/>
          <w:szCs w:val="24"/>
          <w14:ligatures w14:val="none"/>
        </w:rPr>
      </w:pPr>
      <w:r w:rsidRPr="00804E1B">
        <w:rPr>
          <w:kern w:val="0"/>
          <w:sz w:val="24"/>
          <w:szCs w:val="24"/>
          <w14:ligatures w14:val="none"/>
        </w:rPr>
        <w:t xml:space="preserve"> Site Specific Shielding.   In certain cases, additional shielding may be required to mitigate glare or light trespass.  The need for </w:t>
      </w:r>
      <w:proofErr w:type="gramStart"/>
      <w:r w:rsidRPr="00804E1B">
        <w:rPr>
          <w:kern w:val="0"/>
          <w:sz w:val="24"/>
          <w:szCs w:val="24"/>
          <w14:ligatures w14:val="none"/>
        </w:rPr>
        <w:t>additional  shielding</w:t>
      </w:r>
      <w:proofErr w:type="gramEnd"/>
      <w:r w:rsidRPr="00804E1B">
        <w:rPr>
          <w:kern w:val="0"/>
          <w:sz w:val="24"/>
          <w:szCs w:val="24"/>
          <w14:ligatures w14:val="none"/>
        </w:rPr>
        <w:t xml:space="preserve"> shall be considered as part of the development review process as described in Oakley City Code 13.5. </w:t>
      </w:r>
    </w:p>
    <w:p w14:paraId="36AEED0A" w14:textId="77777777" w:rsidR="00804E1B" w:rsidRDefault="007E787E" w:rsidP="00C11C42">
      <w:pPr>
        <w:pStyle w:val="ListParagraph"/>
        <w:numPr>
          <w:ilvl w:val="0"/>
          <w:numId w:val="7"/>
        </w:numPr>
        <w:spacing w:after="200" w:line="360" w:lineRule="auto"/>
        <w:rPr>
          <w:kern w:val="0"/>
          <w:sz w:val="24"/>
          <w:szCs w:val="24"/>
          <w14:ligatures w14:val="none"/>
        </w:rPr>
      </w:pPr>
      <w:r w:rsidRPr="007E787E">
        <w:rPr>
          <w:kern w:val="0"/>
          <w:sz w:val="24"/>
          <w:szCs w:val="24"/>
          <w14:ligatures w14:val="none"/>
        </w:rPr>
        <w:t>Light Curfews.</w:t>
      </w:r>
    </w:p>
    <w:p w14:paraId="66FE3234" w14:textId="31C1FCBA" w:rsidR="00804E1B" w:rsidRDefault="00804E1B" w:rsidP="00C11C42">
      <w:pPr>
        <w:pStyle w:val="ListParagraph"/>
        <w:numPr>
          <w:ilvl w:val="1"/>
          <w:numId w:val="7"/>
        </w:numPr>
        <w:spacing w:after="200" w:line="360" w:lineRule="auto"/>
        <w:rPr>
          <w:kern w:val="0"/>
          <w:sz w:val="24"/>
          <w:szCs w:val="24"/>
          <w14:ligatures w14:val="none"/>
        </w:rPr>
      </w:pPr>
      <w:r>
        <w:rPr>
          <w:kern w:val="0"/>
          <w:sz w:val="24"/>
          <w:szCs w:val="24"/>
          <w14:ligatures w14:val="none"/>
        </w:rPr>
        <w:t>Nighttime Hours shall be _____________________</w:t>
      </w:r>
    </w:p>
    <w:p w14:paraId="5572714A" w14:textId="6C828A3D" w:rsidR="00804E1B" w:rsidRDefault="007E787E" w:rsidP="00C11C42">
      <w:pPr>
        <w:pStyle w:val="ListParagraph"/>
        <w:numPr>
          <w:ilvl w:val="1"/>
          <w:numId w:val="7"/>
        </w:numPr>
        <w:spacing w:after="200" w:line="360" w:lineRule="auto"/>
        <w:rPr>
          <w:kern w:val="0"/>
          <w:sz w:val="24"/>
          <w:szCs w:val="24"/>
          <w14:ligatures w14:val="none"/>
        </w:rPr>
      </w:pPr>
      <w:proofErr w:type="spellStart"/>
      <w:r w:rsidRPr="00804E1B">
        <w:rPr>
          <w:kern w:val="0"/>
          <w:sz w:val="24"/>
          <w:szCs w:val="24"/>
          <w14:ligatures w14:val="none"/>
        </w:rPr>
        <w:t>Commerical</w:t>
      </w:r>
      <w:proofErr w:type="spellEnd"/>
      <w:r w:rsidRPr="00804E1B">
        <w:rPr>
          <w:kern w:val="0"/>
          <w:sz w:val="24"/>
          <w:szCs w:val="24"/>
          <w14:ligatures w14:val="none"/>
        </w:rPr>
        <w:t xml:space="preserve"> and industrial lighting shall be turned off within thirty (30) minutes of close of business, except that lighting within forty (40) feet of a </w:t>
      </w:r>
      <w:r w:rsidRPr="00804E1B">
        <w:rPr>
          <w:kern w:val="0"/>
          <w:sz w:val="24"/>
          <w:szCs w:val="24"/>
          <w14:ligatures w14:val="none"/>
        </w:rPr>
        <w:lastRenderedPageBreak/>
        <w:t xml:space="preserve">building, outside </w:t>
      </w:r>
      <w:proofErr w:type="spellStart"/>
      <w:r w:rsidRPr="00804E1B">
        <w:rPr>
          <w:kern w:val="0"/>
          <w:sz w:val="24"/>
          <w:szCs w:val="24"/>
          <w14:ligatures w14:val="none"/>
        </w:rPr>
        <w:t>displat</w:t>
      </w:r>
      <w:proofErr w:type="spellEnd"/>
      <w:r w:rsidRPr="00804E1B">
        <w:rPr>
          <w:kern w:val="0"/>
          <w:sz w:val="24"/>
          <w:szCs w:val="24"/>
          <w14:ligatures w14:val="none"/>
        </w:rPr>
        <w:t xml:space="preserve"> areas, or </w:t>
      </w:r>
      <w:proofErr w:type="spellStart"/>
      <w:r w:rsidRPr="00804E1B">
        <w:rPr>
          <w:kern w:val="0"/>
          <w:sz w:val="24"/>
          <w:szCs w:val="24"/>
          <w14:ligatures w14:val="none"/>
        </w:rPr>
        <w:t>toher</w:t>
      </w:r>
      <w:proofErr w:type="spellEnd"/>
      <w:r w:rsidRPr="00804E1B">
        <w:rPr>
          <w:kern w:val="0"/>
          <w:sz w:val="24"/>
          <w:szCs w:val="24"/>
          <w14:ligatures w14:val="none"/>
        </w:rPr>
        <w:t xml:space="preserve"> areas requiring security lighting shall not exceed two (2) initial lumens per square foot.</w:t>
      </w:r>
    </w:p>
    <w:p w14:paraId="043B2837" w14:textId="77777777" w:rsidR="00804E1B" w:rsidRDefault="007E787E" w:rsidP="00C11C42">
      <w:pPr>
        <w:pStyle w:val="ListParagraph"/>
        <w:numPr>
          <w:ilvl w:val="1"/>
          <w:numId w:val="7"/>
        </w:numPr>
        <w:spacing w:after="200" w:line="360" w:lineRule="auto"/>
        <w:rPr>
          <w:kern w:val="0"/>
          <w:sz w:val="24"/>
          <w:szCs w:val="24"/>
          <w14:ligatures w14:val="none"/>
        </w:rPr>
      </w:pPr>
      <w:r w:rsidRPr="00804E1B">
        <w:rPr>
          <w:kern w:val="0"/>
          <w:sz w:val="24"/>
          <w:szCs w:val="24"/>
          <w14:ligatures w14:val="none"/>
        </w:rPr>
        <w:t xml:space="preserve">Lighting for signage, except monument signs, shall be turned off thirty (30) minutes after </w:t>
      </w:r>
      <w:proofErr w:type="gramStart"/>
      <w:r w:rsidRPr="00804E1B">
        <w:rPr>
          <w:kern w:val="0"/>
          <w:sz w:val="24"/>
          <w:szCs w:val="24"/>
          <w14:ligatures w14:val="none"/>
        </w:rPr>
        <w:t>close</w:t>
      </w:r>
      <w:proofErr w:type="gramEnd"/>
      <w:r w:rsidRPr="00804E1B">
        <w:rPr>
          <w:kern w:val="0"/>
          <w:sz w:val="24"/>
          <w:szCs w:val="24"/>
          <w14:ligatures w14:val="none"/>
        </w:rPr>
        <w:t xml:space="preserve"> of business.</w:t>
      </w:r>
    </w:p>
    <w:p w14:paraId="5FCA5731" w14:textId="77777777" w:rsidR="00804E1B" w:rsidRDefault="007E787E" w:rsidP="00C11C42">
      <w:pPr>
        <w:pStyle w:val="ListParagraph"/>
        <w:numPr>
          <w:ilvl w:val="1"/>
          <w:numId w:val="7"/>
        </w:numPr>
        <w:spacing w:after="200" w:line="360" w:lineRule="auto"/>
        <w:rPr>
          <w:kern w:val="0"/>
          <w:sz w:val="24"/>
          <w:szCs w:val="24"/>
          <w14:ligatures w14:val="none"/>
        </w:rPr>
      </w:pPr>
      <w:r w:rsidRPr="00804E1B">
        <w:rPr>
          <w:kern w:val="0"/>
          <w:sz w:val="24"/>
          <w:szCs w:val="24"/>
          <w14:ligatures w14:val="none"/>
        </w:rPr>
        <w:t>Sports lighting shall be turned off by 11:00 P.M., except to conclude a specific sporting event that is underway.</w:t>
      </w:r>
    </w:p>
    <w:p w14:paraId="62DD5B21" w14:textId="77D920C0" w:rsidR="007E787E" w:rsidRPr="00804E1B" w:rsidRDefault="007E787E" w:rsidP="00C11C42">
      <w:pPr>
        <w:pStyle w:val="ListParagraph"/>
        <w:numPr>
          <w:ilvl w:val="0"/>
          <w:numId w:val="7"/>
        </w:numPr>
        <w:spacing w:after="200" w:line="360" w:lineRule="auto"/>
        <w:rPr>
          <w:kern w:val="0"/>
          <w:sz w:val="24"/>
          <w:szCs w:val="24"/>
          <w14:ligatures w14:val="none"/>
        </w:rPr>
      </w:pPr>
      <w:r w:rsidRPr="00804E1B">
        <w:rPr>
          <w:kern w:val="0"/>
          <w:sz w:val="24"/>
          <w:szCs w:val="24"/>
          <w14:ligatures w14:val="none"/>
        </w:rPr>
        <w:t xml:space="preserve">Landscape Lighting. The primary function of landscape lighting is to provide illumination for pathways, steps, and entrances to buildings. </w:t>
      </w:r>
    </w:p>
    <w:p w14:paraId="60FDDD7C" w14:textId="77777777" w:rsidR="007E787E" w:rsidRPr="007E787E" w:rsidRDefault="007E787E" w:rsidP="00C11C42">
      <w:pPr>
        <w:pStyle w:val="ListParagraph"/>
        <w:numPr>
          <w:ilvl w:val="0"/>
          <w:numId w:val="7"/>
        </w:numPr>
        <w:spacing w:after="200" w:line="360" w:lineRule="auto"/>
        <w:rPr>
          <w:kern w:val="0"/>
          <w:sz w:val="24"/>
          <w:szCs w:val="24"/>
          <w14:ligatures w14:val="none"/>
        </w:rPr>
      </w:pPr>
      <w:r w:rsidRPr="007E787E">
        <w:rPr>
          <w:kern w:val="0"/>
          <w:sz w:val="24"/>
          <w:szCs w:val="24"/>
          <w14:ligatures w14:val="none"/>
        </w:rPr>
        <w:t>Low voltage LED lights and solar lights used to illuminate pathways in residential areas, provided the lights are installed no more than eighteen inches (18") above the adjacent ground level and are downward directed.</w:t>
      </w:r>
    </w:p>
    <w:p w14:paraId="0626D423" w14:textId="77777777" w:rsidR="007E787E" w:rsidRPr="007E787E" w:rsidRDefault="007E787E" w:rsidP="00C11C42">
      <w:pPr>
        <w:pStyle w:val="ListParagraph"/>
        <w:numPr>
          <w:ilvl w:val="0"/>
          <w:numId w:val="7"/>
        </w:numPr>
        <w:spacing w:after="200" w:line="360" w:lineRule="auto"/>
        <w:rPr>
          <w:kern w:val="0"/>
          <w:sz w:val="24"/>
          <w:szCs w:val="24"/>
          <w14:ligatures w14:val="none"/>
        </w:rPr>
      </w:pPr>
      <w:r w:rsidRPr="007E787E">
        <w:rPr>
          <w:kern w:val="0"/>
          <w:sz w:val="24"/>
          <w:szCs w:val="24"/>
          <w14:ligatures w14:val="none"/>
        </w:rPr>
        <w:t xml:space="preserve">Walkway/Pathway Lighting: All pathway </w:t>
      </w:r>
      <w:proofErr w:type="gramStart"/>
      <w:r w:rsidRPr="007E787E">
        <w:rPr>
          <w:kern w:val="0"/>
          <w:sz w:val="24"/>
          <w:szCs w:val="24"/>
          <w14:ligatures w14:val="none"/>
        </w:rPr>
        <w:t>pole</w:t>
      </w:r>
      <w:proofErr w:type="gramEnd"/>
      <w:r w:rsidRPr="007E787E">
        <w:rPr>
          <w:kern w:val="0"/>
          <w:sz w:val="24"/>
          <w:szCs w:val="24"/>
          <w14:ligatures w14:val="none"/>
        </w:rPr>
        <w:t xml:space="preserve"> top symmetric distribution fixtures shall not be mounted more than ten feet (10') above Finished Grade directly below the fixture, as measured to the top of the fixture.</w:t>
      </w:r>
    </w:p>
    <w:p w14:paraId="1AA50062" w14:textId="21936DB8" w:rsidR="007E787E" w:rsidRPr="007E787E" w:rsidRDefault="007E787E" w:rsidP="00C11C42">
      <w:pPr>
        <w:pStyle w:val="ListParagraph"/>
        <w:numPr>
          <w:ilvl w:val="0"/>
          <w:numId w:val="7"/>
        </w:numPr>
        <w:spacing w:after="200" w:line="360" w:lineRule="auto"/>
        <w:rPr>
          <w:kern w:val="0"/>
          <w:sz w:val="24"/>
          <w:szCs w:val="24"/>
          <w14:ligatures w14:val="none"/>
        </w:rPr>
      </w:pPr>
      <w:r w:rsidRPr="007E787E">
        <w:rPr>
          <w:kern w:val="0"/>
          <w:sz w:val="24"/>
          <w:szCs w:val="24"/>
          <w14:ligatures w14:val="none"/>
        </w:rPr>
        <w:t xml:space="preserve">Lighting of Flags.  The lighting of federal or state flags, provided that the light is a narrow beam </w:t>
      </w:r>
      <w:proofErr w:type="gramStart"/>
      <w:r w:rsidRPr="007E787E">
        <w:rPr>
          <w:kern w:val="0"/>
          <w:sz w:val="24"/>
          <w:szCs w:val="24"/>
          <w14:ligatures w14:val="none"/>
        </w:rPr>
        <w:t>aimed</w:t>
      </w:r>
      <w:proofErr w:type="gramEnd"/>
      <w:r w:rsidRPr="007E787E">
        <w:rPr>
          <w:kern w:val="0"/>
          <w:sz w:val="24"/>
          <w:szCs w:val="24"/>
          <w14:ligatures w14:val="none"/>
        </w:rPr>
        <w:t xml:space="preserve"> and shielded to illuminate only the flag. Flag lighting should use appropriate illumination levels (1,500 lumens or less) to light the flag, while at the same time fulfilling the purposes of this Section.</w:t>
      </w:r>
    </w:p>
    <w:p w14:paraId="4413477A" w14:textId="4AC62108" w:rsidR="007E787E" w:rsidRPr="007E787E" w:rsidRDefault="007E787E" w:rsidP="00C11C42">
      <w:pPr>
        <w:pStyle w:val="ListParagraph"/>
        <w:numPr>
          <w:ilvl w:val="0"/>
          <w:numId w:val="7"/>
        </w:numPr>
        <w:spacing w:after="200" w:line="360" w:lineRule="auto"/>
        <w:rPr>
          <w:kern w:val="0"/>
          <w:sz w:val="24"/>
          <w:szCs w:val="24"/>
          <w14:ligatures w14:val="none"/>
        </w:rPr>
      </w:pPr>
      <w:r w:rsidRPr="007E787E">
        <w:rPr>
          <w:kern w:val="0"/>
          <w:sz w:val="24"/>
          <w:szCs w:val="24"/>
          <w14:ligatures w14:val="none"/>
        </w:rPr>
        <w:t>Ridgeline Development: In certain cases (such as, but not limited to, steep topography, significant changes in grade, Development in The Sensitive Lands Overlay Zone District, or Development affecting identified ridgelines), additional shielding may be required to mitigate glare or light trespass. The need for additional shielding will be considered as part of the review processes described in section this Title.</w:t>
      </w:r>
    </w:p>
    <w:p w14:paraId="0CC241F9" w14:textId="77777777" w:rsidR="00804E1B" w:rsidRDefault="007E787E" w:rsidP="00C11C42">
      <w:pPr>
        <w:pStyle w:val="ListParagraph"/>
        <w:numPr>
          <w:ilvl w:val="0"/>
          <w:numId w:val="7"/>
        </w:numPr>
        <w:spacing w:after="200" w:line="360" w:lineRule="auto"/>
        <w:rPr>
          <w:kern w:val="0"/>
          <w:sz w:val="24"/>
          <w:szCs w:val="24"/>
          <w14:ligatures w14:val="none"/>
        </w:rPr>
      </w:pPr>
      <w:r w:rsidRPr="007E787E">
        <w:rPr>
          <w:kern w:val="0"/>
          <w:sz w:val="24"/>
          <w:szCs w:val="24"/>
          <w14:ligatures w14:val="none"/>
        </w:rPr>
        <w:t>Security Lighting.  How do we determine where “security lighting” is needed?  And not just at a developer’s desire. Appropriate security lighting is allowed in compliance with the general provisions of this chapter including shielding, direction, color, and measurement.</w:t>
      </w:r>
    </w:p>
    <w:p w14:paraId="54181F07" w14:textId="77777777" w:rsidR="00804E1B" w:rsidRDefault="007E787E" w:rsidP="00C11C42">
      <w:pPr>
        <w:pStyle w:val="ListParagraph"/>
        <w:numPr>
          <w:ilvl w:val="1"/>
          <w:numId w:val="7"/>
        </w:numPr>
        <w:spacing w:after="200" w:line="360" w:lineRule="auto"/>
        <w:rPr>
          <w:kern w:val="0"/>
          <w:sz w:val="24"/>
          <w:szCs w:val="24"/>
          <w14:ligatures w14:val="none"/>
        </w:rPr>
      </w:pPr>
      <w:r w:rsidRPr="00804E1B">
        <w:rPr>
          <w:kern w:val="0"/>
          <w:sz w:val="24"/>
          <w:szCs w:val="24"/>
          <w14:ligatures w14:val="none"/>
        </w:rPr>
        <w:lastRenderedPageBreak/>
        <w:t xml:space="preserve">Commercial.  Security lighting is permitted within forty (40) feet of a building, in outside, display areas, or other areas requiring such lighting.  Security lighting may remain on after the </w:t>
      </w:r>
      <w:proofErr w:type="gramStart"/>
      <w:r w:rsidRPr="00804E1B">
        <w:rPr>
          <w:kern w:val="0"/>
          <w:sz w:val="24"/>
          <w:szCs w:val="24"/>
          <w14:ligatures w14:val="none"/>
        </w:rPr>
        <w:t>close</w:t>
      </w:r>
      <w:proofErr w:type="gramEnd"/>
      <w:r w:rsidRPr="00804E1B">
        <w:rPr>
          <w:kern w:val="0"/>
          <w:sz w:val="24"/>
          <w:szCs w:val="24"/>
          <w14:ligatures w14:val="none"/>
        </w:rPr>
        <w:t xml:space="preserve"> of business for security purposes, however at reduced and defined illuminance levels.</w:t>
      </w:r>
    </w:p>
    <w:p w14:paraId="494AF986" w14:textId="77777777" w:rsidR="00804E1B" w:rsidRDefault="007E787E" w:rsidP="00C11C42">
      <w:pPr>
        <w:pStyle w:val="ListParagraph"/>
        <w:numPr>
          <w:ilvl w:val="1"/>
          <w:numId w:val="7"/>
        </w:numPr>
        <w:spacing w:after="200" w:line="360" w:lineRule="auto"/>
        <w:rPr>
          <w:kern w:val="0"/>
          <w:sz w:val="24"/>
          <w:szCs w:val="24"/>
          <w14:ligatures w14:val="none"/>
        </w:rPr>
      </w:pPr>
      <w:r w:rsidRPr="00804E1B">
        <w:rPr>
          <w:kern w:val="0"/>
          <w:sz w:val="24"/>
          <w:szCs w:val="24"/>
          <w14:ligatures w14:val="none"/>
        </w:rPr>
        <w:t>Residential.  All security lighting shall be fully shielded and shall be set on a timer or motion detector.  Infrared sensor spotlights are the recommended light type for security.</w:t>
      </w:r>
    </w:p>
    <w:p w14:paraId="23FF3300" w14:textId="77777777" w:rsidR="00804E1B" w:rsidRDefault="007E787E" w:rsidP="00C11C42">
      <w:pPr>
        <w:pStyle w:val="ListParagraph"/>
        <w:numPr>
          <w:ilvl w:val="0"/>
          <w:numId w:val="7"/>
        </w:numPr>
        <w:spacing w:after="200" w:line="360" w:lineRule="auto"/>
        <w:rPr>
          <w:kern w:val="0"/>
          <w:sz w:val="24"/>
          <w:szCs w:val="24"/>
          <w14:ligatures w14:val="none"/>
        </w:rPr>
      </w:pPr>
      <w:r w:rsidRPr="00804E1B">
        <w:rPr>
          <w:kern w:val="0"/>
          <w:sz w:val="24"/>
          <w:szCs w:val="24"/>
          <w14:ligatures w14:val="none"/>
        </w:rPr>
        <w:t>Parking Lots</w:t>
      </w:r>
    </w:p>
    <w:p w14:paraId="42BCA9D0" w14:textId="77777777" w:rsidR="00804E1B" w:rsidRDefault="007E787E" w:rsidP="00C11C42">
      <w:pPr>
        <w:pStyle w:val="ListParagraph"/>
        <w:numPr>
          <w:ilvl w:val="1"/>
          <w:numId w:val="7"/>
        </w:numPr>
        <w:spacing w:after="200" w:line="360" w:lineRule="auto"/>
        <w:rPr>
          <w:kern w:val="0"/>
          <w:sz w:val="24"/>
          <w:szCs w:val="24"/>
          <w14:ligatures w14:val="none"/>
        </w:rPr>
      </w:pPr>
      <w:r w:rsidRPr="00804E1B">
        <w:rPr>
          <w:kern w:val="0"/>
          <w:sz w:val="24"/>
          <w:szCs w:val="24"/>
          <w14:ligatures w14:val="none"/>
        </w:rPr>
        <w:t>All lighting shall be full cut-off fixtures.</w:t>
      </w:r>
    </w:p>
    <w:p w14:paraId="1C329142" w14:textId="77777777" w:rsidR="00804E1B" w:rsidRDefault="007E787E" w:rsidP="00C11C42">
      <w:pPr>
        <w:pStyle w:val="ListParagraph"/>
        <w:numPr>
          <w:ilvl w:val="1"/>
          <w:numId w:val="7"/>
        </w:numPr>
        <w:spacing w:after="200" w:line="360" w:lineRule="auto"/>
        <w:rPr>
          <w:kern w:val="0"/>
          <w:sz w:val="24"/>
          <w:szCs w:val="24"/>
          <w14:ligatures w14:val="none"/>
        </w:rPr>
      </w:pPr>
      <w:r w:rsidRPr="00804E1B">
        <w:rPr>
          <w:kern w:val="0"/>
          <w:sz w:val="24"/>
          <w:szCs w:val="24"/>
          <w14:ligatures w14:val="none"/>
        </w:rPr>
        <w:t>Lighting shall be placed in appropriate locations with emphasis on entrances, exits, and barriers.</w:t>
      </w:r>
    </w:p>
    <w:p w14:paraId="07247BFB" w14:textId="77777777" w:rsidR="00804E1B" w:rsidRDefault="007E787E" w:rsidP="00C11C42">
      <w:pPr>
        <w:pStyle w:val="ListParagraph"/>
        <w:numPr>
          <w:ilvl w:val="1"/>
          <w:numId w:val="7"/>
        </w:numPr>
        <w:spacing w:after="200" w:line="360" w:lineRule="auto"/>
        <w:rPr>
          <w:kern w:val="0"/>
          <w:sz w:val="24"/>
          <w:szCs w:val="24"/>
          <w14:ligatures w14:val="none"/>
        </w:rPr>
      </w:pPr>
      <w:r w:rsidRPr="00804E1B">
        <w:rPr>
          <w:kern w:val="0"/>
          <w:sz w:val="24"/>
          <w:szCs w:val="24"/>
          <w14:ligatures w14:val="none"/>
        </w:rPr>
        <w:t xml:space="preserve">All parking lot </w:t>
      </w:r>
      <w:proofErr w:type="gramStart"/>
      <w:r w:rsidRPr="00804E1B">
        <w:rPr>
          <w:kern w:val="0"/>
          <w:sz w:val="24"/>
          <w:szCs w:val="24"/>
          <w14:ligatures w14:val="none"/>
        </w:rPr>
        <w:t>lighting</w:t>
      </w:r>
      <w:proofErr w:type="gramEnd"/>
      <w:r w:rsidRPr="00804E1B">
        <w:rPr>
          <w:kern w:val="0"/>
          <w:sz w:val="24"/>
          <w:szCs w:val="24"/>
          <w14:ligatures w14:val="none"/>
        </w:rPr>
        <w:t xml:space="preserve"> shall be integrated into landscaped areas wherever possible.</w:t>
      </w:r>
    </w:p>
    <w:p w14:paraId="11F83305" w14:textId="77777777" w:rsidR="00804E1B" w:rsidRDefault="007E787E" w:rsidP="00C11C42">
      <w:pPr>
        <w:pStyle w:val="ListParagraph"/>
        <w:numPr>
          <w:ilvl w:val="1"/>
          <w:numId w:val="7"/>
        </w:numPr>
        <w:spacing w:after="200" w:line="360" w:lineRule="auto"/>
        <w:rPr>
          <w:kern w:val="0"/>
          <w:sz w:val="24"/>
          <w:szCs w:val="24"/>
          <w14:ligatures w14:val="none"/>
        </w:rPr>
      </w:pPr>
      <w:r w:rsidRPr="00804E1B">
        <w:rPr>
          <w:kern w:val="0"/>
          <w:sz w:val="24"/>
          <w:szCs w:val="24"/>
          <w14:ligatures w14:val="none"/>
        </w:rPr>
        <w:t>All pole top mounted parking lot lights shall be set back from property lines a distance equal to two and one-half (2 ½) times the height of the pole.</w:t>
      </w:r>
    </w:p>
    <w:p w14:paraId="34999FBD" w14:textId="77777777" w:rsidR="00804E1B" w:rsidRDefault="007E787E" w:rsidP="00C11C42">
      <w:pPr>
        <w:pStyle w:val="ListParagraph"/>
        <w:numPr>
          <w:ilvl w:val="1"/>
          <w:numId w:val="7"/>
        </w:numPr>
        <w:spacing w:after="200" w:line="360" w:lineRule="auto"/>
        <w:rPr>
          <w:kern w:val="0"/>
          <w:sz w:val="24"/>
          <w:szCs w:val="24"/>
          <w14:ligatures w14:val="none"/>
        </w:rPr>
      </w:pPr>
      <w:r w:rsidRPr="00804E1B">
        <w:rPr>
          <w:kern w:val="0"/>
          <w:sz w:val="24"/>
          <w:szCs w:val="24"/>
          <w14:ligatures w14:val="none"/>
        </w:rPr>
        <w:t>Pole mounted fixtures shall be limited to two light sources per pole.</w:t>
      </w:r>
    </w:p>
    <w:p w14:paraId="7B6A9A91" w14:textId="77777777" w:rsidR="00804E1B" w:rsidRDefault="007E787E" w:rsidP="00C11C42">
      <w:pPr>
        <w:pStyle w:val="ListParagraph"/>
        <w:numPr>
          <w:ilvl w:val="1"/>
          <w:numId w:val="7"/>
        </w:numPr>
        <w:spacing w:after="200" w:line="360" w:lineRule="auto"/>
        <w:rPr>
          <w:kern w:val="0"/>
          <w:sz w:val="24"/>
          <w:szCs w:val="24"/>
          <w14:ligatures w14:val="none"/>
        </w:rPr>
      </w:pPr>
      <w:r w:rsidRPr="00804E1B">
        <w:rPr>
          <w:kern w:val="0"/>
          <w:sz w:val="24"/>
          <w:szCs w:val="24"/>
          <w14:ligatures w14:val="none"/>
        </w:rPr>
        <w:t>Height of parking area light poles should be in proportion to the building mass and height, and no more than fourteen (14) feet high. Current code 16’</w:t>
      </w:r>
    </w:p>
    <w:p w14:paraId="575B4CCE" w14:textId="77777777" w:rsidR="00804E1B" w:rsidRDefault="007E787E" w:rsidP="00C11C42">
      <w:pPr>
        <w:pStyle w:val="ListParagraph"/>
        <w:numPr>
          <w:ilvl w:val="1"/>
          <w:numId w:val="7"/>
        </w:numPr>
        <w:spacing w:after="200" w:line="360" w:lineRule="auto"/>
        <w:rPr>
          <w:kern w:val="0"/>
          <w:sz w:val="24"/>
          <w:szCs w:val="24"/>
          <w14:ligatures w14:val="none"/>
        </w:rPr>
      </w:pPr>
      <w:r w:rsidRPr="00804E1B">
        <w:rPr>
          <w:kern w:val="0"/>
          <w:sz w:val="24"/>
          <w:szCs w:val="24"/>
          <w14:ligatures w14:val="none"/>
        </w:rPr>
        <w:t>A maximum of two (2) initial lumens per square foot of parking lot surface is permitted.</w:t>
      </w:r>
    </w:p>
    <w:p w14:paraId="12E9AEC7" w14:textId="77777777" w:rsidR="00804E1B" w:rsidRDefault="007E787E" w:rsidP="00C11C42">
      <w:pPr>
        <w:pStyle w:val="ListParagraph"/>
        <w:numPr>
          <w:ilvl w:val="1"/>
          <w:numId w:val="7"/>
        </w:numPr>
        <w:spacing w:after="200" w:line="360" w:lineRule="auto"/>
        <w:rPr>
          <w:kern w:val="0"/>
          <w:sz w:val="24"/>
          <w:szCs w:val="24"/>
          <w14:ligatures w14:val="none"/>
        </w:rPr>
      </w:pPr>
      <w:r w:rsidRPr="00804E1B">
        <w:rPr>
          <w:kern w:val="0"/>
          <w:sz w:val="24"/>
          <w:szCs w:val="24"/>
          <w14:ligatures w14:val="none"/>
        </w:rPr>
        <w:t xml:space="preserve">On parking lots greater than one (1) acre in size, programmable full </w:t>
      </w:r>
      <w:proofErr w:type="gramStart"/>
      <w:r w:rsidRPr="00804E1B">
        <w:rPr>
          <w:kern w:val="0"/>
          <w:sz w:val="24"/>
          <w:szCs w:val="24"/>
          <w14:ligatures w14:val="none"/>
        </w:rPr>
        <w:t>cut off</w:t>
      </w:r>
      <w:proofErr w:type="gramEnd"/>
      <w:r w:rsidRPr="00804E1B">
        <w:rPr>
          <w:kern w:val="0"/>
          <w:sz w:val="24"/>
          <w:szCs w:val="24"/>
          <w14:ligatures w14:val="none"/>
        </w:rPr>
        <w:t xml:space="preserve"> fixtures shall be used. These fixtures shall be dimmable and paired with motion sensors that are incorporated into the lighting system.</w:t>
      </w:r>
    </w:p>
    <w:p w14:paraId="07A38705" w14:textId="77777777" w:rsidR="00804E1B" w:rsidRDefault="007E787E" w:rsidP="00C11C42">
      <w:pPr>
        <w:pStyle w:val="ListParagraph"/>
        <w:numPr>
          <w:ilvl w:val="1"/>
          <w:numId w:val="7"/>
        </w:numPr>
        <w:spacing w:after="200" w:line="360" w:lineRule="auto"/>
        <w:rPr>
          <w:kern w:val="0"/>
          <w:sz w:val="24"/>
          <w:szCs w:val="24"/>
          <w14:ligatures w14:val="none"/>
        </w:rPr>
      </w:pPr>
      <w:r w:rsidRPr="00804E1B">
        <w:rPr>
          <w:kern w:val="0"/>
          <w:sz w:val="24"/>
          <w:szCs w:val="24"/>
          <w14:ligatures w14:val="none"/>
        </w:rPr>
        <w:t>Spot or floodlighting of parking lots, from a building or other structure, is prohibited.</w:t>
      </w:r>
    </w:p>
    <w:p w14:paraId="153C8AB3" w14:textId="77777777" w:rsidR="00804E1B" w:rsidRDefault="007E787E" w:rsidP="00C11C42">
      <w:pPr>
        <w:pStyle w:val="ListParagraph"/>
        <w:numPr>
          <w:ilvl w:val="1"/>
          <w:numId w:val="7"/>
        </w:numPr>
        <w:spacing w:after="200" w:line="360" w:lineRule="auto"/>
        <w:rPr>
          <w:kern w:val="0"/>
          <w:sz w:val="24"/>
          <w:szCs w:val="24"/>
          <w14:ligatures w14:val="none"/>
        </w:rPr>
      </w:pPr>
      <w:r w:rsidRPr="00804E1B">
        <w:rPr>
          <w:kern w:val="0"/>
          <w:sz w:val="24"/>
          <w:szCs w:val="24"/>
          <w14:ligatures w14:val="none"/>
        </w:rPr>
        <w:t>Metal or fiberglass poles that are used to mount light fixtures shall be painted brown, black, or other colors that blend with surrounding terrain.  Wooden poles shall be naturally stained or painted in colors that blend with surrounding terrain.</w:t>
      </w:r>
    </w:p>
    <w:p w14:paraId="4B1BE7B4" w14:textId="4E6BB646" w:rsidR="007E787E" w:rsidRPr="00804E1B" w:rsidRDefault="007E787E" w:rsidP="00C11C42">
      <w:pPr>
        <w:pStyle w:val="ListParagraph"/>
        <w:numPr>
          <w:ilvl w:val="0"/>
          <w:numId w:val="7"/>
        </w:numPr>
        <w:spacing w:after="200" w:line="360" w:lineRule="auto"/>
        <w:rPr>
          <w:kern w:val="0"/>
          <w:sz w:val="24"/>
          <w:szCs w:val="24"/>
          <w14:ligatures w14:val="none"/>
        </w:rPr>
      </w:pPr>
      <w:r w:rsidRPr="00804E1B">
        <w:rPr>
          <w:kern w:val="0"/>
          <w:sz w:val="24"/>
          <w:szCs w:val="24"/>
          <w14:ligatures w14:val="none"/>
        </w:rPr>
        <w:lastRenderedPageBreak/>
        <w:t xml:space="preserve"> Roadway/Streetlights.  Streetlights are prohibited unless required by the City of Oakley, the Summit County Public Works Director, or required by UDOT to ensure the safety of the public. All required streetlights shall be in accordance with </w:t>
      </w:r>
      <w:proofErr w:type="gramStart"/>
      <w:r w:rsidRPr="00804E1B">
        <w:rPr>
          <w:kern w:val="0"/>
          <w:sz w:val="24"/>
          <w:szCs w:val="24"/>
          <w14:ligatures w14:val="none"/>
        </w:rPr>
        <w:t>specifications</w:t>
      </w:r>
      <w:proofErr w:type="gramEnd"/>
      <w:r w:rsidRPr="00804E1B">
        <w:rPr>
          <w:kern w:val="0"/>
          <w:sz w:val="24"/>
          <w:szCs w:val="24"/>
          <w14:ligatures w14:val="none"/>
        </w:rPr>
        <w:t xml:space="preserve"> below:</w:t>
      </w:r>
    </w:p>
    <w:p w14:paraId="0894BAF0"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 xml:space="preserve">Full Cut-off Fixtures.  All new lighting for streets or highways shall be </w:t>
      </w:r>
      <w:proofErr w:type="gramStart"/>
      <w:r w:rsidRPr="007E787E">
        <w:rPr>
          <w:kern w:val="0"/>
          <w:sz w:val="24"/>
          <w:szCs w:val="24"/>
          <w14:ligatures w14:val="none"/>
        </w:rPr>
        <w:t>full</w:t>
      </w:r>
      <w:proofErr w:type="gramEnd"/>
      <w:r w:rsidRPr="007E787E">
        <w:rPr>
          <w:kern w:val="0"/>
          <w:sz w:val="24"/>
          <w:szCs w:val="24"/>
          <w14:ligatures w14:val="none"/>
        </w:rPr>
        <w:t xml:space="preserve"> cut-off fixtures.</w:t>
      </w:r>
    </w:p>
    <w:p w14:paraId="4CD434CC"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Light Source.  Streetlights shall use LED lighting.</w:t>
      </w:r>
    </w:p>
    <w:p w14:paraId="03FA4503"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Height.  Streetlights shall not exceed twenty-five (25) feet in height.</w:t>
      </w:r>
    </w:p>
    <w:p w14:paraId="333641D5"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Lighting Poles.  Metal or fiberglass poles that are used to mount light fixtures shall be painted brown, black, or other colors that blend with surrounding terrain.  Wooden poles shall be naturally stained or painted in colors that blend with surrounding terrain.</w:t>
      </w:r>
    </w:p>
    <w:p w14:paraId="438855A1"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Non-Complying Streetlights.  Existing street and highway lights that do not meet the requirements of this chapter shall be brought into compliance as part of the Oakley City Capital Facilities Improvements Plan as funds become available.</w:t>
      </w:r>
    </w:p>
    <w:p w14:paraId="6049E5BE"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Location.  Roadway and streetlights, as a minimum, may be placed:</w:t>
      </w:r>
    </w:p>
    <w:p w14:paraId="0DFF8537" w14:textId="77777777" w:rsidR="007E787E" w:rsidRPr="007E787E" w:rsidRDefault="007E787E" w:rsidP="00C11C42">
      <w:pPr>
        <w:pStyle w:val="ListParagraph"/>
        <w:numPr>
          <w:ilvl w:val="2"/>
          <w:numId w:val="7"/>
        </w:numPr>
        <w:spacing w:after="200" w:line="360" w:lineRule="auto"/>
        <w:rPr>
          <w:kern w:val="0"/>
          <w:sz w:val="24"/>
          <w:szCs w:val="24"/>
          <w14:ligatures w14:val="none"/>
        </w:rPr>
      </w:pPr>
      <w:r w:rsidRPr="007E787E">
        <w:rPr>
          <w:kern w:val="0"/>
          <w:sz w:val="24"/>
          <w:szCs w:val="24"/>
          <w14:ligatures w14:val="none"/>
        </w:rPr>
        <w:t>At Intersections and crosswalks on major collector streets and arterials unless within 125 feet of an adjacent streetlight.</w:t>
      </w:r>
    </w:p>
    <w:p w14:paraId="1EA644A2" w14:textId="77777777" w:rsidR="007E787E" w:rsidRPr="007E787E" w:rsidRDefault="007E787E" w:rsidP="00C11C42">
      <w:pPr>
        <w:pStyle w:val="ListParagraph"/>
        <w:numPr>
          <w:ilvl w:val="2"/>
          <w:numId w:val="7"/>
        </w:numPr>
        <w:spacing w:after="200" w:line="360" w:lineRule="auto"/>
        <w:rPr>
          <w:kern w:val="0"/>
          <w:sz w:val="24"/>
          <w:szCs w:val="24"/>
          <w14:ligatures w14:val="none"/>
        </w:rPr>
      </w:pPr>
      <w:r w:rsidRPr="007E787E">
        <w:rPr>
          <w:kern w:val="0"/>
          <w:sz w:val="24"/>
          <w:szCs w:val="24"/>
          <w14:ligatures w14:val="none"/>
        </w:rPr>
        <w:t>At intersections and crosswalks on minor collector or residential collector streets unless withing 250 feet of an adjacent streetlight.</w:t>
      </w:r>
    </w:p>
    <w:p w14:paraId="34613D52" w14:textId="77777777" w:rsidR="00804E1B"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Exceptions.  Exemptions may be made by the City Engineer if crosswalks and street signs along collector and arterial streets are provided with alternative lighting as provided by a developer.</w:t>
      </w:r>
    </w:p>
    <w:p w14:paraId="7B70D681" w14:textId="77777777" w:rsidR="00804E1B" w:rsidRDefault="007E787E" w:rsidP="00C11C42">
      <w:pPr>
        <w:pStyle w:val="ListParagraph"/>
        <w:numPr>
          <w:ilvl w:val="0"/>
          <w:numId w:val="7"/>
        </w:numPr>
        <w:spacing w:after="200" w:line="360" w:lineRule="auto"/>
        <w:rPr>
          <w:kern w:val="0"/>
          <w:sz w:val="24"/>
          <w:szCs w:val="24"/>
          <w14:ligatures w14:val="none"/>
        </w:rPr>
      </w:pPr>
      <w:r w:rsidRPr="00804E1B">
        <w:rPr>
          <w:kern w:val="0"/>
          <w:sz w:val="24"/>
          <w:szCs w:val="24"/>
          <w14:ligatures w14:val="none"/>
        </w:rPr>
        <w:t xml:space="preserve"> Trails.  Trails lighting shall be low-level </w:t>
      </w:r>
      <w:proofErr w:type="gramStart"/>
      <w:r w:rsidRPr="00804E1B">
        <w:rPr>
          <w:kern w:val="0"/>
          <w:sz w:val="24"/>
          <w:szCs w:val="24"/>
          <w14:ligatures w14:val="none"/>
        </w:rPr>
        <w:t>bollards</w:t>
      </w:r>
      <w:proofErr w:type="gramEnd"/>
      <w:r w:rsidRPr="00804E1B">
        <w:rPr>
          <w:kern w:val="0"/>
          <w:sz w:val="24"/>
          <w:szCs w:val="24"/>
          <w14:ligatures w14:val="none"/>
        </w:rPr>
        <w:t xml:space="preserve"> (below eye level,) shielded, and designed to meet al requirements established in this chapter.  Bollards shall not be necessary where trail is within 100 feet of a streetlight.  Other low-level lighting alternatives </w:t>
      </w:r>
      <w:proofErr w:type="gramStart"/>
      <w:r w:rsidRPr="00804E1B">
        <w:rPr>
          <w:kern w:val="0"/>
          <w:sz w:val="24"/>
          <w:szCs w:val="24"/>
          <w14:ligatures w14:val="none"/>
        </w:rPr>
        <w:t>shall</w:t>
      </w:r>
      <w:proofErr w:type="gramEnd"/>
      <w:r w:rsidRPr="00804E1B">
        <w:rPr>
          <w:kern w:val="0"/>
          <w:sz w:val="24"/>
          <w:szCs w:val="24"/>
          <w14:ligatures w14:val="none"/>
        </w:rPr>
        <w:t xml:space="preserve"> be considered during the development process on a case-by-case basis.</w:t>
      </w:r>
    </w:p>
    <w:p w14:paraId="4C2BC8A9" w14:textId="7C3E41D7" w:rsidR="007E787E" w:rsidRPr="00804E1B" w:rsidRDefault="007E787E" w:rsidP="00C11C42">
      <w:pPr>
        <w:pStyle w:val="ListParagraph"/>
        <w:numPr>
          <w:ilvl w:val="0"/>
          <w:numId w:val="7"/>
        </w:numPr>
        <w:spacing w:after="200" w:line="360" w:lineRule="auto"/>
        <w:rPr>
          <w:kern w:val="0"/>
          <w:sz w:val="24"/>
          <w:szCs w:val="24"/>
          <w14:ligatures w14:val="none"/>
        </w:rPr>
      </w:pPr>
      <w:r w:rsidRPr="00804E1B">
        <w:rPr>
          <w:kern w:val="0"/>
          <w:sz w:val="24"/>
          <w:szCs w:val="24"/>
          <w14:ligatures w14:val="none"/>
        </w:rPr>
        <w:lastRenderedPageBreak/>
        <w:t>Sports Facility/ Outdoor Recreational Lighting</w:t>
      </w:r>
    </w:p>
    <w:p w14:paraId="46BDE678"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All sports lighting, including private sport court facilities, shall be fully shielded, or be designed or provided with sharp, cut-off capability, so as to minimize up-light, spill light, and glare.  Lighting will only illuminate the field or court area with no direction illumination falling outside those areas.</w:t>
      </w:r>
    </w:p>
    <w:p w14:paraId="7E3F52B8"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All sports lighting shall be turned off within thirty (30) minutes of the completion of the last game, practice, or event.  In no case shall recreational lighting occur after 11:00 P.M. except to conclude a specific sporting event that is underway or at the approval of Oakley City Council.</w:t>
      </w:r>
    </w:p>
    <w:p w14:paraId="5E5567D6"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Pole mounted recreational lighting shall be limited to eighteen feet (18') in height.</w:t>
      </w:r>
    </w:p>
    <w:p w14:paraId="0D7D547D" w14:textId="77777777" w:rsidR="007E787E" w:rsidRPr="007E787E" w:rsidRDefault="007E787E" w:rsidP="00C11C42">
      <w:pPr>
        <w:pStyle w:val="ListParagraph"/>
        <w:numPr>
          <w:ilvl w:val="2"/>
          <w:numId w:val="7"/>
        </w:numPr>
        <w:spacing w:after="200" w:line="360" w:lineRule="auto"/>
        <w:rPr>
          <w:kern w:val="0"/>
          <w:sz w:val="24"/>
          <w:szCs w:val="24"/>
          <w14:ligatures w14:val="none"/>
        </w:rPr>
      </w:pPr>
      <w:r w:rsidRPr="007E787E">
        <w:rPr>
          <w:kern w:val="0"/>
          <w:sz w:val="24"/>
          <w:szCs w:val="24"/>
          <w14:ligatures w14:val="none"/>
        </w:rPr>
        <w:t xml:space="preserve">Exemption: Because of their unique requirements for nighttime visibility and their limited hours of operation, lighting fixtures for baseball diamonds, playing fields, tennis courts, and rodeo arenas may exceed the </w:t>
      </w:r>
      <w:proofErr w:type="gramStart"/>
      <w:r w:rsidRPr="007E787E">
        <w:rPr>
          <w:kern w:val="0"/>
          <w:sz w:val="24"/>
          <w:szCs w:val="24"/>
          <w14:ligatures w14:val="none"/>
        </w:rPr>
        <w:t>eighteen foot</w:t>
      </w:r>
      <w:proofErr w:type="gramEnd"/>
      <w:r w:rsidRPr="007E787E">
        <w:rPr>
          <w:kern w:val="0"/>
          <w:sz w:val="24"/>
          <w:szCs w:val="24"/>
          <w14:ligatures w14:val="none"/>
        </w:rPr>
        <w:t xml:space="preserve"> (18’) height limit subject to the following:</w:t>
      </w:r>
    </w:p>
    <w:p w14:paraId="1C1EE76D" w14:textId="77777777" w:rsidR="007E787E" w:rsidRPr="007E787E" w:rsidRDefault="007E787E" w:rsidP="00C11C42">
      <w:pPr>
        <w:pStyle w:val="ListParagraph"/>
        <w:numPr>
          <w:ilvl w:val="2"/>
          <w:numId w:val="7"/>
        </w:numPr>
        <w:spacing w:after="200" w:line="360" w:lineRule="auto"/>
        <w:rPr>
          <w:kern w:val="0"/>
          <w:sz w:val="24"/>
          <w:szCs w:val="24"/>
          <w14:ligatures w14:val="none"/>
        </w:rPr>
      </w:pPr>
      <w:r w:rsidRPr="007E787E">
        <w:rPr>
          <w:kern w:val="0"/>
          <w:sz w:val="24"/>
          <w:szCs w:val="24"/>
          <w14:ligatures w14:val="none"/>
        </w:rPr>
        <w:t>Planning Commission review. All applications for pole height greater than eighteen feet (18’) shall be reviewed by the Planning Commission.</w:t>
      </w:r>
    </w:p>
    <w:p w14:paraId="68A0F3EC" w14:textId="77777777" w:rsidR="007E787E" w:rsidRPr="007E787E" w:rsidRDefault="007E787E" w:rsidP="00C11C42">
      <w:pPr>
        <w:pStyle w:val="ListParagraph"/>
        <w:numPr>
          <w:ilvl w:val="2"/>
          <w:numId w:val="7"/>
        </w:numPr>
        <w:spacing w:after="200" w:line="360" w:lineRule="auto"/>
        <w:rPr>
          <w:kern w:val="0"/>
          <w:sz w:val="24"/>
          <w:szCs w:val="24"/>
          <w14:ligatures w14:val="none"/>
        </w:rPr>
      </w:pPr>
      <w:r w:rsidRPr="007E787E">
        <w:rPr>
          <w:kern w:val="0"/>
          <w:sz w:val="24"/>
          <w:szCs w:val="24"/>
          <w14:ligatures w14:val="none"/>
        </w:rPr>
        <w:t>In no case shall any lighting fixture exceed seventy feet (70’) in height as measured from the top of the fixture to the adjacent grade or the horizontal plane being lit by the fixture.</w:t>
      </w:r>
    </w:p>
    <w:p w14:paraId="01BA8ED6"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 xml:space="preserve">Pole mounted recreational lighting must be set back a minimum of sixty feet (60') from adjacent residential properties. </w:t>
      </w:r>
      <w:proofErr w:type="gramStart"/>
      <w:r w:rsidRPr="00406760">
        <w:rPr>
          <w:color w:val="FF0000"/>
          <w:kern w:val="0"/>
          <w:sz w:val="24"/>
          <w:szCs w:val="24"/>
          <w14:ligatures w14:val="none"/>
        </w:rPr>
        <w:t>Grandfathered</w:t>
      </w:r>
      <w:proofErr w:type="gramEnd"/>
      <w:r w:rsidRPr="00406760">
        <w:rPr>
          <w:color w:val="FF0000"/>
          <w:kern w:val="0"/>
          <w:sz w:val="24"/>
          <w:szCs w:val="24"/>
          <w14:ligatures w14:val="none"/>
        </w:rPr>
        <w:t>?</w:t>
      </w:r>
    </w:p>
    <w:p w14:paraId="6D066302"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The lighting for non-field and non-court areas shall conform to all provisions of this Chapter.</w:t>
      </w:r>
    </w:p>
    <w:p w14:paraId="29113792"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All sports lighting shall meet the requirements of this chapter.</w:t>
      </w:r>
    </w:p>
    <w:p w14:paraId="148D9F8D" w14:textId="1C7AC938" w:rsidR="007E787E" w:rsidRPr="007E787E" w:rsidRDefault="007E787E" w:rsidP="00C11C42">
      <w:pPr>
        <w:pStyle w:val="ListParagraph"/>
        <w:numPr>
          <w:ilvl w:val="0"/>
          <w:numId w:val="7"/>
        </w:numPr>
        <w:spacing w:after="200" w:line="360" w:lineRule="auto"/>
        <w:rPr>
          <w:kern w:val="0"/>
          <w:sz w:val="24"/>
          <w:szCs w:val="24"/>
          <w14:ligatures w14:val="none"/>
        </w:rPr>
      </w:pPr>
      <w:r w:rsidRPr="007E787E">
        <w:rPr>
          <w:kern w:val="0"/>
          <w:sz w:val="24"/>
          <w:szCs w:val="24"/>
          <w14:ligatures w14:val="none"/>
        </w:rPr>
        <w:t xml:space="preserve">Project Entrance Lighting.  The design of the fixtures shall blend with the general theme of the project, project signage, and should be integrated into the entry </w:t>
      </w:r>
      <w:r w:rsidRPr="007E787E">
        <w:rPr>
          <w:kern w:val="0"/>
          <w:sz w:val="24"/>
          <w:szCs w:val="24"/>
          <w14:ligatures w14:val="none"/>
        </w:rPr>
        <w:lastRenderedPageBreak/>
        <w:t>landscaping as approved during the development process and in compliance with this chapter.</w:t>
      </w:r>
    </w:p>
    <w:p w14:paraId="182EB0F4" w14:textId="3A544D24" w:rsidR="007E787E" w:rsidRPr="007E787E" w:rsidRDefault="007E787E" w:rsidP="00C11C42">
      <w:pPr>
        <w:pStyle w:val="ListParagraph"/>
        <w:numPr>
          <w:ilvl w:val="0"/>
          <w:numId w:val="7"/>
        </w:numPr>
        <w:spacing w:after="200" w:line="360" w:lineRule="auto"/>
        <w:rPr>
          <w:kern w:val="0"/>
          <w:sz w:val="24"/>
          <w:szCs w:val="24"/>
          <w14:ligatures w14:val="none"/>
        </w:rPr>
      </w:pPr>
      <w:r w:rsidRPr="007E787E">
        <w:rPr>
          <w:kern w:val="0"/>
          <w:sz w:val="24"/>
          <w:szCs w:val="24"/>
          <w14:ligatures w14:val="none"/>
        </w:rPr>
        <w:t>Signs.  Signs, including directional, project entrance, free standing, on-building, and monuments signs shall comply with the following requirements:</w:t>
      </w:r>
    </w:p>
    <w:p w14:paraId="5247341E" w14:textId="77777777" w:rsidR="007E787E" w:rsidRPr="007E787E" w:rsidRDefault="007E787E" w:rsidP="00C11C42">
      <w:pPr>
        <w:pStyle w:val="ListParagraph"/>
        <w:numPr>
          <w:ilvl w:val="1"/>
          <w:numId w:val="7"/>
        </w:numPr>
        <w:spacing w:after="200" w:line="360" w:lineRule="auto"/>
        <w:rPr>
          <w:kern w:val="0"/>
          <w:sz w:val="24"/>
          <w:szCs w:val="24"/>
          <w14:ligatures w14:val="none"/>
        </w:rPr>
      </w:pPr>
      <w:proofErr w:type="gramStart"/>
      <w:r w:rsidRPr="007E787E">
        <w:rPr>
          <w:kern w:val="0"/>
          <w:sz w:val="24"/>
          <w:szCs w:val="24"/>
          <w14:ligatures w14:val="none"/>
        </w:rPr>
        <w:t>On-premise</w:t>
      </w:r>
      <w:proofErr w:type="gramEnd"/>
      <w:r w:rsidRPr="007E787E">
        <w:rPr>
          <w:kern w:val="0"/>
          <w:sz w:val="24"/>
          <w:szCs w:val="24"/>
          <w14:ligatures w14:val="none"/>
        </w:rPr>
        <w:t xml:space="preserve"> signage larger than 20 square feet may only be illuminated while the associated business or activity is taking place, and must otherwise extinguish during Nighttime Hours.</w:t>
      </w:r>
    </w:p>
    <w:p w14:paraId="10A73493"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 xml:space="preserve">On-premise signage less than 20 square </w:t>
      </w:r>
      <w:proofErr w:type="gramStart"/>
      <w:r w:rsidRPr="007E787E">
        <w:rPr>
          <w:kern w:val="0"/>
          <w:sz w:val="24"/>
          <w:szCs w:val="24"/>
          <w14:ligatures w14:val="none"/>
        </w:rPr>
        <w:t>feet  must</w:t>
      </w:r>
      <w:proofErr w:type="gramEnd"/>
      <w:r w:rsidRPr="007E787E">
        <w:rPr>
          <w:kern w:val="0"/>
          <w:sz w:val="24"/>
          <w:szCs w:val="24"/>
          <w14:ligatures w14:val="none"/>
        </w:rPr>
        <w:t xml:space="preserve"> have automatic dimming controls to </w:t>
      </w:r>
      <w:proofErr w:type="gramStart"/>
      <w:r w:rsidRPr="007E787E">
        <w:rPr>
          <w:kern w:val="0"/>
          <w:sz w:val="24"/>
          <w:szCs w:val="24"/>
          <w14:ligatures w14:val="none"/>
        </w:rPr>
        <w:t>property</w:t>
      </w:r>
      <w:proofErr w:type="gramEnd"/>
      <w:r w:rsidRPr="007E787E">
        <w:rPr>
          <w:kern w:val="0"/>
          <w:sz w:val="24"/>
          <w:szCs w:val="24"/>
          <w14:ligatures w14:val="none"/>
        </w:rPr>
        <w:t xml:space="preserve"> adjust the sign luminance during Nighttime Hours.  Should an electronic problem prevent normal function, the sign shall default to night-mode or remain unlit.</w:t>
      </w:r>
    </w:p>
    <w:p w14:paraId="79989E6D"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 xml:space="preserve">All lighting shall be </w:t>
      </w:r>
      <w:proofErr w:type="gramStart"/>
      <w:r w:rsidRPr="007E787E">
        <w:rPr>
          <w:kern w:val="0"/>
          <w:sz w:val="24"/>
          <w:szCs w:val="24"/>
          <w14:ligatures w14:val="none"/>
        </w:rPr>
        <w:t>aimed</w:t>
      </w:r>
      <w:proofErr w:type="gramEnd"/>
      <w:r w:rsidRPr="007E787E">
        <w:rPr>
          <w:kern w:val="0"/>
          <w:sz w:val="24"/>
          <w:szCs w:val="24"/>
          <w14:ligatures w14:val="none"/>
        </w:rPr>
        <w:t xml:space="preserve"> and shielded so that light is directed only onto the sign façade and not aimed at adjacent streets, roads, or properties.</w:t>
      </w:r>
    </w:p>
    <w:p w14:paraId="6F02B02F"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External lighting fixtures shall be mounted so as to light only the sign.  External lighting shall be mounted above the sign and directed downward towards the sign.</w:t>
      </w:r>
    </w:p>
    <w:p w14:paraId="552DED30"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An internally lighted sign must not exceed 300 square feet.</w:t>
      </w:r>
    </w:p>
    <w:p w14:paraId="5DF13CDA"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 xml:space="preserve">Internally lighted signs shall be positive contrast (i.e. light-colored fonts and features </w:t>
      </w:r>
      <w:proofErr w:type="gramStart"/>
      <w:r w:rsidRPr="007E787E">
        <w:rPr>
          <w:kern w:val="0"/>
          <w:sz w:val="24"/>
          <w:szCs w:val="24"/>
          <w14:ligatures w14:val="none"/>
        </w:rPr>
        <w:t>on</w:t>
      </w:r>
      <w:proofErr w:type="gramEnd"/>
      <w:r w:rsidRPr="007E787E">
        <w:rPr>
          <w:kern w:val="0"/>
          <w:sz w:val="24"/>
          <w:szCs w:val="24"/>
          <w14:ligatures w14:val="none"/>
        </w:rPr>
        <w:t xml:space="preserve"> a dark background.)</w:t>
      </w:r>
    </w:p>
    <w:p w14:paraId="0AB85F0D" w14:textId="20D79203"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A maximum of forty (40) initial lumens per square foot of sign surface is permitted.  This figure is the total amount of initial lumens produced by all lamps used to illuminate the sign, divided by the area of the sign.  The lumen total must be confirmed after sign installation and non-compliant signage shall require further mitigating measures.</w:t>
      </w:r>
    </w:p>
    <w:p w14:paraId="5E231FC2"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 xml:space="preserve">Signs that </w:t>
      </w:r>
      <w:proofErr w:type="gramStart"/>
      <w:r w:rsidRPr="007E787E">
        <w:rPr>
          <w:kern w:val="0"/>
          <w:sz w:val="24"/>
          <w:szCs w:val="24"/>
          <w14:ligatures w14:val="none"/>
        </w:rPr>
        <w:t>abut</w:t>
      </w:r>
      <w:proofErr w:type="gramEnd"/>
      <w:r w:rsidRPr="007E787E">
        <w:rPr>
          <w:kern w:val="0"/>
          <w:sz w:val="24"/>
          <w:szCs w:val="24"/>
          <w14:ligatures w14:val="none"/>
        </w:rPr>
        <w:t xml:space="preserve"> residential zones shall be designed, placed, and landscaped in such a manner so that the lighting does not trespass onto residential properties.</w:t>
      </w:r>
    </w:p>
    <w:p w14:paraId="04862B80"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Signs in commercial zones shall have no visible light source and only low intensity lighting.</w:t>
      </w:r>
    </w:p>
    <w:p w14:paraId="2A3F6EB2"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lastRenderedPageBreak/>
        <w:t>Off-</w:t>
      </w:r>
      <w:proofErr w:type="gramStart"/>
      <w:r w:rsidRPr="007E787E">
        <w:rPr>
          <w:kern w:val="0"/>
          <w:sz w:val="24"/>
          <w:szCs w:val="24"/>
          <w14:ligatures w14:val="none"/>
        </w:rPr>
        <w:t>premise</w:t>
      </w:r>
      <w:proofErr w:type="gramEnd"/>
      <w:r w:rsidRPr="007E787E">
        <w:rPr>
          <w:kern w:val="0"/>
          <w:sz w:val="24"/>
          <w:szCs w:val="24"/>
          <w14:ligatures w14:val="none"/>
        </w:rPr>
        <w:t xml:space="preserve"> signage (e.g. advertising billboard) is prohibited.</w:t>
      </w:r>
    </w:p>
    <w:p w14:paraId="5E86680C" w14:textId="68D613AA" w:rsidR="007E787E" w:rsidRPr="007E787E" w:rsidRDefault="007E787E" w:rsidP="00C11C42">
      <w:pPr>
        <w:pStyle w:val="ListParagraph"/>
        <w:numPr>
          <w:ilvl w:val="0"/>
          <w:numId w:val="7"/>
        </w:numPr>
        <w:spacing w:after="200" w:line="360" w:lineRule="auto"/>
        <w:rPr>
          <w:kern w:val="0"/>
          <w:sz w:val="24"/>
          <w:szCs w:val="24"/>
          <w14:ligatures w14:val="none"/>
        </w:rPr>
      </w:pPr>
      <w:r w:rsidRPr="007E787E">
        <w:rPr>
          <w:kern w:val="0"/>
          <w:sz w:val="24"/>
          <w:szCs w:val="24"/>
          <w14:ligatures w14:val="none"/>
        </w:rPr>
        <w:t>Soffit Lighting:</w:t>
      </w:r>
    </w:p>
    <w:p w14:paraId="655275D7"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For Detached Single-Family Dwellings, if lighting an area with fixtures mounted in the soffit of a building, the fixture cannot be mounted above twelve feet (12’), as measured from the fixture to Finished Grade.</w:t>
      </w:r>
    </w:p>
    <w:p w14:paraId="277F9F03"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For commercial, industrial and Multi-Family Dwellings, if lighting an area with fixtures mounted in the soffit of a building, the fixture cannot be mounted above twenty feet (20'), as measured from the fixture to Finished Grade.</w:t>
      </w:r>
    </w:p>
    <w:p w14:paraId="6603EAC3"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 xml:space="preserve">Light fixtures mounted on soffits shall be recessed so that the lens cover is recessed or </w:t>
      </w:r>
      <w:proofErr w:type="gramStart"/>
      <w:r w:rsidRPr="007E787E">
        <w:rPr>
          <w:kern w:val="0"/>
          <w:sz w:val="24"/>
          <w:szCs w:val="24"/>
          <w14:ligatures w14:val="none"/>
        </w:rPr>
        <w:t>flush</w:t>
      </w:r>
      <w:proofErr w:type="gramEnd"/>
      <w:r w:rsidRPr="007E787E">
        <w:rPr>
          <w:kern w:val="0"/>
          <w:sz w:val="24"/>
          <w:szCs w:val="24"/>
          <w14:ligatures w14:val="none"/>
        </w:rPr>
        <w:t xml:space="preserve"> with the bottom surface of the soffit and/or shielded by the fixture or the edge of the soffit.</w:t>
      </w:r>
    </w:p>
    <w:p w14:paraId="087298E1" w14:textId="77777777" w:rsidR="005445F3"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Soffit lighting must comply with other requirements of this chapter, specifically kelvin and lumen requirements.</w:t>
      </w:r>
    </w:p>
    <w:p w14:paraId="4EEC9AF9" w14:textId="13B100A6" w:rsidR="007E787E" w:rsidRPr="005445F3" w:rsidRDefault="007E787E" w:rsidP="00C11C42">
      <w:pPr>
        <w:pStyle w:val="ListParagraph"/>
        <w:numPr>
          <w:ilvl w:val="0"/>
          <w:numId w:val="7"/>
        </w:numPr>
        <w:spacing w:after="200" w:line="360" w:lineRule="auto"/>
        <w:rPr>
          <w:kern w:val="0"/>
          <w:sz w:val="24"/>
          <w:szCs w:val="24"/>
          <w14:ligatures w14:val="none"/>
        </w:rPr>
      </w:pPr>
      <w:r w:rsidRPr="005445F3">
        <w:rPr>
          <w:kern w:val="0"/>
          <w:sz w:val="24"/>
          <w:szCs w:val="24"/>
          <w14:ligatures w14:val="none"/>
        </w:rPr>
        <w:t>Wall Mounted Area Lighting: All wall mounted or building mounted fixtures shall not exceed twelve feet (12') above Finished Grade, measured directly below the light fixture. In cases where there is second Story access directly from the outdoors, a single fixture may be placed above or adjacent to the access.</w:t>
      </w:r>
    </w:p>
    <w:p w14:paraId="660216AD" w14:textId="7673036A" w:rsidR="007E787E" w:rsidRPr="007E787E" w:rsidRDefault="007E787E" w:rsidP="00C11C42">
      <w:pPr>
        <w:pStyle w:val="ListParagraph"/>
        <w:numPr>
          <w:ilvl w:val="0"/>
          <w:numId w:val="7"/>
        </w:numPr>
        <w:spacing w:after="200" w:line="360" w:lineRule="auto"/>
        <w:rPr>
          <w:kern w:val="0"/>
          <w:sz w:val="24"/>
          <w:szCs w:val="24"/>
          <w14:ligatures w14:val="none"/>
        </w:rPr>
      </w:pPr>
      <w:r w:rsidRPr="007E787E">
        <w:rPr>
          <w:kern w:val="0"/>
          <w:sz w:val="24"/>
          <w:szCs w:val="24"/>
          <w14:ligatures w14:val="none"/>
        </w:rPr>
        <w:t xml:space="preserve"> Drive-through Facilities and Gas Island Canopies</w:t>
      </w:r>
    </w:p>
    <w:p w14:paraId="792CCAFA"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Lighting levels on gasoline station canopies shall be to illuminate the activities taking place under the canopy, not to attract attention to the business.</w:t>
      </w:r>
    </w:p>
    <w:p w14:paraId="4673DABF"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Gas station canopies may be illuminated provided all light fixtures are mounted on the undersurface of the canopy and all light fixtures are full cutoff. Light fixtures mounted on canopies shall be recessed so that the lens cover is recessed or flush with the bottom surface of the canopy and/or shielded by the fixture or the edge of the canopy.</w:t>
      </w:r>
    </w:p>
    <w:p w14:paraId="659BAA06"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The undersurface of the canopy shall be nonreflective (built or painted with low reflectivity colors or materials).</w:t>
      </w:r>
    </w:p>
    <w:p w14:paraId="1FD6A3D0" w14:textId="566CB650" w:rsidR="007E787E" w:rsidRPr="007E787E" w:rsidRDefault="007E787E" w:rsidP="00C11C42">
      <w:pPr>
        <w:pStyle w:val="ListParagraph"/>
        <w:numPr>
          <w:ilvl w:val="0"/>
          <w:numId w:val="7"/>
        </w:numPr>
        <w:spacing w:after="200" w:line="360" w:lineRule="auto"/>
        <w:rPr>
          <w:kern w:val="0"/>
          <w:sz w:val="24"/>
          <w:szCs w:val="24"/>
          <w14:ligatures w14:val="none"/>
        </w:rPr>
      </w:pPr>
      <w:r w:rsidRPr="007E787E">
        <w:rPr>
          <w:kern w:val="0"/>
          <w:sz w:val="24"/>
          <w:szCs w:val="24"/>
          <w14:ligatures w14:val="none"/>
        </w:rPr>
        <w:lastRenderedPageBreak/>
        <w:t>Towers:</w:t>
      </w:r>
    </w:p>
    <w:p w14:paraId="0857312A"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All monopole, antenna, tower or support facility lighting not required by the Federal Aviation Administration (FAA) or the Federal Communication Commission (FCC) is prohibited.</w:t>
      </w:r>
    </w:p>
    <w:p w14:paraId="1405E07E"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When lighting is required by the FAA or the FCC, such lighting shall not exceed the minimum requirements of those agencies. Collision markers should have a dual mode for day and night to minimize impact to the night sky and migrating birds.</w:t>
      </w:r>
    </w:p>
    <w:p w14:paraId="4081F925" w14:textId="097E816E"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All other lighting used on the property not regulated by the FAA or FCC shall conform to this Chapter.</w:t>
      </w:r>
    </w:p>
    <w:p w14:paraId="553FE332" w14:textId="78EE5BDE" w:rsidR="007E787E" w:rsidRPr="007E787E" w:rsidRDefault="007E787E" w:rsidP="00C11C42">
      <w:pPr>
        <w:pStyle w:val="ListParagraph"/>
        <w:numPr>
          <w:ilvl w:val="0"/>
          <w:numId w:val="7"/>
        </w:numPr>
        <w:spacing w:after="200" w:line="360" w:lineRule="auto"/>
        <w:rPr>
          <w:kern w:val="0"/>
          <w:sz w:val="24"/>
          <w:szCs w:val="24"/>
          <w14:ligatures w14:val="none"/>
        </w:rPr>
      </w:pPr>
      <w:r w:rsidRPr="007E787E">
        <w:rPr>
          <w:kern w:val="0"/>
          <w:sz w:val="24"/>
          <w:szCs w:val="24"/>
          <w14:ligatures w14:val="none"/>
        </w:rPr>
        <w:t>Exemptions: The following shall be exempt from the requirements and review standards of this Section:</w:t>
      </w:r>
    </w:p>
    <w:p w14:paraId="0EFBDE71" w14:textId="0A62E510"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Holiday lighting</w:t>
      </w:r>
      <w:r w:rsidR="00EB3435">
        <w:rPr>
          <w:kern w:val="0"/>
          <w:sz w:val="24"/>
          <w:szCs w:val="24"/>
          <w14:ligatures w14:val="none"/>
        </w:rPr>
        <w:t xml:space="preserve"> </w:t>
      </w:r>
      <w:proofErr w:type="gramStart"/>
      <w:r w:rsidR="00EB3435">
        <w:rPr>
          <w:color w:val="FF0000"/>
          <w:kern w:val="0"/>
          <w:sz w:val="24"/>
          <w:szCs w:val="24"/>
          <w14:ligatures w14:val="none"/>
        </w:rPr>
        <w:t>need</w:t>
      </w:r>
      <w:proofErr w:type="gramEnd"/>
      <w:r w:rsidR="00EB3435">
        <w:rPr>
          <w:color w:val="FF0000"/>
          <w:kern w:val="0"/>
          <w:sz w:val="24"/>
          <w:szCs w:val="24"/>
          <w14:ligatures w14:val="none"/>
        </w:rPr>
        <w:t xml:space="preserve"> to </w:t>
      </w:r>
      <w:proofErr w:type="gramStart"/>
      <w:r w:rsidR="00EB3435">
        <w:rPr>
          <w:color w:val="FF0000"/>
          <w:kern w:val="0"/>
          <w:sz w:val="24"/>
          <w:szCs w:val="24"/>
          <w14:ligatures w14:val="none"/>
        </w:rPr>
        <w:t>define?</w:t>
      </w:r>
      <w:r w:rsidRPr="007E787E">
        <w:rPr>
          <w:kern w:val="0"/>
          <w:sz w:val="24"/>
          <w:szCs w:val="24"/>
          <w14:ligatures w14:val="none"/>
        </w:rPr>
        <w:t>:</w:t>
      </w:r>
      <w:proofErr w:type="gramEnd"/>
      <w:r w:rsidRPr="007E787E">
        <w:rPr>
          <w:kern w:val="0"/>
          <w:sz w:val="24"/>
          <w:szCs w:val="24"/>
          <w14:ligatures w14:val="none"/>
        </w:rPr>
        <w:t xml:space="preserve"> Winter holiday lighting which is temporary in nature and which is illuminated only between and including November 15 and </w:t>
      </w:r>
      <w:r w:rsidRPr="00EB3435">
        <w:rPr>
          <w:color w:val="FF0000"/>
          <w:kern w:val="0"/>
          <w:sz w:val="24"/>
          <w:szCs w:val="24"/>
          <w14:ligatures w14:val="none"/>
        </w:rPr>
        <w:t xml:space="preserve">March 1 </w:t>
      </w:r>
      <w:r w:rsidRPr="007E787E">
        <w:rPr>
          <w:kern w:val="0"/>
          <w:sz w:val="24"/>
          <w:szCs w:val="24"/>
          <w14:ligatures w14:val="none"/>
        </w:rPr>
        <w:t>shall be exempt from the provisions of this Chapter, provided that such lighting does not create dangerous glare on adjacent streets or properties, is maintained and does not constitute a public hazard.</w:t>
      </w:r>
    </w:p>
    <w:p w14:paraId="6F915064"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Traffic control signals and devices.</w:t>
      </w:r>
    </w:p>
    <w:p w14:paraId="34C60723"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Temporary emergency lighting in use by law enforcement or government agencies or at their direction.</w:t>
      </w:r>
    </w:p>
    <w:p w14:paraId="2C0C9877"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 xml:space="preserve">Temporary lighting, as used for the Oakley City July 4 Celebration, festivals, or constructions, may be exempt if used for a period </w:t>
      </w:r>
      <w:proofErr w:type="gramStart"/>
      <w:r w:rsidRPr="007E787E">
        <w:rPr>
          <w:kern w:val="0"/>
          <w:sz w:val="24"/>
          <w:szCs w:val="24"/>
          <w14:ligatures w14:val="none"/>
        </w:rPr>
        <w:t>not exceed</w:t>
      </w:r>
      <w:proofErr w:type="gramEnd"/>
      <w:r w:rsidRPr="007E787E">
        <w:rPr>
          <w:kern w:val="0"/>
          <w:sz w:val="24"/>
          <w:szCs w:val="24"/>
          <w14:ligatures w14:val="none"/>
        </w:rPr>
        <w:t xml:space="preserve"> thirty (30) days and as approved with a Temporary Use Permit.</w:t>
      </w:r>
    </w:p>
    <w:p w14:paraId="7A41E365"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 xml:space="preserve">Security </w:t>
      </w:r>
      <w:proofErr w:type="gramStart"/>
      <w:r w:rsidRPr="007E787E">
        <w:rPr>
          <w:kern w:val="0"/>
          <w:sz w:val="24"/>
          <w:szCs w:val="24"/>
          <w14:ligatures w14:val="none"/>
        </w:rPr>
        <w:t>lighting  controlled</w:t>
      </w:r>
      <w:proofErr w:type="gramEnd"/>
      <w:r w:rsidRPr="007E787E">
        <w:rPr>
          <w:kern w:val="0"/>
          <w:sz w:val="24"/>
          <w:szCs w:val="24"/>
          <w14:ligatures w14:val="none"/>
        </w:rPr>
        <w:t xml:space="preserve"> by a motion sensor switch that remains on for no longer than ten (10) minutes after activation but in all cases </w:t>
      </w:r>
      <w:proofErr w:type="gramStart"/>
      <w:r w:rsidRPr="007E787E">
        <w:rPr>
          <w:kern w:val="0"/>
          <w:sz w:val="24"/>
          <w:szCs w:val="24"/>
          <w14:ligatures w14:val="none"/>
        </w:rPr>
        <w:t>shall</w:t>
      </w:r>
      <w:proofErr w:type="gramEnd"/>
      <w:r w:rsidRPr="007E787E">
        <w:rPr>
          <w:kern w:val="0"/>
          <w:sz w:val="24"/>
          <w:szCs w:val="24"/>
          <w14:ligatures w14:val="none"/>
        </w:rPr>
        <w:t xml:space="preserve"> be shielded and directed to the areas where such lighting is required.</w:t>
      </w:r>
    </w:p>
    <w:p w14:paraId="4CBD958C"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EB3435">
        <w:rPr>
          <w:color w:val="FF0000"/>
          <w:kern w:val="0"/>
          <w:sz w:val="24"/>
          <w:szCs w:val="24"/>
          <w14:ligatures w14:val="none"/>
        </w:rPr>
        <w:t xml:space="preserve">Not sure about this one. </w:t>
      </w:r>
      <w:r w:rsidRPr="007E787E">
        <w:rPr>
          <w:kern w:val="0"/>
          <w:sz w:val="24"/>
          <w:szCs w:val="24"/>
          <w14:ligatures w14:val="none"/>
        </w:rPr>
        <w:t xml:space="preserve">Agricultural Lighting: Lighting for agricultural activities or agricultural buildings as defined in appendix A of this Title is exempt from the requirements of this section, provided such lighting is down </w:t>
      </w:r>
      <w:r w:rsidRPr="007E787E">
        <w:rPr>
          <w:kern w:val="0"/>
          <w:sz w:val="24"/>
          <w:szCs w:val="24"/>
          <w14:ligatures w14:val="none"/>
        </w:rPr>
        <w:lastRenderedPageBreak/>
        <w:t>directed and shielded to prevent glare to the level of a nuisance on adjacent streets or properties.</w:t>
      </w:r>
    </w:p>
    <w:p w14:paraId="201EFF71" w14:textId="54FEFF02" w:rsidR="007E787E" w:rsidRPr="007E787E" w:rsidRDefault="007E787E" w:rsidP="00C11C42">
      <w:pPr>
        <w:pStyle w:val="ListParagraph"/>
        <w:numPr>
          <w:ilvl w:val="0"/>
          <w:numId w:val="7"/>
        </w:numPr>
        <w:spacing w:after="200" w:line="360" w:lineRule="auto"/>
        <w:rPr>
          <w:kern w:val="0"/>
          <w:sz w:val="24"/>
          <w:szCs w:val="24"/>
          <w14:ligatures w14:val="none"/>
        </w:rPr>
      </w:pPr>
      <w:r w:rsidRPr="007E787E">
        <w:rPr>
          <w:kern w:val="0"/>
          <w:sz w:val="24"/>
          <w:szCs w:val="24"/>
          <w14:ligatures w14:val="none"/>
        </w:rPr>
        <w:t>Prohibited Lighting: The following types of lights are prohibited:</w:t>
      </w:r>
    </w:p>
    <w:p w14:paraId="603A54E3"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 xml:space="preserve">Floodlights or spotlights </w:t>
      </w:r>
      <w:proofErr w:type="gramStart"/>
      <w:r w:rsidRPr="007E787E">
        <w:rPr>
          <w:kern w:val="0"/>
          <w:sz w:val="24"/>
          <w:szCs w:val="24"/>
          <w14:ligatures w14:val="none"/>
        </w:rPr>
        <w:t>affixed</w:t>
      </w:r>
      <w:proofErr w:type="gramEnd"/>
      <w:r w:rsidRPr="007E787E">
        <w:rPr>
          <w:kern w:val="0"/>
          <w:sz w:val="24"/>
          <w:szCs w:val="24"/>
          <w14:ligatures w14:val="none"/>
        </w:rPr>
        <w:t xml:space="preserve"> to buildings for the purpose of lighting parking lots or sales display lot areas. </w:t>
      </w:r>
    </w:p>
    <w:p w14:paraId="38D76334"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Searchlights, Floodlights, etc.  Searchlights, floodlights, laser source lights, strobe, or flashing lights, illusion lights, or any similar high intensity light shall not be permitted except in emergencies by public safety personnel or at their direction.</w:t>
      </w:r>
    </w:p>
    <w:p w14:paraId="3A059A75"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 xml:space="preserve">Architectural lighting </w:t>
      </w:r>
      <w:proofErr w:type="gramStart"/>
      <w:r w:rsidRPr="007E787E">
        <w:rPr>
          <w:kern w:val="0"/>
          <w:sz w:val="24"/>
          <w:szCs w:val="24"/>
          <w14:ligatures w14:val="none"/>
        </w:rPr>
        <w:t>intended</w:t>
      </w:r>
      <w:proofErr w:type="gramEnd"/>
      <w:r w:rsidRPr="007E787E">
        <w:rPr>
          <w:kern w:val="0"/>
          <w:sz w:val="24"/>
          <w:szCs w:val="24"/>
          <w14:ligatures w14:val="none"/>
        </w:rPr>
        <w:t xml:space="preserve"> to accent or draw attention to architectural features of a building or structure.</w:t>
      </w:r>
    </w:p>
    <w:p w14:paraId="040348CF"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Landscape lighting intended to accent or draw attention to landscape elements of the property.</w:t>
      </w:r>
    </w:p>
    <w:p w14:paraId="0D0CD98F"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Search lights, laser source lights or any similar high intensity lighting is prohibited except in emergencies by police and fire personnel or at their direction.</w:t>
      </w:r>
    </w:p>
    <w:p w14:paraId="41030ACE"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Up lighting to illuminate buildings and other structures.</w:t>
      </w:r>
    </w:p>
    <w:p w14:paraId="2CC26218"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Flashing, blinking, intermittent or other lights that move or give the impression of movement.</w:t>
      </w:r>
    </w:p>
    <w:p w14:paraId="383A03B8"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Neon or luminous tube lighting except as permitted in Commercial zones by a low impact or conditional use permit and always shielded.</w:t>
      </w:r>
    </w:p>
    <w:p w14:paraId="24AD6AE2" w14:textId="77777777" w:rsidR="007E787E" w:rsidRPr="007E787E"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Window display lighting between the hours of 10 p.m. and 7 a.m.</w:t>
      </w:r>
    </w:p>
    <w:p w14:paraId="0AE65B4C" w14:textId="77777777" w:rsidR="00406760" w:rsidRDefault="007E787E" w:rsidP="00C11C42">
      <w:pPr>
        <w:pStyle w:val="ListParagraph"/>
        <w:numPr>
          <w:ilvl w:val="1"/>
          <w:numId w:val="7"/>
        </w:numPr>
        <w:spacing w:after="200" w:line="360" w:lineRule="auto"/>
        <w:rPr>
          <w:kern w:val="0"/>
          <w:sz w:val="24"/>
          <w:szCs w:val="24"/>
          <w14:ligatures w14:val="none"/>
        </w:rPr>
      </w:pPr>
      <w:r w:rsidRPr="007E787E">
        <w:rPr>
          <w:kern w:val="0"/>
          <w:sz w:val="24"/>
          <w:szCs w:val="24"/>
          <w14:ligatures w14:val="none"/>
        </w:rPr>
        <w:t xml:space="preserve">Electronic message signs or billboards. Exceptions are made for signs owned or operated by the </w:t>
      </w:r>
      <w:proofErr w:type="gramStart"/>
      <w:r w:rsidRPr="007E787E">
        <w:rPr>
          <w:kern w:val="0"/>
          <w:sz w:val="24"/>
          <w:szCs w:val="24"/>
          <w14:ligatures w14:val="none"/>
        </w:rPr>
        <w:t>City</w:t>
      </w:r>
      <w:proofErr w:type="gramEnd"/>
      <w:r w:rsidRPr="007E787E">
        <w:rPr>
          <w:kern w:val="0"/>
          <w:sz w:val="24"/>
          <w:szCs w:val="24"/>
          <w14:ligatures w14:val="none"/>
        </w:rPr>
        <w:t xml:space="preserve"> or other governments for public safety purposes.</w:t>
      </w:r>
    </w:p>
    <w:p w14:paraId="553CA66B" w14:textId="29B06ACC" w:rsidR="00406760" w:rsidRPr="005445F3" w:rsidRDefault="005445F3" w:rsidP="00C11C42">
      <w:pPr>
        <w:spacing w:after="200" w:line="360" w:lineRule="auto"/>
        <w:rPr>
          <w:kern w:val="0"/>
          <w:sz w:val="24"/>
          <w:szCs w:val="24"/>
          <w14:ligatures w14:val="none"/>
        </w:rPr>
      </w:pPr>
      <w:r w:rsidRPr="005445F3">
        <w:rPr>
          <w:kern w:val="0"/>
          <w:sz w:val="24"/>
          <w:szCs w:val="24"/>
          <w14:ligatures w14:val="none"/>
        </w:rPr>
        <w:t>E</w:t>
      </w:r>
      <w:proofErr w:type="gramStart"/>
      <w:r w:rsidRPr="005445F3">
        <w:rPr>
          <w:kern w:val="0"/>
          <w:sz w:val="24"/>
          <w:szCs w:val="24"/>
          <w14:ligatures w14:val="none"/>
        </w:rPr>
        <w:t xml:space="preserve">) </w:t>
      </w:r>
      <w:r w:rsidR="00406760" w:rsidRPr="005445F3">
        <w:rPr>
          <w:kern w:val="0"/>
          <w:sz w:val="24"/>
          <w:szCs w:val="24"/>
          <w14:ligatures w14:val="none"/>
        </w:rPr>
        <w:t xml:space="preserve"> </w:t>
      </w:r>
      <w:r w:rsidR="00406760" w:rsidRPr="005445F3">
        <w:rPr>
          <w:kern w:val="0"/>
          <w:sz w:val="24"/>
          <w:szCs w:val="24"/>
          <w14:ligatures w14:val="none"/>
        </w:rPr>
        <w:t>APPLICATION</w:t>
      </w:r>
      <w:proofErr w:type="gramEnd"/>
      <w:r w:rsidR="00406760" w:rsidRPr="005445F3">
        <w:rPr>
          <w:kern w:val="0"/>
          <w:sz w:val="24"/>
          <w:szCs w:val="24"/>
          <w14:ligatures w14:val="none"/>
        </w:rPr>
        <w:t xml:space="preserve"> AND REVIEW PROCEDURES: </w:t>
      </w:r>
    </w:p>
    <w:p w14:paraId="12C93BCD" w14:textId="77777777" w:rsidR="00406760" w:rsidRDefault="00406760"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t>An outdoor lighting permit shall be obtained prior to the installation, modification or replacement of any outdoor lighting fixture.</w:t>
      </w:r>
    </w:p>
    <w:p w14:paraId="4D07F4A6" w14:textId="77777777" w:rsidR="00406760" w:rsidRDefault="00406760" w:rsidP="00C11C42">
      <w:pPr>
        <w:pStyle w:val="ListParagraph"/>
        <w:numPr>
          <w:ilvl w:val="1"/>
          <w:numId w:val="5"/>
        </w:numPr>
        <w:spacing w:after="200" w:line="360" w:lineRule="auto"/>
        <w:rPr>
          <w:kern w:val="0"/>
          <w:sz w:val="24"/>
          <w:szCs w:val="24"/>
          <w14:ligatures w14:val="none"/>
        </w:rPr>
      </w:pPr>
      <w:r w:rsidRPr="007E787E">
        <w:rPr>
          <w:kern w:val="0"/>
          <w:sz w:val="24"/>
          <w:szCs w:val="24"/>
          <w14:ligatures w14:val="none"/>
        </w:rPr>
        <w:lastRenderedPageBreak/>
        <w:t>All Development Permit applications or submittals that propose exterior outdoor lighting or street lighting shall submit a signed agreement for Dark Sky Compliant Lighting as provided by Oakley City or include a lighting plan that shows evidence that the proposed lighting fixtures and light sources comply with this Section and shall include the following:</w:t>
      </w:r>
    </w:p>
    <w:p w14:paraId="45416197" w14:textId="77777777" w:rsidR="00406760" w:rsidRPr="007E787E" w:rsidRDefault="00406760" w:rsidP="00C11C42">
      <w:pPr>
        <w:pStyle w:val="ListParagraph"/>
        <w:numPr>
          <w:ilvl w:val="2"/>
          <w:numId w:val="5"/>
        </w:numPr>
        <w:spacing w:after="200" w:line="360" w:lineRule="auto"/>
        <w:rPr>
          <w:kern w:val="0"/>
          <w:sz w:val="24"/>
          <w:szCs w:val="24"/>
          <w14:ligatures w14:val="none"/>
        </w:rPr>
      </w:pPr>
      <w:r w:rsidRPr="007E787E">
        <w:rPr>
          <w:kern w:val="0"/>
          <w:sz w:val="24"/>
          <w:szCs w:val="24"/>
          <w14:ligatures w14:val="none"/>
        </w:rPr>
        <w:t>Plans or drawings indicating the proposed location of lighting fixtures, height of lighting fixtures on the premises, and type of illumination devices, lamps, supports, shielding and reflectors used and installation and electrical details.</w:t>
      </w:r>
    </w:p>
    <w:p w14:paraId="7849BD29" w14:textId="77777777" w:rsidR="00406760" w:rsidRDefault="00406760" w:rsidP="00C11C42">
      <w:pPr>
        <w:pStyle w:val="ListParagraph"/>
        <w:numPr>
          <w:ilvl w:val="2"/>
          <w:numId w:val="5"/>
        </w:numPr>
        <w:spacing w:after="200" w:line="360" w:lineRule="auto"/>
        <w:rPr>
          <w:kern w:val="0"/>
          <w:sz w:val="24"/>
          <w:szCs w:val="24"/>
          <w14:ligatures w14:val="none"/>
        </w:rPr>
      </w:pPr>
      <w:r w:rsidRPr="007E787E">
        <w:rPr>
          <w:kern w:val="0"/>
          <w:sz w:val="24"/>
          <w:szCs w:val="24"/>
          <w14:ligatures w14:val="none"/>
        </w:rPr>
        <w:t xml:space="preserve">Illustrations, including but not limited to a manufacturer's catalog cuts, of all proposed lighting fixtures. </w:t>
      </w:r>
    </w:p>
    <w:p w14:paraId="3FEACFE5" w14:textId="77777777" w:rsidR="00406760" w:rsidRDefault="00406760" w:rsidP="00C11C42">
      <w:pPr>
        <w:pStyle w:val="ListParagraph"/>
        <w:numPr>
          <w:ilvl w:val="2"/>
          <w:numId w:val="5"/>
        </w:numPr>
        <w:spacing w:after="200" w:line="360" w:lineRule="auto"/>
        <w:rPr>
          <w:kern w:val="0"/>
          <w:sz w:val="24"/>
          <w:szCs w:val="24"/>
          <w14:ligatures w14:val="none"/>
        </w:rPr>
      </w:pPr>
      <w:r w:rsidRPr="007E787E">
        <w:rPr>
          <w:kern w:val="0"/>
          <w:sz w:val="24"/>
          <w:szCs w:val="24"/>
          <w14:ligatures w14:val="none"/>
        </w:rPr>
        <w:t xml:space="preserve">For commercial, resort and industrial uses, photometric diagrams of proposed lighting fixtures are also required. </w:t>
      </w:r>
    </w:p>
    <w:p w14:paraId="2E3663BA" w14:textId="77777777" w:rsidR="00406760" w:rsidRDefault="00406760" w:rsidP="00C11C42">
      <w:pPr>
        <w:pStyle w:val="ListParagraph"/>
        <w:numPr>
          <w:ilvl w:val="2"/>
          <w:numId w:val="5"/>
        </w:numPr>
        <w:spacing w:after="200" w:line="360" w:lineRule="auto"/>
        <w:rPr>
          <w:kern w:val="0"/>
          <w:sz w:val="24"/>
          <w:szCs w:val="24"/>
          <w14:ligatures w14:val="none"/>
        </w:rPr>
      </w:pPr>
      <w:r w:rsidRPr="007E787E">
        <w:rPr>
          <w:kern w:val="0"/>
          <w:sz w:val="24"/>
          <w:szCs w:val="24"/>
          <w14:ligatures w14:val="none"/>
        </w:rPr>
        <w:t>In the event photometric diagrams are not available, the applicant must provide sufficient information regarding the light fixture, lumens, degrees kelvin, and shielding mechanisms for the Planning Commission</w:t>
      </w:r>
      <w:r>
        <w:rPr>
          <w:kern w:val="0"/>
          <w:sz w:val="24"/>
          <w:szCs w:val="24"/>
          <w14:ligatures w14:val="none"/>
        </w:rPr>
        <w:t xml:space="preserve"> </w:t>
      </w:r>
      <w:r w:rsidRPr="007E787E">
        <w:rPr>
          <w:kern w:val="0"/>
          <w:sz w:val="24"/>
          <w:szCs w:val="24"/>
          <w14:ligatures w14:val="none"/>
        </w:rPr>
        <w:t>to be able to determine compliance with the provisions of this Section.</w:t>
      </w:r>
    </w:p>
    <w:p w14:paraId="779CA0BF" w14:textId="77777777" w:rsidR="00406760" w:rsidRDefault="00406760" w:rsidP="00C11C42">
      <w:pPr>
        <w:pStyle w:val="ListParagraph"/>
        <w:numPr>
          <w:ilvl w:val="2"/>
          <w:numId w:val="5"/>
        </w:numPr>
        <w:spacing w:after="200" w:line="360" w:lineRule="auto"/>
        <w:rPr>
          <w:kern w:val="0"/>
          <w:sz w:val="24"/>
          <w:szCs w:val="24"/>
          <w14:ligatures w14:val="none"/>
        </w:rPr>
      </w:pPr>
      <w:r w:rsidRPr="007E787E">
        <w:rPr>
          <w:kern w:val="0"/>
          <w:sz w:val="24"/>
          <w:szCs w:val="24"/>
          <w14:ligatures w14:val="none"/>
        </w:rPr>
        <w:t xml:space="preserve">A table </w:t>
      </w:r>
      <w:proofErr w:type="gramStart"/>
      <w:r w:rsidRPr="007E787E">
        <w:rPr>
          <w:kern w:val="0"/>
          <w:sz w:val="24"/>
          <w:szCs w:val="24"/>
          <w14:ligatures w14:val="none"/>
        </w:rPr>
        <w:t>showing</w:t>
      </w:r>
      <w:proofErr w:type="gramEnd"/>
      <w:r w:rsidRPr="007E787E">
        <w:rPr>
          <w:kern w:val="0"/>
          <w:sz w:val="24"/>
          <w:szCs w:val="24"/>
          <w14:ligatures w14:val="none"/>
        </w:rPr>
        <w:t xml:space="preserve"> the total number of proposed exterior lights, by fixture type, degrees kelvin, lumens, and lamp type.</w:t>
      </w:r>
    </w:p>
    <w:p w14:paraId="2B1CF93B" w14:textId="77777777" w:rsidR="005445F3" w:rsidRDefault="005445F3" w:rsidP="00C11C42">
      <w:pPr>
        <w:pStyle w:val="ListParagraph"/>
        <w:numPr>
          <w:ilvl w:val="1"/>
          <w:numId w:val="5"/>
        </w:numPr>
        <w:spacing w:after="200" w:line="360" w:lineRule="auto"/>
        <w:rPr>
          <w:kern w:val="0"/>
          <w:sz w:val="24"/>
          <w:szCs w:val="24"/>
          <w14:ligatures w14:val="none"/>
        </w:rPr>
      </w:pPr>
      <w:r>
        <w:rPr>
          <w:kern w:val="0"/>
          <w:sz w:val="24"/>
          <w:szCs w:val="24"/>
          <w14:ligatures w14:val="none"/>
        </w:rPr>
        <w:t>Evidence of Compliance with Code.  All lighting plans shall include a certification by a licensed electrical engineer that the lighting fixtures proposed by the plan conform to the requirements of this chapter.</w:t>
      </w:r>
    </w:p>
    <w:p w14:paraId="2ED8DCD8" w14:textId="77777777" w:rsidR="005445F3" w:rsidRDefault="005445F3" w:rsidP="00C11C42">
      <w:pPr>
        <w:pStyle w:val="ListParagraph"/>
        <w:spacing w:after="200" w:line="360" w:lineRule="auto"/>
        <w:ind w:left="0"/>
        <w:rPr>
          <w:kern w:val="0"/>
          <w:sz w:val="24"/>
          <w:szCs w:val="24"/>
          <w14:ligatures w14:val="none"/>
        </w:rPr>
      </w:pPr>
    </w:p>
    <w:p w14:paraId="68F5A95C" w14:textId="543E2358" w:rsidR="005445F3" w:rsidRDefault="005445F3" w:rsidP="00C11C42">
      <w:pPr>
        <w:pStyle w:val="ListParagraph"/>
        <w:numPr>
          <w:ilvl w:val="0"/>
          <w:numId w:val="10"/>
        </w:numPr>
        <w:spacing w:after="200" w:line="360" w:lineRule="auto"/>
        <w:rPr>
          <w:kern w:val="0"/>
          <w:sz w:val="24"/>
          <w:szCs w:val="24"/>
          <w14:ligatures w14:val="none"/>
        </w:rPr>
      </w:pPr>
      <w:r w:rsidRPr="005445F3">
        <w:rPr>
          <w:kern w:val="0"/>
          <w:sz w:val="24"/>
          <w:szCs w:val="24"/>
          <w14:ligatures w14:val="none"/>
        </w:rPr>
        <w:t>APPROVAL PROCEDURE</w:t>
      </w:r>
    </w:p>
    <w:p w14:paraId="76C206E3" w14:textId="406169D9" w:rsidR="005445F3" w:rsidRDefault="005445F3" w:rsidP="00C11C42">
      <w:pPr>
        <w:pStyle w:val="ListParagraph"/>
        <w:numPr>
          <w:ilvl w:val="1"/>
          <w:numId w:val="10"/>
        </w:numPr>
        <w:spacing w:after="200" w:line="360" w:lineRule="auto"/>
        <w:rPr>
          <w:kern w:val="0"/>
          <w:sz w:val="24"/>
          <w:szCs w:val="24"/>
          <w14:ligatures w14:val="none"/>
        </w:rPr>
      </w:pPr>
      <w:r>
        <w:rPr>
          <w:kern w:val="0"/>
          <w:sz w:val="24"/>
          <w:szCs w:val="24"/>
          <w14:ligatures w14:val="none"/>
        </w:rPr>
        <w:t xml:space="preserve">Small Scale Applications include new </w:t>
      </w:r>
      <w:proofErr w:type="gramStart"/>
      <w:r>
        <w:rPr>
          <w:kern w:val="0"/>
          <w:sz w:val="24"/>
          <w:szCs w:val="24"/>
          <w14:ligatures w14:val="none"/>
        </w:rPr>
        <w:t>single family</w:t>
      </w:r>
      <w:proofErr w:type="gramEnd"/>
      <w:r>
        <w:rPr>
          <w:kern w:val="0"/>
          <w:sz w:val="24"/>
          <w:szCs w:val="24"/>
          <w14:ligatures w14:val="none"/>
        </w:rPr>
        <w:t xml:space="preserve"> dwellings, or the replacement or modification of any outdoor lighting fixture may be approved by the City Planner.</w:t>
      </w:r>
    </w:p>
    <w:p w14:paraId="03401E8D" w14:textId="5FC12A76" w:rsidR="005445F3" w:rsidRDefault="005445F3" w:rsidP="00C11C42">
      <w:pPr>
        <w:pStyle w:val="ListParagraph"/>
        <w:numPr>
          <w:ilvl w:val="1"/>
          <w:numId w:val="10"/>
        </w:numPr>
        <w:spacing w:after="200" w:line="360" w:lineRule="auto"/>
        <w:rPr>
          <w:kern w:val="0"/>
          <w:sz w:val="24"/>
          <w:szCs w:val="24"/>
          <w14:ligatures w14:val="none"/>
        </w:rPr>
      </w:pPr>
      <w:r>
        <w:rPr>
          <w:kern w:val="0"/>
          <w:sz w:val="24"/>
          <w:szCs w:val="24"/>
          <w14:ligatures w14:val="none"/>
        </w:rPr>
        <w:t xml:space="preserve">New development applications shall include a detailed lighting plan that will be </w:t>
      </w:r>
      <w:proofErr w:type="gramStart"/>
      <w:r>
        <w:rPr>
          <w:kern w:val="0"/>
          <w:sz w:val="24"/>
          <w:szCs w:val="24"/>
          <w14:ligatures w14:val="none"/>
        </w:rPr>
        <w:t>approved  as</w:t>
      </w:r>
      <w:proofErr w:type="gramEnd"/>
      <w:r>
        <w:rPr>
          <w:kern w:val="0"/>
          <w:sz w:val="24"/>
          <w:szCs w:val="24"/>
          <w14:ligatures w14:val="none"/>
        </w:rPr>
        <w:t xml:space="preserve"> part of the development  approval in compliance with Oakley City Subdivision Process code (13.5), conditional use permit process, or building permit application.</w:t>
      </w:r>
    </w:p>
    <w:p w14:paraId="1EDECAA2" w14:textId="3BD90FEE" w:rsidR="005445F3" w:rsidRDefault="005445F3" w:rsidP="00C11C42">
      <w:pPr>
        <w:pStyle w:val="ListParagraph"/>
        <w:numPr>
          <w:ilvl w:val="1"/>
          <w:numId w:val="10"/>
        </w:numPr>
        <w:spacing w:after="200" w:line="360" w:lineRule="auto"/>
        <w:rPr>
          <w:kern w:val="0"/>
          <w:sz w:val="24"/>
          <w:szCs w:val="24"/>
          <w14:ligatures w14:val="none"/>
        </w:rPr>
      </w:pPr>
      <w:r>
        <w:rPr>
          <w:kern w:val="0"/>
          <w:sz w:val="24"/>
          <w:szCs w:val="24"/>
          <w14:ligatures w14:val="none"/>
        </w:rPr>
        <w:lastRenderedPageBreak/>
        <w:t>Sign applications shall include a detailed lighting plan that will be approved as part of the sign application approval.</w:t>
      </w:r>
    </w:p>
    <w:p w14:paraId="4A12A145" w14:textId="5A0BF697" w:rsidR="005445F3" w:rsidRDefault="005445F3" w:rsidP="00C11C42">
      <w:pPr>
        <w:pStyle w:val="ListParagraph"/>
        <w:numPr>
          <w:ilvl w:val="1"/>
          <w:numId w:val="10"/>
        </w:numPr>
        <w:spacing w:after="200" w:line="360" w:lineRule="auto"/>
        <w:rPr>
          <w:kern w:val="0"/>
          <w:sz w:val="24"/>
          <w:szCs w:val="24"/>
          <w14:ligatures w14:val="none"/>
        </w:rPr>
      </w:pPr>
      <w:r>
        <w:rPr>
          <w:kern w:val="0"/>
          <w:sz w:val="24"/>
          <w:szCs w:val="24"/>
          <w14:ligatures w14:val="none"/>
        </w:rPr>
        <w:t>All lighting approvals shall be granted only in compliance with this chapter.</w:t>
      </w:r>
    </w:p>
    <w:p w14:paraId="4D0F1780" w14:textId="4C9F908E" w:rsidR="005445F3" w:rsidRDefault="008F0918" w:rsidP="00C11C42">
      <w:pPr>
        <w:pStyle w:val="ListParagraph"/>
        <w:numPr>
          <w:ilvl w:val="1"/>
          <w:numId w:val="10"/>
        </w:numPr>
        <w:spacing w:after="200" w:line="360" w:lineRule="auto"/>
        <w:rPr>
          <w:kern w:val="0"/>
          <w:sz w:val="24"/>
          <w:szCs w:val="24"/>
          <w14:ligatures w14:val="none"/>
        </w:rPr>
      </w:pPr>
      <w:r>
        <w:rPr>
          <w:kern w:val="0"/>
          <w:sz w:val="24"/>
          <w:szCs w:val="24"/>
          <w14:ligatures w14:val="none"/>
        </w:rPr>
        <w:t>The City Planner may suspend, revoke, or require modification of any lighting plan that is not in compliance with this chapter.</w:t>
      </w:r>
    </w:p>
    <w:p w14:paraId="6FE41E8A" w14:textId="37FEBFFE" w:rsidR="008F0918" w:rsidRDefault="008F0918" w:rsidP="00C11C42">
      <w:pPr>
        <w:pStyle w:val="ListParagraph"/>
        <w:numPr>
          <w:ilvl w:val="1"/>
          <w:numId w:val="10"/>
        </w:numPr>
        <w:spacing w:after="200" w:line="360" w:lineRule="auto"/>
        <w:rPr>
          <w:kern w:val="0"/>
          <w:sz w:val="24"/>
          <w:szCs w:val="24"/>
          <w14:ligatures w14:val="none"/>
        </w:rPr>
      </w:pPr>
      <w:r>
        <w:rPr>
          <w:kern w:val="0"/>
          <w:sz w:val="24"/>
          <w:szCs w:val="24"/>
          <w14:ligatures w14:val="none"/>
        </w:rPr>
        <w:t xml:space="preserve">If any outdoor light fixture of the type of light source therein is proposed to be </w:t>
      </w:r>
      <w:proofErr w:type="gramStart"/>
      <w:r>
        <w:rPr>
          <w:kern w:val="0"/>
          <w:sz w:val="24"/>
          <w:szCs w:val="24"/>
          <w14:ligatures w14:val="none"/>
        </w:rPr>
        <w:t>change</w:t>
      </w:r>
      <w:proofErr w:type="gramEnd"/>
      <w:r>
        <w:rPr>
          <w:kern w:val="0"/>
          <w:sz w:val="24"/>
          <w:szCs w:val="24"/>
          <w14:ligatures w14:val="none"/>
        </w:rPr>
        <w:t xml:space="preserve"> after a light plan has been approved, a change request must be submitted to the City Planner for approval.  Adequate information to </w:t>
      </w:r>
      <w:proofErr w:type="gramStart"/>
      <w:r>
        <w:rPr>
          <w:kern w:val="0"/>
          <w:sz w:val="24"/>
          <w:szCs w:val="24"/>
          <w14:ligatures w14:val="none"/>
        </w:rPr>
        <w:t>assure</w:t>
      </w:r>
      <w:proofErr w:type="gramEnd"/>
      <w:r>
        <w:rPr>
          <w:kern w:val="0"/>
          <w:sz w:val="24"/>
          <w:szCs w:val="24"/>
          <w14:ligatures w14:val="none"/>
        </w:rPr>
        <w:t xml:space="preserve"> compliance with all codes must be provided and the change request must be received PRIOR to substitution.</w:t>
      </w:r>
    </w:p>
    <w:p w14:paraId="392DD42B" w14:textId="2A3D50C6" w:rsidR="008F0918" w:rsidRDefault="008F0918" w:rsidP="00C11C42">
      <w:pPr>
        <w:pStyle w:val="ListParagraph"/>
        <w:numPr>
          <w:ilvl w:val="0"/>
          <w:numId w:val="10"/>
        </w:numPr>
        <w:spacing w:after="200" w:line="360" w:lineRule="auto"/>
        <w:rPr>
          <w:kern w:val="0"/>
          <w:sz w:val="24"/>
          <w:szCs w:val="24"/>
          <w14:ligatures w14:val="none"/>
        </w:rPr>
      </w:pPr>
      <w:r>
        <w:rPr>
          <w:kern w:val="0"/>
          <w:sz w:val="24"/>
          <w:szCs w:val="24"/>
          <w14:ligatures w14:val="none"/>
        </w:rPr>
        <w:t>APPEAL PROCEDURE.  The applicant or any person aggrieved by a final decision, determination, or requirement imposed regarding this chapter may appeal according to the provisions set forth in Oakley City Code 13.1.16.</w:t>
      </w:r>
    </w:p>
    <w:p w14:paraId="1F6E8B02" w14:textId="0FD34D5F" w:rsidR="008F0918" w:rsidRPr="008F0918" w:rsidRDefault="008F0918" w:rsidP="00C11C42">
      <w:pPr>
        <w:pStyle w:val="ListParagraph"/>
        <w:numPr>
          <w:ilvl w:val="0"/>
          <w:numId w:val="10"/>
        </w:numPr>
        <w:spacing w:after="200" w:line="360" w:lineRule="auto"/>
        <w:rPr>
          <w:kern w:val="0"/>
          <w:sz w:val="24"/>
          <w:szCs w:val="24"/>
          <w14:ligatures w14:val="none"/>
        </w:rPr>
      </w:pPr>
      <w:r>
        <w:rPr>
          <w:kern w:val="0"/>
          <w:sz w:val="24"/>
          <w:szCs w:val="24"/>
          <w14:ligatures w14:val="none"/>
        </w:rPr>
        <w:t xml:space="preserve">ENFORCEMENT.  The provisions of this chapter shall apply both proactively and retroactively.  </w:t>
      </w:r>
      <w:r>
        <w:rPr>
          <w:color w:val="FF0000"/>
          <w:kern w:val="0"/>
          <w:sz w:val="24"/>
          <w:szCs w:val="24"/>
          <w14:ligatures w14:val="none"/>
        </w:rPr>
        <w:t xml:space="preserve">Language regarding the previously allowed amortization </w:t>
      </w:r>
      <w:proofErr w:type="gramStart"/>
      <w:r>
        <w:rPr>
          <w:color w:val="FF0000"/>
          <w:kern w:val="0"/>
          <w:sz w:val="24"/>
          <w:szCs w:val="24"/>
          <w14:ligatures w14:val="none"/>
        </w:rPr>
        <w:t>schedule?</w:t>
      </w:r>
      <w:proofErr w:type="gramEnd"/>
      <w:r>
        <w:rPr>
          <w:kern w:val="0"/>
          <w:sz w:val="24"/>
          <w:szCs w:val="24"/>
          <w14:ligatures w14:val="none"/>
        </w:rPr>
        <w:t xml:space="preserve"> The Oakley City Enforcement Administrator is authorized as the enforcing office for this chapter, and shall enforce all applicable provisions, entering actions in court if necessary, and his/her failure to do so shall not legalize </w:t>
      </w:r>
      <w:proofErr w:type="gramStart"/>
      <w:r>
        <w:rPr>
          <w:kern w:val="0"/>
          <w:sz w:val="24"/>
          <w:szCs w:val="24"/>
          <w14:ligatures w14:val="none"/>
        </w:rPr>
        <w:t>an</w:t>
      </w:r>
      <w:proofErr w:type="gramEnd"/>
      <w:r>
        <w:rPr>
          <w:kern w:val="0"/>
          <w:sz w:val="24"/>
          <w:szCs w:val="24"/>
          <w14:ligatures w14:val="none"/>
        </w:rPr>
        <w:t xml:space="preserve"> violations of this chapter.</w:t>
      </w:r>
    </w:p>
    <w:p w14:paraId="5F683C2E" w14:textId="77777777" w:rsidR="006301B6" w:rsidRDefault="006301B6" w:rsidP="00C11C42">
      <w:pPr>
        <w:spacing w:line="360" w:lineRule="auto"/>
      </w:pPr>
    </w:p>
    <w:sectPr w:rsidR="006301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3154E1"/>
    <w:multiLevelType w:val="multilevel"/>
    <w:tmpl w:val="0409001D"/>
    <w:styleLink w:val="Code"/>
    <w:lvl w:ilvl="0">
      <w:start w:val="1"/>
      <w:numFmt w:val="upperLetter"/>
      <w:lvlText w:val="%1)"/>
      <w:lvlJc w:val="left"/>
      <w:pPr>
        <w:ind w:left="360" w:hanging="360"/>
      </w:pPr>
    </w:lvl>
    <w:lvl w:ilvl="1">
      <w:start w:val="1"/>
      <w:numFmt w:val="decimal"/>
      <w:lvlText w:val="%2)"/>
      <w:lvlJc w:val="left"/>
      <w:pPr>
        <w:ind w:left="720" w:hanging="360"/>
      </w:pPr>
    </w:lvl>
    <w:lvl w:ilvl="2">
      <w:start w:val="1"/>
      <w:numFmt w:val="lowerLetter"/>
      <w:lvlText w:val="%3)"/>
      <w:lvlJc w:val="left"/>
      <w:pPr>
        <w:ind w:left="1080" w:hanging="360"/>
      </w:pPr>
    </w:lvl>
    <w:lvl w:ilvl="3">
      <w:start w:val="1"/>
      <w:numFmt w:val="lowerRoman"/>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023A19E0"/>
    <w:multiLevelType w:val="hybridMultilevel"/>
    <w:tmpl w:val="B80ACBB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4AF1FE3"/>
    <w:multiLevelType w:val="hybridMultilevel"/>
    <w:tmpl w:val="1AE41A5C"/>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AA407DA"/>
    <w:multiLevelType w:val="hybridMultilevel"/>
    <w:tmpl w:val="5408209C"/>
    <w:lvl w:ilvl="0" w:tplc="73E21D66">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070054C"/>
    <w:multiLevelType w:val="multilevel"/>
    <w:tmpl w:val="298A0E76"/>
    <w:lvl w:ilvl="0">
      <w:start w:val="6"/>
      <w:numFmt w:val="upp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42050220"/>
    <w:multiLevelType w:val="multilevel"/>
    <w:tmpl w:val="0409001D"/>
    <w:numStyleLink w:val="Code"/>
  </w:abstractNum>
  <w:abstractNum w:abstractNumId="6" w15:restartNumberingAfterBreak="0">
    <w:nsid w:val="4A740CED"/>
    <w:multiLevelType w:val="multilevel"/>
    <w:tmpl w:val="0409001D"/>
    <w:numStyleLink w:val="Code"/>
  </w:abstractNum>
  <w:abstractNum w:abstractNumId="7" w15:restartNumberingAfterBreak="0">
    <w:nsid w:val="598749C2"/>
    <w:multiLevelType w:val="hybridMultilevel"/>
    <w:tmpl w:val="CD166174"/>
    <w:lvl w:ilvl="0" w:tplc="73E21D66">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BC215AD"/>
    <w:multiLevelType w:val="hybridMultilevel"/>
    <w:tmpl w:val="56C64552"/>
    <w:lvl w:ilvl="0" w:tplc="73E21D66">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CF0A3A6">
      <w:start w:val="6"/>
      <w:numFmt w:val="upperLetter"/>
      <w:lvlText w:val="%4."/>
      <w:lvlJc w:val="left"/>
      <w:pPr>
        <w:ind w:left="2880" w:hanging="360"/>
      </w:pPr>
      <w:rPr>
        <w:rFonts w:hint="default"/>
      </w:rPr>
    </w:lvl>
    <w:lvl w:ilvl="4" w:tplc="AB7AE760">
      <w:start w:val="5"/>
      <w:numFmt w:val="upperLetter"/>
      <w:lvlText w:val="%5)"/>
      <w:lvlJc w:val="left"/>
      <w:pPr>
        <w:ind w:left="3600" w:hanging="360"/>
      </w:pPr>
      <w:rPr>
        <w:rFonts w:hint="default"/>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DBA1CFB"/>
    <w:multiLevelType w:val="hybridMultilevel"/>
    <w:tmpl w:val="0DAE356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48180734">
    <w:abstractNumId w:val="1"/>
  </w:num>
  <w:num w:numId="2" w16cid:durableId="807934396">
    <w:abstractNumId w:val="9"/>
  </w:num>
  <w:num w:numId="3" w16cid:durableId="1282492961">
    <w:abstractNumId w:val="2"/>
  </w:num>
  <w:num w:numId="4" w16cid:durableId="354698677">
    <w:abstractNumId w:val="0"/>
  </w:num>
  <w:num w:numId="5" w16cid:durableId="1414207283">
    <w:abstractNumId w:val="5"/>
  </w:num>
  <w:num w:numId="6" w16cid:durableId="31156262">
    <w:abstractNumId w:val="3"/>
  </w:num>
  <w:num w:numId="7" w16cid:durableId="1139880433">
    <w:abstractNumId w:val="8"/>
  </w:num>
  <w:num w:numId="8" w16cid:durableId="2060664030">
    <w:abstractNumId w:val="7"/>
  </w:num>
  <w:num w:numId="9" w16cid:durableId="949122824">
    <w:abstractNumId w:val="6"/>
  </w:num>
  <w:num w:numId="10" w16cid:durableId="24353540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787E"/>
    <w:rsid w:val="00406760"/>
    <w:rsid w:val="0043444E"/>
    <w:rsid w:val="005445F3"/>
    <w:rsid w:val="006301B6"/>
    <w:rsid w:val="007E787E"/>
    <w:rsid w:val="00804E1B"/>
    <w:rsid w:val="008F0918"/>
    <w:rsid w:val="00AE61C8"/>
    <w:rsid w:val="00B4332E"/>
    <w:rsid w:val="00C11C42"/>
    <w:rsid w:val="00C500C2"/>
    <w:rsid w:val="00EB34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F56663"/>
  <w15:chartTrackingRefBased/>
  <w15:docId w15:val="{5FD155BB-D19F-4C19-B2CC-9F3043714E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E787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E787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E787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E787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E787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E787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E787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E787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E787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E787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E787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E787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E787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E787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E787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E787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E787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E787E"/>
    <w:rPr>
      <w:rFonts w:eastAsiaTheme="majorEastAsia" w:cstheme="majorBidi"/>
      <w:color w:val="272727" w:themeColor="text1" w:themeTint="D8"/>
    </w:rPr>
  </w:style>
  <w:style w:type="paragraph" w:styleId="Title">
    <w:name w:val="Title"/>
    <w:basedOn w:val="Normal"/>
    <w:next w:val="Normal"/>
    <w:link w:val="TitleChar"/>
    <w:uiPriority w:val="10"/>
    <w:qFormat/>
    <w:rsid w:val="007E787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E787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E787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E787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E787E"/>
    <w:pPr>
      <w:spacing w:before="160"/>
      <w:jc w:val="center"/>
    </w:pPr>
    <w:rPr>
      <w:i/>
      <w:iCs/>
      <w:color w:val="404040" w:themeColor="text1" w:themeTint="BF"/>
    </w:rPr>
  </w:style>
  <w:style w:type="character" w:customStyle="1" w:styleId="QuoteChar">
    <w:name w:val="Quote Char"/>
    <w:basedOn w:val="DefaultParagraphFont"/>
    <w:link w:val="Quote"/>
    <w:uiPriority w:val="29"/>
    <w:rsid w:val="007E787E"/>
    <w:rPr>
      <w:i/>
      <w:iCs/>
      <w:color w:val="404040" w:themeColor="text1" w:themeTint="BF"/>
    </w:rPr>
  </w:style>
  <w:style w:type="paragraph" w:styleId="ListParagraph">
    <w:name w:val="List Paragraph"/>
    <w:basedOn w:val="Normal"/>
    <w:uiPriority w:val="34"/>
    <w:qFormat/>
    <w:rsid w:val="007E787E"/>
    <w:pPr>
      <w:ind w:left="720"/>
      <w:contextualSpacing/>
    </w:pPr>
  </w:style>
  <w:style w:type="character" w:styleId="IntenseEmphasis">
    <w:name w:val="Intense Emphasis"/>
    <w:basedOn w:val="DefaultParagraphFont"/>
    <w:uiPriority w:val="21"/>
    <w:qFormat/>
    <w:rsid w:val="007E787E"/>
    <w:rPr>
      <w:i/>
      <w:iCs/>
      <w:color w:val="0F4761" w:themeColor="accent1" w:themeShade="BF"/>
    </w:rPr>
  </w:style>
  <w:style w:type="paragraph" w:styleId="IntenseQuote">
    <w:name w:val="Intense Quote"/>
    <w:basedOn w:val="Normal"/>
    <w:next w:val="Normal"/>
    <w:link w:val="IntenseQuoteChar"/>
    <w:uiPriority w:val="30"/>
    <w:qFormat/>
    <w:rsid w:val="007E787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E787E"/>
    <w:rPr>
      <w:i/>
      <w:iCs/>
      <w:color w:val="0F4761" w:themeColor="accent1" w:themeShade="BF"/>
    </w:rPr>
  </w:style>
  <w:style w:type="character" w:styleId="IntenseReference">
    <w:name w:val="Intense Reference"/>
    <w:basedOn w:val="DefaultParagraphFont"/>
    <w:uiPriority w:val="32"/>
    <w:qFormat/>
    <w:rsid w:val="007E787E"/>
    <w:rPr>
      <w:b/>
      <w:bCs/>
      <w:smallCaps/>
      <w:color w:val="0F4761" w:themeColor="accent1" w:themeShade="BF"/>
      <w:spacing w:val="5"/>
    </w:rPr>
  </w:style>
  <w:style w:type="paragraph" w:customStyle="1" w:styleId="Compact">
    <w:name w:val="Compact"/>
    <w:basedOn w:val="BodyText"/>
    <w:qFormat/>
    <w:rsid w:val="007E787E"/>
    <w:pPr>
      <w:spacing w:before="36" w:after="36" w:line="240" w:lineRule="auto"/>
    </w:pPr>
    <w:rPr>
      <w:kern w:val="0"/>
      <w:sz w:val="24"/>
      <w:szCs w:val="24"/>
      <w14:ligatures w14:val="none"/>
    </w:rPr>
  </w:style>
  <w:style w:type="table" w:styleId="TableGrid">
    <w:name w:val="Table Grid"/>
    <w:basedOn w:val="TableNormal"/>
    <w:rsid w:val="007E787E"/>
    <w:pPr>
      <w:spacing w:after="0" w:line="240" w:lineRule="auto"/>
    </w:pPr>
    <w:rPr>
      <w:kern w:val="0"/>
      <w:sz w:val="24"/>
      <w:szCs w:val="24"/>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99"/>
    <w:semiHidden/>
    <w:unhideWhenUsed/>
    <w:rsid w:val="007E787E"/>
    <w:pPr>
      <w:spacing w:after="120"/>
    </w:pPr>
  </w:style>
  <w:style w:type="character" w:customStyle="1" w:styleId="BodyTextChar">
    <w:name w:val="Body Text Char"/>
    <w:basedOn w:val="DefaultParagraphFont"/>
    <w:link w:val="BodyText"/>
    <w:uiPriority w:val="99"/>
    <w:semiHidden/>
    <w:rsid w:val="007E787E"/>
  </w:style>
  <w:style w:type="numbering" w:customStyle="1" w:styleId="Code">
    <w:name w:val="Code"/>
    <w:uiPriority w:val="99"/>
    <w:rsid w:val="007E787E"/>
    <w:pPr>
      <w:numPr>
        <w:numId w:val="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TotalTime>
  <Pages>17</Pages>
  <Words>4517</Words>
  <Characters>25751</Characters>
  <Application>Microsoft Office Word</Application>
  <DocSecurity>0</DocSecurity>
  <Lines>214</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Woolstenhulme</dc:creator>
  <cp:keywords/>
  <dc:description/>
  <cp:lastModifiedBy>Stephanie Woolstenhulme</cp:lastModifiedBy>
  <cp:revision>4</cp:revision>
  <dcterms:created xsi:type="dcterms:W3CDTF">2025-02-03T20:19:00Z</dcterms:created>
  <dcterms:modified xsi:type="dcterms:W3CDTF">2025-02-03T21:21:00Z</dcterms:modified>
</cp:coreProperties>
</file>