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32E1E144" w:rsidR="002B29EF" w:rsidRPr="00604A85" w:rsidRDefault="0009179E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823D88">
        <w:rPr>
          <w:rFonts w:ascii="Century Gothic" w:hAnsi="Century Gothic" w:cs="Century Gothic"/>
          <w:b/>
          <w:sz w:val="20"/>
          <w:szCs w:val="20"/>
        </w:rPr>
        <w:t>February</w:t>
      </w:r>
      <w:r w:rsidR="001075EF">
        <w:rPr>
          <w:rFonts w:ascii="Century Gothic" w:hAnsi="Century Gothic" w:cs="Century Gothic"/>
          <w:b/>
          <w:sz w:val="20"/>
          <w:szCs w:val="20"/>
        </w:rPr>
        <w:t xml:space="preserve"> 1</w:t>
      </w:r>
      <w:r w:rsidR="00823D88">
        <w:rPr>
          <w:rFonts w:ascii="Century Gothic" w:hAnsi="Century Gothic" w:cs="Century Gothic"/>
          <w:b/>
          <w:sz w:val="20"/>
          <w:szCs w:val="20"/>
        </w:rPr>
        <w:t>1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250A7A">
        <w:rPr>
          <w:rFonts w:ascii="Century Gothic" w:hAnsi="Century Gothic" w:cs="Century Gothic"/>
          <w:b/>
          <w:sz w:val="20"/>
          <w:szCs w:val="20"/>
        </w:rPr>
        <w:t>4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792A8DA9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3043AA8B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23D88">
        <w:rPr>
          <w:rFonts w:ascii="Century Gothic" w:hAnsi="Century Gothic" w:cs="Century Gothic"/>
          <w:b/>
          <w:bCs/>
          <w:sz w:val="20"/>
          <w:szCs w:val="20"/>
        </w:rPr>
        <w:t>December 10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>, 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037B70A3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77777777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29A60CD4" w14:textId="07571589" w:rsidR="00C20C04" w:rsidRPr="00524FA8" w:rsidRDefault="00823D88" w:rsidP="001075EF">
      <w:pPr>
        <w:spacing w:after="0" w:line="240" w:lineRule="auto"/>
        <w:ind w:left="288" w:firstLine="432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Alfred Ianniello new board member</w:t>
      </w:r>
    </w:p>
    <w:p w14:paraId="1AF971B1" w14:textId="45057C52" w:rsidR="00174D56" w:rsidRPr="00FF4169" w:rsidRDefault="00174D56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1AE075A" w14:textId="08571721" w:rsidR="002F1E17" w:rsidRDefault="0034214A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1075EF">
        <w:rPr>
          <w:rFonts w:ascii="Century Gothic" w:hAnsi="Century Gothic" w:cs="Century Gothic"/>
          <w:sz w:val="20"/>
          <w:szCs w:val="20"/>
        </w:rPr>
        <w:t>3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</w:p>
    <w:p w14:paraId="2FBA3B79" w14:textId="77777777" w:rsidR="003152A3" w:rsidRPr="003152A3" w:rsidRDefault="003152A3" w:rsidP="00EB37B8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66F1B462" w:rsidR="00256D5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6C1798EE" w14:textId="4200DF1D" w:rsidR="002B29EF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Balance Sheet</w:t>
      </w:r>
    </w:p>
    <w:p w14:paraId="52564FBB" w14:textId="6F8FF920" w:rsidR="00BE58CE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B70F45" w14:textId="77777777" w:rsidR="00823D88" w:rsidRPr="00257404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</w:p>
    <w:p w14:paraId="14D16C03" w14:textId="77777777" w:rsidR="00823D88" w:rsidRPr="00DA74BA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41296D6E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58B9DDFB" w14:textId="77777777" w:rsidR="00823D88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D85DA5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Replace Heather/Heaven/Chapman storm drains. $350,000.</w:t>
      </w:r>
    </w:p>
    <w:p w14:paraId="43156A75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Grant information</w:t>
      </w:r>
    </w:p>
    <w:p w14:paraId="12B35EB0" w14:textId="7AA6A2EB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Holyoak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12C50555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496848E9" w14:textId="5D91B775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823D88">
        <w:rPr>
          <w:rFonts w:ascii="Century Gothic" w:hAnsi="Century Gothic" w:cs="Century Gothic"/>
          <w:bCs/>
          <w:sz w:val="20"/>
          <w:szCs w:val="20"/>
        </w:rPr>
        <w:t>April 8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2AF00588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72EF" w14:textId="77777777" w:rsidR="00B8488E" w:rsidRDefault="00B8488E" w:rsidP="00DA0719">
      <w:pPr>
        <w:spacing w:after="0" w:line="240" w:lineRule="auto"/>
      </w:pPr>
      <w:r>
        <w:separator/>
      </w:r>
    </w:p>
  </w:endnote>
  <w:endnote w:type="continuationSeparator" w:id="0">
    <w:p w14:paraId="3984C143" w14:textId="77777777" w:rsidR="00B8488E" w:rsidRDefault="00B8488E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4D8D" w14:textId="77777777" w:rsidR="00B8488E" w:rsidRDefault="00B8488E" w:rsidP="00DA0719">
      <w:pPr>
        <w:spacing w:after="0" w:line="240" w:lineRule="auto"/>
      </w:pPr>
      <w:r>
        <w:separator/>
      </w:r>
    </w:p>
  </w:footnote>
  <w:footnote w:type="continuationSeparator" w:id="0">
    <w:p w14:paraId="6B0B8CA0" w14:textId="77777777" w:rsidR="00B8488E" w:rsidRDefault="00B8488E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771D"/>
    <w:rsid w:val="002F1E17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D58C9"/>
    <w:rsid w:val="00AE691A"/>
    <w:rsid w:val="00AE7830"/>
    <w:rsid w:val="00AF1ADF"/>
    <w:rsid w:val="00B00F6F"/>
    <w:rsid w:val="00B122DE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97839"/>
    <w:rsid w:val="00CA7561"/>
    <w:rsid w:val="00CC27FF"/>
    <w:rsid w:val="00CC2CAC"/>
    <w:rsid w:val="00CD0CCA"/>
    <w:rsid w:val="00CD7D6B"/>
    <w:rsid w:val="00CE05AD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2</cp:revision>
  <cp:lastPrinted>2024-06-11T19:07:00Z</cp:lastPrinted>
  <dcterms:created xsi:type="dcterms:W3CDTF">2025-02-04T19:45:00Z</dcterms:created>
  <dcterms:modified xsi:type="dcterms:W3CDTF">2025-02-04T19:45:00Z</dcterms:modified>
</cp:coreProperties>
</file>