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E00EA0" w14:textId="77777777" w:rsidR="003C037E" w:rsidRDefault="003C037E" w:rsidP="003C037E">
      <w:pPr>
        <w:jc w:val="center"/>
      </w:pPr>
      <w:r>
        <w:t>NOTICE OF DISTRICT ANNEXATION</w:t>
      </w:r>
    </w:p>
    <w:p w14:paraId="4CE7E829" w14:textId="1BA49C2E" w:rsidR="003C037E" w:rsidRDefault="003C037E" w:rsidP="003C037E">
      <w:pPr>
        <w:jc w:val="center"/>
      </w:pPr>
      <w:r>
        <w:t>Auto Mall Public Infrastructure District (Annexation #2)</w:t>
      </w:r>
    </w:p>
    <w:p w14:paraId="149DC16E" w14:textId="77777777" w:rsidR="003C037E" w:rsidRDefault="003C037E" w:rsidP="003C037E"/>
    <w:p w14:paraId="0312605F" w14:textId="23AE94D7" w:rsidR="003C037E" w:rsidRPr="00B36B90" w:rsidRDefault="003C037E" w:rsidP="003C037E">
      <w:r>
        <w:t xml:space="preserve">NOTICE IS HEREBY GIVEN pursuant to Section 313, Chapter 1, Title 17B, Utah Code Annotated 1953, that on </w:t>
      </w:r>
      <w:r w:rsidR="00BA0F4A">
        <w:t>February</w:t>
      </w:r>
      <w:r>
        <w:t xml:space="preserve"> 3, 2025, the Board of Trustees (the “Board”) of Auto Mall Public Infrastructure District (the “District”) adopted a resolution to annex the following </w:t>
      </w:r>
      <w:r w:rsidRPr="00B36B90">
        <w:t xml:space="preserve">particularly described property in </w:t>
      </w:r>
      <w:r>
        <w:t>Utah</w:t>
      </w:r>
      <w:r w:rsidRPr="00B36B90">
        <w:t xml:space="preserve"> County, State of Utah:</w:t>
      </w:r>
    </w:p>
    <w:p w14:paraId="7307D3F5" w14:textId="77777777" w:rsidR="003C037E" w:rsidRPr="00B36B90" w:rsidRDefault="003C037E" w:rsidP="003C037E">
      <w:pPr>
        <w:ind w:left="720"/>
        <w:rPr>
          <w:sz w:val="22"/>
          <w:szCs w:val="22"/>
        </w:rPr>
      </w:pPr>
    </w:p>
    <w:p w14:paraId="0E5B47BC" w14:textId="77777777" w:rsidR="003C037E" w:rsidRDefault="003C037E" w:rsidP="003C037E">
      <w:pPr>
        <w:ind w:left="720" w:right="720"/>
      </w:pPr>
      <w:r w:rsidRPr="00682CDC">
        <w:t>BEGINNING AT A POINT ON THE GRANTORS NORTH PROPERTY LINE, SAID POINT BEING NORTH 0°23’59” EAST 543.02 FEET ALONG THE SECTION LINE TO A POINT ON THE EASTERLY EXTENSION OF SAID NORTH PROPERTY LINE AND NORTH 89°52’01” WEST 1568.87 FEET ALONG SAID EASTERLY EXTENSION AND SAID NORTH PROPERTY LINE FROM THE EAST QUARTER CORNER OF SECTION 25, TOWNSHIP 3 SOUTH, RANGE 2 WEST. SALT LAKE BASE &amp; MERIDIAN, AND RUNNING THENCE SOUTH 34°32’47” EAST 168.96 FEET; THENCE SOUTH 46°04’15” WEST 165.23 FEET; THENCE NORTH 44°04’05” WEST 315.37 FEET TO SAID NORTH PROPERTY LINE; THENCE EASTERLY ALONG SAID NORTH PROPERTY LINE THE FOLLOWING TWO COURSES 1) NORTH 64°05’02” EAST 63.21 FEET, 2) SOUTH 89°52’01” EAST 185.68 FEET TO THE POINT OF BEGINNING.</w:t>
      </w:r>
    </w:p>
    <w:p w14:paraId="5EDBA6BA" w14:textId="77777777" w:rsidR="003C037E" w:rsidRPr="00682CDC" w:rsidRDefault="003C037E" w:rsidP="003C037E">
      <w:pPr>
        <w:ind w:left="720" w:right="720"/>
      </w:pPr>
    </w:p>
    <w:p w14:paraId="2B980696" w14:textId="77777777" w:rsidR="003C037E" w:rsidRDefault="003C037E" w:rsidP="003C037E">
      <w:pPr>
        <w:ind w:left="720" w:right="720"/>
      </w:pPr>
      <w:r w:rsidRPr="000F1C24">
        <w:t xml:space="preserve">CONTAINS </w:t>
      </w:r>
      <w:r>
        <w:t xml:space="preserve">46,809 </w:t>
      </w:r>
      <w:r w:rsidRPr="000F1C24">
        <w:t xml:space="preserve">SQ.FT. OR </w:t>
      </w:r>
      <w:r>
        <w:t>1.075</w:t>
      </w:r>
      <w:r w:rsidRPr="000F1C24">
        <w:t xml:space="preserve"> ACRES</w:t>
      </w:r>
    </w:p>
    <w:p w14:paraId="02417A3E" w14:textId="77777777" w:rsidR="003C037E" w:rsidRDefault="003C037E" w:rsidP="003C037E">
      <w:pPr>
        <w:ind w:left="720" w:right="720"/>
      </w:pPr>
    </w:p>
    <w:p w14:paraId="24FB5685" w14:textId="77777777" w:rsidR="003C037E" w:rsidRPr="0044033A" w:rsidRDefault="003C037E" w:rsidP="003C037E">
      <w:pPr>
        <w:ind w:left="720" w:right="720"/>
      </w:pPr>
      <w:r w:rsidRPr="0044033A">
        <w:t xml:space="preserve">Parcel No. </w:t>
      </w:r>
      <w:r>
        <w:t>26-25-251-010</w:t>
      </w:r>
    </w:p>
    <w:p w14:paraId="5932F66C" w14:textId="77777777" w:rsidR="003C037E" w:rsidRPr="00B36B90" w:rsidRDefault="003C037E" w:rsidP="003C037E">
      <w:pPr>
        <w:rPr>
          <w:sz w:val="22"/>
          <w:szCs w:val="22"/>
        </w:rPr>
      </w:pPr>
    </w:p>
    <w:p w14:paraId="3A501F0E" w14:textId="3D1AFEF7" w:rsidR="000512EB" w:rsidRDefault="003C037E" w:rsidP="003C037E">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sectPr w:rsidR="000512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37E"/>
    <w:rsid w:val="000512EB"/>
    <w:rsid w:val="00080E2B"/>
    <w:rsid w:val="003C037E"/>
    <w:rsid w:val="00AE0C42"/>
    <w:rsid w:val="00BA0F4A"/>
    <w:rsid w:val="00D51A81"/>
    <w:rsid w:val="00F65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60BEAE"/>
  <w15:chartTrackingRefBased/>
  <w15:docId w15:val="{86E76506-1D68-F344-A050-089D4F6E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37E"/>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C037E"/>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C037E"/>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C037E"/>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C037E"/>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C037E"/>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C037E"/>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C037E"/>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C037E"/>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C037E"/>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3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3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3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3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3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3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3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3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37E"/>
    <w:rPr>
      <w:rFonts w:eastAsiaTheme="majorEastAsia" w:cstheme="majorBidi"/>
      <w:color w:val="272727" w:themeColor="text1" w:themeTint="D8"/>
    </w:rPr>
  </w:style>
  <w:style w:type="paragraph" w:styleId="Title">
    <w:name w:val="Title"/>
    <w:basedOn w:val="Normal"/>
    <w:next w:val="Normal"/>
    <w:link w:val="TitleChar"/>
    <w:uiPriority w:val="10"/>
    <w:qFormat/>
    <w:rsid w:val="003C037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C03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37E"/>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C03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37E"/>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C037E"/>
    <w:rPr>
      <w:i/>
      <w:iCs/>
      <w:color w:val="404040" w:themeColor="text1" w:themeTint="BF"/>
    </w:rPr>
  </w:style>
  <w:style w:type="paragraph" w:styleId="ListParagraph">
    <w:name w:val="List Paragraph"/>
    <w:basedOn w:val="Normal"/>
    <w:uiPriority w:val="34"/>
    <w:qFormat/>
    <w:rsid w:val="003C037E"/>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C037E"/>
    <w:rPr>
      <w:i/>
      <w:iCs/>
      <w:color w:val="0F4761" w:themeColor="accent1" w:themeShade="BF"/>
    </w:rPr>
  </w:style>
  <w:style w:type="paragraph" w:styleId="IntenseQuote">
    <w:name w:val="Intense Quote"/>
    <w:basedOn w:val="Normal"/>
    <w:next w:val="Normal"/>
    <w:link w:val="IntenseQuoteChar"/>
    <w:uiPriority w:val="30"/>
    <w:qFormat/>
    <w:rsid w:val="003C037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C037E"/>
    <w:rPr>
      <w:i/>
      <w:iCs/>
      <w:color w:val="0F4761" w:themeColor="accent1" w:themeShade="BF"/>
    </w:rPr>
  </w:style>
  <w:style w:type="character" w:styleId="IntenseReference">
    <w:name w:val="Intense Reference"/>
    <w:basedOn w:val="DefaultParagraphFont"/>
    <w:uiPriority w:val="32"/>
    <w:qFormat/>
    <w:rsid w:val="003C037E"/>
    <w:rPr>
      <w:b/>
      <w:bCs/>
      <w:smallCaps/>
      <w:color w:val="0F4761" w:themeColor="accent1" w:themeShade="BF"/>
      <w:spacing w:val="5"/>
    </w:rPr>
  </w:style>
  <w:style w:type="paragraph" w:customStyle="1" w:styleId="BodyText5">
    <w:name w:val="* Body Text .5"/>
    <w:basedOn w:val="Normal"/>
    <w:link w:val="BodyText5Char"/>
    <w:autoRedefine/>
    <w:rsid w:val="003C037E"/>
    <w:pPr>
      <w:spacing w:after="240"/>
      <w:ind w:firstLine="720"/>
      <w:jc w:val="both"/>
    </w:pPr>
  </w:style>
  <w:style w:type="character" w:customStyle="1" w:styleId="BodyText5Char">
    <w:name w:val="* Body Text .5 Char"/>
    <w:link w:val="BodyText5"/>
    <w:rsid w:val="003C037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Ence</dc:creator>
  <cp:keywords/>
  <dc:description/>
  <cp:lastModifiedBy>Matt Ence</cp:lastModifiedBy>
  <cp:revision>2</cp:revision>
  <dcterms:created xsi:type="dcterms:W3CDTF">2025-02-03T16:51:00Z</dcterms:created>
  <dcterms:modified xsi:type="dcterms:W3CDTF">2025-02-03T17:10:00Z</dcterms:modified>
</cp:coreProperties>
</file>