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CellSpacing w:w="0" w:type="dxa"/>
        <w:shd w:val="clear" w:color="auto" w:fill="FFFFFF"/>
        <w:tblCellMar>
          <w:left w:w="0" w:type="dxa"/>
          <w:right w:w="0" w:type="dxa"/>
        </w:tblCellMar>
        <w:tblLook w:val="04A0" w:firstRow="1" w:lastRow="0" w:firstColumn="1" w:lastColumn="0" w:noHBand="0" w:noVBand="1"/>
      </w:tblPr>
      <w:tblGrid>
        <w:gridCol w:w="4680"/>
        <w:gridCol w:w="4680"/>
      </w:tblGrid>
      <w:tr w:rsidR="00D51439" w:rsidRPr="00D51439" w14:paraId="472FE42C" w14:textId="77777777" w:rsidTr="00D51439">
        <w:trPr>
          <w:tblCellSpacing w:w="0" w:type="dxa"/>
        </w:trPr>
        <w:tc>
          <w:tcPr>
            <w:tcW w:w="0" w:type="auto"/>
            <w:gridSpan w:val="2"/>
            <w:shd w:val="clear" w:color="auto" w:fill="FFFFFF"/>
            <w:vAlign w:val="center"/>
            <w:hideMark/>
          </w:tcPr>
          <w:p w14:paraId="7469D7C2" w14:textId="77777777" w:rsidR="00D51439" w:rsidRPr="00B130C9" w:rsidRDefault="00D51439">
            <w:pPr>
              <w:rPr>
                <w:rFonts w:ascii="Calibri" w:hAnsi="Calibri" w:cs="Calibri"/>
                <w:sz w:val="22"/>
                <w:szCs w:val="22"/>
              </w:rPr>
            </w:pPr>
          </w:p>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D51439" w:rsidRPr="00D51439" w14:paraId="7FA5DA04" w14:textId="77777777">
              <w:trPr>
                <w:tblCellSpacing w:w="0" w:type="dxa"/>
                <w:jc w:val="center"/>
              </w:trPr>
              <w:tc>
                <w:tcPr>
                  <w:tcW w:w="0" w:type="auto"/>
                  <w:tcMar>
                    <w:top w:w="0" w:type="dxa"/>
                    <w:left w:w="0" w:type="dxa"/>
                    <w:bottom w:w="0" w:type="dxa"/>
                    <w:right w:w="360" w:type="dxa"/>
                  </w:tcMar>
                  <w:hideMark/>
                </w:tcPr>
                <w:p w14:paraId="41C95D7F" w14:textId="77777777" w:rsidR="00D51439" w:rsidRPr="00B130C9" w:rsidRDefault="00D51439" w:rsidP="00D51439">
                  <w:pPr>
                    <w:rPr>
                      <w:rFonts w:ascii="Calibri" w:hAnsi="Calibri" w:cs="Calibri"/>
                      <w:b/>
                      <w:bCs/>
                      <w:sz w:val="22"/>
                      <w:szCs w:val="22"/>
                    </w:rPr>
                  </w:pPr>
                  <w:r w:rsidRPr="00B130C9">
                    <w:rPr>
                      <w:rFonts w:ascii="Calibri" w:hAnsi="Calibri" w:cs="Calibri"/>
                      <w:b/>
                      <w:bCs/>
                      <w:sz w:val="22"/>
                      <w:szCs w:val="22"/>
                    </w:rPr>
                    <w:t>TICABOO UTILITY IMPROVEMENT DISTRICT</w:t>
                  </w:r>
                </w:p>
                <w:p w14:paraId="6514BB62" w14:textId="77777777" w:rsidR="00D51439" w:rsidRPr="00B130C9" w:rsidRDefault="00D51439" w:rsidP="00D51439">
                  <w:pPr>
                    <w:rPr>
                      <w:rFonts w:ascii="Calibri" w:hAnsi="Calibri" w:cs="Calibri"/>
                      <w:b/>
                      <w:bCs/>
                      <w:sz w:val="22"/>
                      <w:szCs w:val="22"/>
                    </w:rPr>
                  </w:pPr>
                  <w:r w:rsidRPr="00B130C9">
                    <w:rPr>
                      <w:rFonts w:ascii="Calibri" w:hAnsi="Calibri" w:cs="Calibri"/>
                      <w:b/>
                      <w:bCs/>
                      <w:sz w:val="22"/>
                      <w:szCs w:val="22"/>
                    </w:rPr>
                    <w:t>PUBLIC NOTICE REGULARLY SCHEDULED MEETING Minutes</w:t>
                  </w:r>
                </w:p>
                <w:p w14:paraId="67658E2B" w14:textId="77777777" w:rsidR="00D51439" w:rsidRPr="00B130C9" w:rsidRDefault="00D51439" w:rsidP="00D51439">
                  <w:pPr>
                    <w:rPr>
                      <w:rFonts w:ascii="Calibri" w:hAnsi="Calibri" w:cs="Calibri"/>
                      <w:b/>
                      <w:bCs/>
                      <w:sz w:val="22"/>
                      <w:szCs w:val="22"/>
                    </w:rPr>
                  </w:pPr>
                  <w:r w:rsidRPr="00B130C9">
                    <w:rPr>
                      <w:rFonts w:ascii="Calibri" w:hAnsi="Calibri" w:cs="Calibri"/>
                      <w:b/>
                      <w:bCs/>
                      <w:sz w:val="22"/>
                      <w:szCs w:val="22"/>
                    </w:rPr>
                    <w:t>Draft: yes    Approved: yes</w:t>
                  </w:r>
                </w:p>
                <w:p w14:paraId="3E0BF338" w14:textId="07706F2E" w:rsidR="00D51439" w:rsidRPr="00B130C9" w:rsidRDefault="00D51439" w:rsidP="00D51439">
                  <w:pPr>
                    <w:rPr>
                      <w:rFonts w:ascii="Calibri" w:hAnsi="Calibri" w:cs="Calibri"/>
                      <w:sz w:val="22"/>
                      <w:szCs w:val="22"/>
                    </w:rPr>
                  </w:pPr>
                  <w:r w:rsidRPr="00B130C9">
                    <w:rPr>
                      <w:rFonts w:ascii="Calibri" w:hAnsi="Calibri" w:cs="Calibri"/>
                      <w:b/>
                      <w:bCs/>
                      <w:sz w:val="22"/>
                      <w:szCs w:val="22"/>
                    </w:rPr>
                    <w:t>DATE:</w:t>
                  </w:r>
                  <w:r w:rsidRPr="00B130C9">
                    <w:rPr>
                      <w:rFonts w:ascii="Calibri" w:hAnsi="Calibri" w:cs="Calibri"/>
                      <w:sz w:val="22"/>
                      <w:szCs w:val="22"/>
                    </w:rPr>
                    <w:t xml:space="preserve">           </w:t>
                  </w:r>
                  <w:r w:rsidRPr="00B130C9">
                    <w:rPr>
                      <w:rFonts w:ascii="Calibri" w:hAnsi="Calibri" w:cs="Calibri"/>
                      <w:sz w:val="22"/>
                      <w:szCs w:val="22"/>
                    </w:rPr>
                    <w:t>January 15</w:t>
                  </w:r>
                  <w:r w:rsidRPr="00B130C9">
                    <w:rPr>
                      <w:rFonts w:ascii="Calibri" w:hAnsi="Calibri" w:cs="Calibri"/>
                      <w:sz w:val="22"/>
                      <w:szCs w:val="22"/>
                      <w:vertAlign w:val="superscript"/>
                    </w:rPr>
                    <w:t>th</w:t>
                  </w:r>
                  <w:r w:rsidRPr="00B130C9">
                    <w:rPr>
                      <w:rFonts w:ascii="Calibri" w:hAnsi="Calibri" w:cs="Calibri"/>
                      <w:sz w:val="22"/>
                      <w:szCs w:val="22"/>
                    </w:rPr>
                    <w:t>, 2025</w:t>
                  </w:r>
                </w:p>
                <w:p w14:paraId="6B7E7EE3" w14:textId="6B6624E9" w:rsidR="00D51439" w:rsidRPr="00B130C9" w:rsidRDefault="00D51439" w:rsidP="00D51439">
                  <w:pPr>
                    <w:rPr>
                      <w:rFonts w:ascii="Calibri" w:hAnsi="Calibri" w:cs="Calibri"/>
                      <w:sz w:val="22"/>
                      <w:szCs w:val="22"/>
                    </w:rPr>
                  </w:pPr>
                  <w:r w:rsidRPr="00B130C9">
                    <w:rPr>
                      <w:rFonts w:ascii="Calibri" w:hAnsi="Calibri" w:cs="Calibri"/>
                      <w:b/>
                      <w:bCs/>
                      <w:sz w:val="22"/>
                      <w:szCs w:val="22"/>
                    </w:rPr>
                    <w:t>TIME:</w:t>
                  </w:r>
                  <w:r w:rsidRPr="00B130C9">
                    <w:rPr>
                      <w:rFonts w:ascii="Calibri" w:hAnsi="Calibri" w:cs="Calibri"/>
                      <w:sz w:val="22"/>
                      <w:szCs w:val="22"/>
                    </w:rPr>
                    <w:t xml:space="preserve">            </w:t>
                  </w:r>
                  <w:r w:rsidRPr="00B130C9">
                    <w:rPr>
                      <w:rFonts w:ascii="Calibri" w:hAnsi="Calibri" w:cs="Calibri"/>
                      <w:sz w:val="22"/>
                      <w:szCs w:val="22"/>
                    </w:rPr>
                    <w:t>1:00</w:t>
                  </w:r>
                  <w:r w:rsidRPr="00B130C9">
                    <w:rPr>
                      <w:rFonts w:ascii="Calibri" w:hAnsi="Calibri" w:cs="Calibri"/>
                      <w:sz w:val="22"/>
                      <w:szCs w:val="22"/>
                    </w:rPr>
                    <w:t xml:space="preserve"> PM </w:t>
                  </w:r>
                </w:p>
                <w:p w14:paraId="6ED6B89B" w14:textId="35100E3A" w:rsidR="00D51439" w:rsidRPr="00B130C9" w:rsidRDefault="00D51439" w:rsidP="00D51439">
                  <w:pPr>
                    <w:rPr>
                      <w:rFonts w:ascii="Calibri" w:hAnsi="Calibri" w:cs="Calibri"/>
                      <w:sz w:val="22"/>
                      <w:szCs w:val="22"/>
                    </w:rPr>
                  </w:pPr>
                  <w:r w:rsidRPr="00B130C9">
                    <w:rPr>
                      <w:rFonts w:ascii="Calibri" w:hAnsi="Calibri" w:cs="Calibri"/>
                      <w:b/>
                      <w:bCs/>
                      <w:sz w:val="22"/>
                      <w:szCs w:val="22"/>
                    </w:rPr>
                    <w:t>LOCATION:</w:t>
                  </w:r>
                  <w:r w:rsidRPr="00B130C9">
                    <w:rPr>
                      <w:rFonts w:ascii="Calibri" w:hAnsi="Calibri" w:cs="Calibri"/>
                      <w:sz w:val="22"/>
                      <w:szCs w:val="22"/>
                    </w:rPr>
                    <w:t xml:space="preserve"> Electronic Meeting</w:t>
                  </w:r>
                </w:p>
                <w:p w14:paraId="33B50454" w14:textId="77777777" w:rsidR="00D51439" w:rsidRDefault="00D51439" w:rsidP="00D51439">
                  <w:pPr>
                    <w:spacing w:after="0" w:line="375" w:lineRule="atLeast"/>
                    <w:rPr>
                      <w:rFonts w:ascii="Calibri" w:eastAsia="Times New Roman" w:hAnsi="Calibri" w:cs="Calibri"/>
                      <w:b/>
                      <w:bCs/>
                      <w:color w:val="39394D"/>
                      <w:kern w:val="0"/>
                      <w:sz w:val="22"/>
                      <w:szCs w:val="22"/>
                      <w:bdr w:val="none" w:sz="0" w:space="0" w:color="auto" w:frame="1"/>
                      <w14:ligatures w14:val="none"/>
                    </w:rPr>
                  </w:pPr>
                  <w:r w:rsidRPr="00D51439">
                    <w:rPr>
                      <w:rFonts w:ascii="Calibri" w:eastAsia="Times New Roman" w:hAnsi="Calibri" w:cs="Calibri"/>
                      <w:b/>
                      <w:bCs/>
                      <w:color w:val="39394D"/>
                      <w:kern w:val="0"/>
                      <w:sz w:val="22"/>
                      <w:szCs w:val="22"/>
                      <w:bdr w:val="none" w:sz="0" w:space="0" w:color="auto" w:frame="1"/>
                      <w14:ligatures w14:val="none"/>
                    </w:rPr>
                    <w:t xml:space="preserve">Meeting </w:t>
                  </w:r>
                  <w:r w:rsidR="00CF2C96" w:rsidRPr="00B130C9">
                    <w:rPr>
                      <w:rFonts w:ascii="Calibri" w:eastAsia="Times New Roman" w:hAnsi="Calibri" w:cs="Calibri"/>
                      <w:b/>
                      <w:bCs/>
                      <w:color w:val="39394D"/>
                      <w:kern w:val="0"/>
                      <w:sz w:val="22"/>
                      <w:szCs w:val="22"/>
                      <w:bdr w:val="none" w:sz="0" w:space="0" w:color="auto" w:frame="1"/>
                      <w14:ligatures w14:val="none"/>
                    </w:rPr>
                    <w:t>Minutes</w:t>
                  </w:r>
                </w:p>
                <w:p w14:paraId="7624DFAD" w14:textId="133B1232" w:rsidR="00B130C9" w:rsidRPr="00D51439" w:rsidRDefault="00B130C9" w:rsidP="00D51439">
                  <w:pPr>
                    <w:spacing w:after="0" w:line="375" w:lineRule="atLeast"/>
                    <w:rPr>
                      <w:rFonts w:ascii="Calibri" w:eastAsia="Times New Roman" w:hAnsi="Calibri" w:cs="Calibri"/>
                      <w:kern w:val="0"/>
                      <w:sz w:val="22"/>
                      <w:szCs w:val="22"/>
                      <w14:ligatures w14:val="none"/>
                    </w:rPr>
                  </w:pPr>
                </w:p>
              </w:tc>
            </w:tr>
          </w:tbl>
          <w:p w14:paraId="18A9DA7E" w14:textId="77777777" w:rsidR="00D51439" w:rsidRPr="00D51439" w:rsidRDefault="00D51439" w:rsidP="00D51439">
            <w:pPr>
              <w:spacing w:after="0" w:line="240" w:lineRule="auto"/>
              <w:jc w:val="center"/>
              <w:textAlignment w:val="baseline"/>
              <w:rPr>
                <w:rFonts w:ascii="Calibri" w:eastAsia="Times New Roman" w:hAnsi="Calibri" w:cs="Calibri"/>
                <w:color w:val="242424"/>
                <w:kern w:val="0"/>
                <w:sz w:val="22"/>
                <w:szCs w:val="22"/>
                <w14:ligatures w14:val="none"/>
              </w:rPr>
            </w:pPr>
          </w:p>
        </w:tc>
      </w:tr>
      <w:tr w:rsidR="00D51439" w:rsidRPr="00D51439" w14:paraId="329B4D24" w14:textId="77777777" w:rsidTr="00D51439">
        <w:trPr>
          <w:tblCellSpacing w:w="0" w:type="dxa"/>
        </w:trPr>
        <w:tc>
          <w:tcPr>
            <w:tcW w:w="0" w:type="auto"/>
            <w:gridSpan w:val="2"/>
            <w:shd w:val="clear" w:color="auto" w:fill="FFFFFF"/>
            <w:hideMark/>
          </w:tcPr>
          <w:p w14:paraId="7E057660"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Quick recap</w:t>
            </w:r>
          </w:p>
        </w:tc>
      </w:tr>
      <w:tr w:rsidR="00D51439" w:rsidRPr="00D51439" w14:paraId="448791A3" w14:textId="77777777" w:rsidTr="00D51439">
        <w:trPr>
          <w:trHeight w:val="90"/>
          <w:tblCellSpacing w:w="0" w:type="dxa"/>
        </w:trPr>
        <w:tc>
          <w:tcPr>
            <w:tcW w:w="0" w:type="auto"/>
            <w:shd w:val="clear" w:color="auto" w:fill="FFFFFF"/>
            <w:vAlign w:val="center"/>
            <w:hideMark/>
          </w:tcPr>
          <w:p w14:paraId="0AEB391F"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7CFB01F8"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12CCD855" w14:textId="77777777" w:rsidTr="00D51439">
        <w:trPr>
          <w:tblCellSpacing w:w="0" w:type="dxa"/>
        </w:trPr>
        <w:tc>
          <w:tcPr>
            <w:tcW w:w="0" w:type="auto"/>
            <w:gridSpan w:val="2"/>
            <w:shd w:val="clear" w:color="auto" w:fill="FFFFFF"/>
            <w:hideMark/>
          </w:tcPr>
          <w:p w14:paraId="1FEAEE83"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The board members discussed their reappointment, the structure of future meetings, and the progress of various projects, including the disposal of unused assets and the introduction of a fuel surcharge. They also addressed the aftermath of a recent storm, the challenges of cleaning up the power plant, and the importance of communication in managing utility services. Lastly, they discussed the potential of solar energy, the need for a rate study, and the possibility of a partnership with Probit, with plans to schedule a follow-up meeting in March.</w:t>
            </w:r>
          </w:p>
        </w:tc>
      </w:tr>
      <w:tr w:rsidR="00D51439" w:rsidRPr="00D51439" w14:paraId="2598EED3" w14:textId="77777777" w:rsidTr="00D51439">
        <w:trPr>
          <w:trHeight w:val="480"/>
          <w:tblCellSpacing w:w="0" w:type="dxa"/>
        </w:trPr>
        <w:tc>
          <w:tcPr>
            <w:tcW w:w="0" w:type="auto"/>
            <w:shd w:val="clear" w:color="auto" w:fill="FFFFFF"/>
            <w:vAlign w:val="center"/>
            <w:hideMark/>
          </w:tcPr>
          <w:p w14:paraId="5793E5F5"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5FE9C0DE"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0F56B230" w14:textId="77777777" w:rsidTr="00D51439">
        <w:trPr>
          <w:tblCellSpacing w:w="0" w:type="dxa"/>
        </w:trPr>
        <w:tc>
          <w:tcPr>
            <w:tcW w:w="0" w:type="auto"/>
            <w:gridSpan w:val="2"/>
            <w:shd w:val="clear" w:color="auto" w:fill="FFFFFF"/>
            <w:hideMark/>
          </w:tcPr>
          <w:p w14:paraId="770ED6E3"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Next steps</w:t>
            </w:r>
          </w:p>
        </w:tc>
      </w:tr>
      <w:tr w:rsidR="00D51439" w:rsidRPr="00D51439" w14:paraId="7A971E38" w14:textId="77777777" w:rsidTr="00D51439">
        <w:trPr>
          <w:trHeight w:val="90"/>
          <w:tblCellSpacing w:w="0" w:type="dxa"/>
        </w:trPr>
        <w:tc>
          <w:tcPr>
            <w:tcW w:w="0" w:type="auto"/>
            <w:shd w:val="clear" w:color="auto" w:fill="FFFFFF"/>
            <w:vAlign w:val="center"/>
            <w:hideMark/>
          </w:tcPr>
          <w:p w14:paraId="0BFE8853"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3EC08410"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519D1944" w14:textId="77777777" w:rsidTr="00D51439">
        <w:trPr>
          <w:tblCellSpacing w:w="0" w:type="dxa"/>
        </w:trPr>
        <w:tc>
          <w:tcPr>
            <w:tcW w:w="0" w:type="auto"/>
            <w:gridSpan w:val="2"/>
            <w:shd w:val="clear" w:color="auto" w:fill="FFFFFF"/>
            <w:hideMark/>
          </w:tcPr>
          <w:p w14:paraId="126F4455"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Alexa to review and approve the letter regarding the demolition of the house on Lot 114 within an hour after the meeting.</w:t>
            </w:r>
          </w:p>
        </w:tc>
      </w:tr>
      <w:tr w:rsidR="00D51439" w:rsidRPr="00D51439" w14:paraId="67231761" w14:textId="77777777" w:rsidTr="00D51439">
        <w:trPr>
          <w:tblCellSpacing w:w="0" w:type="dxa"/>
        </w:trPr>
        <w:tc>
          <w:tcPr>
            <w:tcW w:w="0" w:type="auto"/>
            <w:gridSpan w:val="2"/>
            <w:shd w:val="clear" w:color="auto" w:fill="FFFFFF"/>
            <w:hideMark/>
          </w:tcPr>
          <w:p w14:paraId="0588AB5F"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Amy to sign the letter regarding the demolition of the house on Lot 114.</w:t>
            </w:r>
          </w:p>
        </w:tc>
      </w:tr>
      <w:tr w:rsidR="00D51439" w:rsidRPr="00D51439" w14:paraId="10FD6E47" w14:textId="77777777" w:rsidTr="00D51439">
        <w:trPr>
          <w:tblCellSpacing w:w="0" w:type="dxa"/>
        </w:trPr>
        <w:tc>
          <w:tcPr>
            <w:tcW w:w="0" w:type="auto"/>
            <w:gridSpan w:val="2"/>
            <w:shd w:val="clear" w:color="auto" w:fill="FFFFFF"/>
            <w:hideMark/>
          </w:tcPr>
          <w:p w14:paraId="4844C319"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John to verify that all utilities are disconnected from the house on Lot 114 before demolition.</w:t>
            </w:r>
          </w:p>
        </w:tc>
      </w:tr>
      <w:tr w:rsidR="00D51439" w:rsidRPr="00D51439" w14:paraId="6B798F93" w14:textId="77777777" w:rsidTr="00D51439">
        <w:trPr>
          <w:tblCellSpacing w:w="0" w:type="dxa"/>
        </w:trPr>
        <w:tc>
          <w:tcPr>
            <w:tcW w:w="0" w:type="auto"/>
            <w:gridSpan w:val="2"/>
            <w:shd w:val="clear" w:color="auto" w:fill="FFFFFF"/>
            <w:hideMark/>
          </w:tcPr>
          <w:p w14:paraId="657C4540"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xml:space="preserve">• John to continue pressing </w:t>
            </w:r>
            <w:proofErr w:type="spellStart"/>
            <w:r w:rsidRPr="00D51439">
              <w:rPr>
                <w:rFonts w:ascii="Calibri" w:eastAsia="Times New Roman" w:hAnsi="Calibri" w:cs="Calibri"/>
                <w:color w:val="39394D"/>
                <w:kern w:val="0"/>
                <w:sz w:val="22"/>
                <w:szCs w:val="22"/>
                <w:bdr w:val="none" w:sz="0" w:space="0" w:color="auto" w:frame="1"/>
                <w14:ligatures w14:val="none"/>
              </w:rPr>
              <w:t>Probid</w:t>
            </w:r>
            <w:proofErr w:type="spellEnd"/>
            <w:r w:rsidRPr="00D51439">
              <w:rPr>
                <w:rFonts w:ascii="Calibri" w:eastAsia="Times New Roman" w:hAnsi="Calibri" w:cs="Calibri"/>
                <w:color w:val="39394D"/>
                <w:kern w:val="0"/>
                <w:sz w:val="22"/>
                <w:szCs w:val="22"/>
                <w:bdr w:val="none" w:sz="0" w:space="0" w:color="auto" w:frame="1"/>
                <w14:ligatures w14:val="none"/>
              </w:rPr>
              <w:t xml:space="preserve"> for more accurate numbers on the solar project.</w:t>
            </w:r>
          </w:p>
        </w:tc>
      </w:tr>
      <w:tr w:rsidR="00D51439" w:rsidRPr="00D51439" w14:paraId="78F22066" w14:textId="77777777" w:rsidTr="00D51439">
        <w:trPr>
          <w:tblCellSpacing w:w="0" w:type="dxa"/>
        </w:trPr>
        <w:tc>
          <w:tcPr>
            <w:tcW w:w="0" w:type="auto"/>
            <w:gridSpan w:val="2"/>
            <w:shd w:val="clear" w:color="auto" w:fill="FFFFFF"/>
            <w:hideMark/>
          </w:tcPr>
          <w:p w14:paraId="3185E6C0"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xml:space="preserve">• Alexa to coordinate a Zoom meeting with </w:t>
            </w:r>
            <w:proofErr w:type="spellStart"/>
            <w:r w:rsidRPr="00D51439">
              <w:rPr>
                <w:rFonts w:ascii="Calibri" w:eastAsia="Times New Roman" w:hAnsi="Calibri" w:cs="Calibri"/>
                <w:color w:val="39394D"/>
                <w:kern w:val="0"/>
                <w:sz w:val="22"/>
                <w:szCs w:val="22"/>
                <w:bdr w:val="none" w:sz="0" w:space="0" w:color="auto" w:frame="1"/>
                <w14:ligatures w14:val="none"/>
              </w:rPr>
              <w:t>Probid</w:t>
            </w:r>
            <w:proofErr w:type="spellEnd"/>
            <w:r w:rsidRPr="00D51439">
              <w:rPr>
                <w:rFonts w:ascii="Calibri" w:eastAsia="Times New Roman" w:hAnsi="Calibri" w:cs="Calibri"/>
                <w:color w:val="39394D"/>
                <w:kern w:val="0"/>
                <w:sz w:val="22"/>
                <w:szCs w:val="22"/>
                <w:bdr w:val="none" w:sz="0" w:space="0" w:color="auto" w:frame="1"/>
                <w14:ligatures w14:val="none"/>
              </w:rPr>
              <w:t xml:space="preserve"> to discuss the solar project.</w:t>
            </w:r>
          </w:p>
        </w:tc>
      </w:tr>
      <w:tr w:rsidR="00D51439" w:rsidRPr="00D51439" w14:paraId="3DE306D3" w14:textId="77777777" w:rsidTr="00D51439">
        <w:trPr>
          <w:tblCellSpacing w:w="0" w:type="dxa"/>
        </w:trPr>
        <w:tc>
          <w:tcPr>
            <w:tcW w:w="0" w:type="auto"/>
            <w:gridSpan w:val="2"/>
            <w:shd w:val="clear" w:color="auto" w:fill="FFFFFF"/>
            <w:hideMark/>
          </w:tcPr>
          <w:p w14:paraId="7BD1E249"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TUID team to prepare the concept paper for the grant application by February 27.</w:t>
            </w:r>
          </w:p>
        </w:tc>
      </w:tr>
      <w:tr w:rsidR="00D51439" w:rsidRPr="00D51439" w14:paraId="42BEEAAF" w14:textId="77777777" w:rsidTr="00D51439">
        <w:trPr>
          <w:tblCellSpacing w:w="0" w:type="dxa"/>
        </w:trPr>
        <w:tc>
          <w:tcPr>
            <w:tcW w:w="0" w:type="auto"/>
            <w:gridSpan w:val="2"/>
            <w:shd w:val="clear" w:color="auto" w:fill="FFFFFF"/>
            <w:hideMark/>
          </w:tcPr>
          <w:p w14:paraId="4989B3AE"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xml:space="preserve">• John to continue working on cleaning up the power plant after the </w:t>
            </w:r>
            <w:proofErr w:type="gramStart"/>
            <w:r w:rsidRPr="00D51439">
              <w:rPr>
                <w:rFonts w:ascii="Calibri" w:eastAsia="Times New Roman" w:hAnsi="Calibri" w:cs="Calibri"/>
                <w:color w:val="39394D"/>
                <w:kern w:val="0"/>
                <w:sz w:val="22"/>
                <w:szCs w:val="22"/>
                <w:bdr w:val="none" w:sz="0" w:space="0" w:color="auto" w:frame="1"/>
                <w14:ligatures w14:val="none"/>
              </w:rPr>
              <w:t>sand storm</w:t>
            </w:r>
            <w:proofErr w:type="gramEnd"/>
            <w:r w:rsidRPr="00D51439">
              <w:rPr>
                <w:rFonts w:ascii="Calibri" w:eastAsia="Times New Roman" w:hAnsi="Calibri" w:cs="Calibri"/>
                <w:color w:val="39394D"/>
                <w:kern w:val="0"/>
                <w:sz w:val="22"/>
                <w:szCs w:val="22"/>
                <w:bdr w:val="none" w:sz="0" w:space="0" w:color="auto" w:frame="1"/>
                <w14:ligatures w14:val="none"/>
              </w:rPr>
              <w:t>.</w:t>
            </w:r>
          </w:p>
        </w:tc>
      </w:tr>
      <w:tr w:rsidR="00D51439" w:rsidRPr="00D51439" w14:paraId="36410FC0" w14:textId="77777777" w:rsidTr="00D51439">
        <w:trPr>
          <w:tblCellSpacing w:w="0" w:type="dxa"/>
        </w:trPr>
        <w:tc>
          <w:tcPr>
            <w:tcW w:w="0" w:type="auto"/>
            <w:gridSpan w:val="2"/>
            <w:shd w:val="clear" w:color="auto" w:fill="FFFFFF"/>
            <w:hideMark/>
          </w:tcPr>
          <w:p w14:paraId="313E1890"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John to follow up with ECI regarding the reverse reactive power issue.</w:t>
            </w:r>
          </w:p>
        </w:tc>
      </w:tr>
      <w:tr w:rsidR="00D51439" w:rsidRPr="00D51439" w14:paraId="24B0A296" w14:textId="77777777" w:rsidTr="00D51439">
        <w:trPr>
          <w:tblCellSpacing w:w="0" w:type="dxa"/>
        </w:trPr>
        <w:tc>
          <w:tcPr>
            <w:tcW w:w="0" w:type="auto"/>
            <w:gridSpan w:val="2"/>
            <w:shd w:val="clear" w:color="auto" w:fill="FFFFFF"/>
            <w:hideMark/>
          </w:tcPr>
          <w:p w14:paraId="42446E76" w14:textId="77777777" w:rsidR="00B130C9" w:rsidRDefault="00B130C9" w:rsidP="00D51439">
            <w:pPr>
              <w:spacing w:after="0" w:line="300" w:lineRule="atLeast"/>
              <w:rPr>
                <w:rFonts w:ascii="Calibri" w:eastAsia="Times New Roman" w:hAnsi="Calibri" w:cs="Calibri"/>
                <w:b/>
                <w:bCs/>
                <w:color w:val="39394D"/>
                <w:kern w:val="0"/>
                <w:sz w:val="22"/>
                <w:szCs w:val="22"/>
                <w:bdr w:val="none" w:sz="0" w:space="0" w:color="auto" w:frame="1"/>
                <w14:ligatures w14:val="none"/>
              </w:rPr>
            </w:pPr>
          </w:p>
          <w:p w14:paraId="1FCD5E8A" w14:textId="688E9DB1"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Summary</w:t>
            </w:r>
          </w:p>
        </w:tc>
      </w:tr>
      <w:tr w:rsidR="00D51439" w:rsidRPr="00D51439" w14:paraId="4FAF08DC" w14:textId="77777777" w:rsidTr="00D51439">
        <w:trPr>
          <w:trHeight w:val="90"/>
          <w:tblCellSpacing w:w="0" w:type="dxa"/>
        </w:trPr>
        <w:tc>
          <w:tcPr>
            <w:tcW w:w="0" w:type="auto"/>
            <w:shd w:val="clear" w:color="auto" w:fill="FFFFFF"/>
            <w:vAlign w:val="center"/>
            <w:hideMark/>
          </w:tcPr>
          <w:p w14:paraId="275A1A4A"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46AF5725"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2559E302" w14:textId="77777777" w:rsidTr="00D51439">
        <w:trPr>
          <w:trHeight w:val="300"/>
          <w:tblCellSpacing w:w="0" w:type="dxa"/>
        </w:trPr>
        <w:tc>
          <w:tcPr>
            <w:tcW w:w="0" w:type="auto"/>
            <w:shd w:val="clear" w:color="auto" w:fill="FFFFFF"/>
            <w:vAlign w:val="center"/>
            <w:hideMark/>
          </w:tcPr>
          <w:p w14:paraId="7DF098C3"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12215F83"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6BBB2342" w14:textId="77777777" w:rsidTr="00D51439">
        <w:trPr>
          <w:tblCellSpacing w:w="0" w:type="dxa"/>
        </w:trPr>
        <w:tc>
          <w:tcPr>
            <w:tcW w:w="0" w:type="auto"/>
            <w:gridSpan w:val="2"/>
            <w:shd w:val="clear" w:color="auto" w:fill="FFFFFF"/>
            <w:hideMark/>
          </w:tcPr>
          <w:p w14:paraId="046682F8"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Board Reappointment and Meeting Structure</w:t>
            </w:r>
          </w:p>
        </w:tc>
      </w:tr>
      <w:tr w:rsidR="00D51439" w:rsidRPr="00D51439" w14:paraId="2EF75F9A" w14:textId="77777777" w:rsidTr="00D51439">
        <w:trPr>
          <w:tblCellSpacing w:w="0" w:type="dxa"/>
        </w:trPr>
        <w:tc>
          <w:tcPr>
            <w:tcW w:w="0" w:type="auto"/>
            <w:gridSpan w:val="2"/>
            <w:shd w:val="clear" w:color="auto" w:fill="FFFFFF"/>
            <w:hideMark/>
          </w:tcPr>
          <w:p w14:paraId="0544798A"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xml:space="preserve">In the meeting, the board members discussed their reappointment and the structure of future meetings. Jim expressed concerns about the lack of consistency in meeting times and suggested that questions should be asked after meetings, not before. Ray commended the board members for their work and mentioned positive feedback from Commissioner Tebbs and Commissioner Taylor. The board also discussed confirming current positions and the possibility of changing roles. Lastly, Alexa highlighted the </w:t>
            </w:r>
            <w:r w:rsidRPr="00D51439">
              <w:rPr>
                <w:rFonts w:ascii="Calibri" w:eastAsia="Times New Roman" w:hAnsi="Calibri" w:cs="Calibri"/>
                <w:color w:val="39394D"/>
                <w:kern w:val="0"/>
                <w:sz w:val="22"/>
                <w:szCs w:val="22"/>
                <w:bdr w:val="none" w:sz="0" w:space="0" w:color="auto" w:frame="1"/>
                <w14:ligatures w14:val="none"/>
              </w:rPr>
              <w:lastRenderedPageBreak/>
              <w:t>board's achievements over the past two years, including disposing of unused assets, purchasing a new generator, and introducing a fuel surcharge.</w:t>
            </w:r>
          </w:p>
        </w:tc>
      </w:tr>
      <w:tr w:rsidR="00D51439" w:rsidRPr="00D51439" w14:paraId="3B0564FB" w14:textId="77777777" w:rsidTr="00D51439">
        <w:trPr>
          <w:trHeight w:val="300"/>
          <w:tblCellSpacing w:w="0" w:type="dxa"/>
        </w:trPr>
        <w:tc>
          <w:tcPr>
            <w:tcW w:w="0" w:type="auto"/>
            <w:shd w:val="clear" w:color="auto" w:fill="FFFFFF"/>
            <w:vAlign w:val="center"/>
            <w:hideMark/>
          </w:tcPr>
          <w:p w14:paraId="631B60D3"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2C5E5C3D"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65E91033" w14:textId="77777777" w:rsidTr="00D51439">
        <w:trPr>
          <w:tblCellSpacing w:w="0" w:type="dxa"/>
        </w:trPr>
        <w:tc>
          <w:tcPr>
            <w:tcW w:w="0" w:type="auto"/>
            <w:gridSpan w:val="2"/>
            <w:shd w:val="clear" w:color="auto" w:fill="FFFFFF"/>
            <w:hideMark/>
          </w:tcPr>
          <w:p w14:paraId="58FFBC56"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Office Lease Approval and Concerns</w:t>
            </w:r>
          </w:p>
        </w:tc>
      </w:tr>
      <w:tr w:rsidR="00D51439" w:rsidRPr="00D51439" w14:paraId="014D7AFB" w14:textId="77777777" w:rsidTr="00D51439">
        <w:trPr>
          <w:tblCellSpacing w:w="0" w:type="dxa"/>
        </w:trPr>
        <w:tc>
          <w:tcPr>
            <w:tcW w:w="0" w:type="auto"/>
            <w:gridSpan w:val="2"/>
            <w:shd w:val="clear" w:color="auto" w:fill="FFFFFF"/>
            <w:hideMark/>
          </w:tcPr>
          <w:p w14:paraId="391F5004" w14:textId="4AE7E023"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xml:space="preserve">Alexa Wilson expressed gratitude for the team's efforts and progress, particularly in the Federal Department of Energy and NREL projects. Mike highlighted the importance of addressing future maintenance goals. John discussed the audit engagement letter, emphasizing the expertise and value of the auditors. Alexa then introduced the subject of renting the office in the NLP building, with Ray providing a detailed history of the contract and its benefits. Alexa suggested a motion to approve the lease, which was unanimously approved by the board members. Mike expressed his concerns about the contract negotiation </w:t>
            </w:r>
            <w:proofErr w:type="gramStart"/>
            <w:r w:rsidRPr="00D51439">
              <w:rPr>
                <w:rFonts w:ascii="Calibri" w:eastAsia="Times New Roman" w:hAnsi="Calibri" w:cs="Calibri"/>
                <w:color w:val="39394D"/>
                <w:kern w:val="0"/>
                <w:sz w:val="22"/>
                <w:szCs w:val="22"/>
                <w:bdr w:val="none" w:sz="0" w:space="0" w:color="auto" w:frame="1"/>
                <w14:ligatures w14:val="none"/>
              </w:rPr>
              <w:t>process,</w:t>
            </w:r>
            <w:r w:rsidR="00CF2C96" w:rsidRPr="00B130C9">
              <w:rPr>
                <w:rFonts w:ascii="Calibri" w:eastAsia="Times New Roman" w:hAnsi="Calibri" w:cs="Calibri"/>
                <w:color w:val="39394D"/>
                <w:kern w:val="0"/>
                <w:sz w:val="22"/>
                <w:szCs w:val="22"/>
                <w:bdr w:val="none" w:sz="0" w:space="0" w:color="auto" w:frame="1"/>
                <w14:ligatures w14:val="none"/>
              </w:rPr>
              <w:t xml:space="preserve"> </w:t>
            </w:r>
            <w:r w:rsidRPr="00D51439">
              <w:rPr>
                <w:rFonts w:ascii="Calibri" w:eastAsia="Times New Roman" w:hAnsi="Calibri" w:cs="Calibri"/>
                <w:color w:val="39394D"/>
                <w:kern w:val="0"/>
                <w:sz w:val="22"/>
                <w:szCs w:val="22"/>
                <w:bdr w:val="none" w:sz="0" w:space="0" w:color="auto" w:frame="1"/>
                <w14:ligatures w14:val="none"/>
              </w:rPr>
              <w:t>but</w:t>
            </w:r>
            <w:proofErr w:type="gramEnd"/>
            <w:r w:rsidRPr="00D51439">
              <w:rPr>
                <w:rFonts w:ascii="Calibri" w:eastAsia="Times New Roman" w:hAnsi="Calibri" w:cs="Calibri"/>
                <w:color w:val="39394D"/>
                <w:kern w:val="0"/>
                <w:sz w:val="22"/>
                <w:szCs w:val="22"/>
                <w:bdr w:val="none" w:sz="0" w:space="0" w:color="auto" w:frame="1"/>
                <w14:ligatures w14:val="none"/>
              </w:rPr>
              <w:t xml:space="preserve"> ultimately voted in favor of the lease. The board agreed to be more transparent and inclusive in future contract negotiations.</w:t>
            </w:r>
          </w:p>
        </w:tc>
      </w:tr>
      <w:tr w:rsidR="00D51439" w:rsidRPr="00D51439" w14:paraId="37FDA90F" w14:textId="77777777" w:rsidTr="00D51439">
        <w:trPr>
          <w:trHeight w:val="300"/>
          <w:tblCellSpacing w:w="0" w:type="dxa"/>
        </w:trPr>
        <w:tc>
          <w:tcPr>
            <w:tcW w:w="0" w:type="auto"/>
            <w:shd w:val="clear" w:color="auto" w:fill="FFFFFF"/>
            <w:vAlign w:val="center"/>
            <w:hideMark/>
          </w:tcPr>
          <w:p w14:paraId="14739447"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310C17E6"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01651102" w14:textId="77777777" w:rsidTr="00D51439">
        <w:trPr>
          <w:tblCellSpacing w:w="0" w:type="dxa"/>
        </w:trPr>
        <w:tc>
          <w:tcPr>
            <w:tcW w:w="0" w:type="auto"/>
            <w:gridSpan w:val="2"/>
            <w:shd w:val="clear" w:color="auto" w:fill="FFFFFF"/>
            <w:hideMark/>
          </w:tcPr>
          <w:p w14:paraId="194B861F"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Storm Damage and County Response</w:t>
            </w:r>
          </w:p>
        </w:tc>
      </w:tr>
      <w:tr w:rsidR="00D51439" w:rsidRPr="00D51439" w14:paraId="3FD20B4A" w14:textId="77777777" w:rsidTr="00D51439">
        <w:trPr>
          <w:tblCellSpacing w:w="0" w:type="dxa"/>
        </w:trPr>
        <w:tc>
          <w:tcPr>
            <w:tcW w:w="0" w:type="auto"/>
            <w:gridSpan w:val="2"/>
            <w:shd w:val="clear" w:color="auto" w:fill="FFFFFF"/>
            <w:hideMark/>
          </w:tcPr>
          <w:p w14:paraId="1D4A209E" w14:textId="371590C2"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 xml:space="preserve">Ray discussed the aftermath of a recent storm that damaged a home in the district, which is now a fire hazard. He mentioned that the county attorney, Barry Huntington, is now handling the situation. Ray also mentioned that the county plans to clean up the landfill and possibly demo the damaged house. He asked Alexa to review a draft letter from the county to the homeowner, which requests the homeowner to clean up the mess or the county will do it and bill him. Alexa agreed to review the letter and suggested that the county should step in. Ray offered to change the letter's language to </w:t>
            </w:r>
            <w:proofErr w:type="gramStart"/>
            <w:r w:rsidRPr="00D51439">
              <w:rPr>
                <w:rFonts w:ascii="Calibri" w:eastAsia="Times New Roman" w:hAnsi="Calibri" w:cs="Calibri"/>
                <w:color w:val="39394D"/>
                <w:kern w:val="0"/>
                <w:sz w:val="22"/>
                <w:szCs w:val="22"/>
                <w:bdr w:val="none" w:sz="0" w:space="0" w:color="auto" w:frame="1"/>
                <w14:ligatures w14:val="none"/>
              </w:rPr>
              <w:t>reflect</w:t>
            </w:r>
            <w:proofErr w:type="gramEnd"/>
            <w:r w:rsidRPr="00D51439">
              <w:rPr>
                <w:rFonts w:ascii="Calibri" w:eastAsia="Times New Roman" w:hAnsi="Calibri" w:cs="Calibri"/>
                <w:color w:val="39394D"/>
                <w:kern w:val="0"/>
                <w:sz w:val="22"/>
                <w:szCs w:val="22"/>
                <w:bdr w:val="none" w:sz="0" w:space="0" w:color="auto" w:frame="1"/>
                <w14:ligatures w14:val="none"/>
              </w:rPr>
              <w:t xml:space="preserve"> the Ticaboo Volunteer Fire Department's involvement. The team agreed to proceed with the letter and send it to Barry Huntington.</w:t>
            </w:r>
          </w:p>
        </w:tc>
      </w:tr>
      <w:tr w:rsidR="00D51439" w:rsidRPr="00D51439" w14:paraId="483FBA50" w14:textId="77777777" w:rsidTr="00D51439">
        <w:trPr>
          <w:trHeight w:val="300"/>
          <w:tblCellSpacing w:w="0" w:type="dxa"/>
        </w:trPr>
        <w:tc>
          <w:tcPr>
            <w:tcW w:w="0" w:type="auto"/>
            <w:shd w:val="clear" w:color="auto" w:fill="FFFFFF"/>
            <w:vAlign w:val="center"/>
            <w:hideMark/>
          </w:tcPr>
          <w:p w14:paraId="7807FC92"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657157BC"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2E48E39E" w14:textId="77777777" w:rsidTr="00D51439">
        <w:trPr>
          <w:tblCellSpacing w:w="0" w:type="dxa"/>
        </w:trPr>
        <w:tc>
          <w:tcPr>
            <w:tcW w:w="0" w:type="auto"/>
            <w:gridSpan w:val="2"/>
            <w:shd w:val="clear" w:color="auto" w:fill="FFFFFF"/>
            <w:hideMark/>
          </w:tcPr>
          <w:p w14:paraId="4FDB61EF"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Power Plant Cleanup and Reactive Power</w:t>
            </w:r>
          </w:p>
        </w:tc>
      </w:tr>
      <w:tr w:rsidR="00D51439" w:rsidRPr="00D51439" w14:paraId="67169D41" w14:textId="77777777" w:rsidTr="00D51439">
        <w:trPr>
          <w:tblCellSpacing w:w="0" w:type="dxa"/>
        </w:trPr>
        <w:tc>
          <w:tcPr>
            <w:tcW w:w="0" w:type="auto"/>
            <w:gridSpan w:val="2"/>
            <w:shd w:val="clear" w:color="auto" w:fill="FFFFFF"/>
            <w:hideMark/>
          </w:tcPr>
          <w:p w14:paraId="3D50FD6A" w14:textId="559892DC"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color w:val="39394D"/>
                <w:kern w:val="0"/>
                <w:sz w:val="22"/>
                <w:szCs w:val="22"/>
                <w:bdr w:val="none" w:sz="0" w:space="0" w:color="auto" w:frame="1"/>
                <w14:ligatures w14:val="none"/>
              </w:rPr>
              <w:t>John discussed the ongoing challenges of cleaning up the power plant after a big storm, which had left sand in every crevice. He also mentioned the need to clean up the C</w:t>
            </w:r>
            <w:r w:rsidR="00B130C9" w:rsidRPr="00B130C9">
              <w:rPr>
                <w:rFonts w:ascii="Calibri" w:eastAsia="Times New Roman" w:hAnsi="Calibri" w:cs="Calibri"/>
                <w:color w:val="39394D"/>
                <w:kern w:val="0"/>
                <w:sz w:val="22"/>
                <w:szCs w:val="22"/>
                <w:bdr w:val="none" w:sz="0" w:space="0" w:color="auto" w:frame="1"/>
                <w14:ligatures w14:val="none"/>
              </w:rPr>
              <w:t>-</w:t>
            </w:r>
            <w:r w:rsidRPr="00D51439">
              <w:rPr>
                <w:rFonts w:ascii="Calibri" w:eastAsia="Times New Roman" w:hAnsi="Calibri" w:cs="Calibri"/>
                <w:color w:val="39394D"/>
                <w:kern w:val="0"/>
                <w:sz w:val="22"/>
                <w:szCs w:val="22"/>
                <w:bdr w:val="none" w:sz="0" w:space="0" w:color="auto" w:frame="1"/>
                <w14:ligatures w14:val="none"/>
              </w:rPr>
              <w:t xml:space="preserve">9 area and the difficulties of working in cold temperatures. John brought up the issue of </w:t>
            </w:r>
            <w:proofErr w:type="gramStart"/>
            <w:r w:rsidRPr="00D51439">
              <w:rPr>
                <w:rFonts w:ascii="Calibri" w:eastAsia="Times New Roman" w:hAnsi="Calibri" w:cs="Calibri"/>
                <w:color w:val="39394D"/>
                <w:kern w:val="0"/>
                <w:sz w:val="22"/>
                <w:szCs w:val="22"/>
                <w:bdr w:val="none" w:sz="0" w:space="0" w:color="auto" w:frame="1"/>
                <w14:ligatures w14:val="none"/>
              </w:rPr>
              <w:t>reverse reactive</w:t>
            </w:r>
            <w:proofErr w:type="gramEnd"/>
            <w:r w:rsidRPr="00D51439">
              <w:rPr>
                <w:rFonts w:ascii="Calibri" w:eastAsia="Times New Roman" w:hAnsi="Calibri" w:cs="Calibri"/>
                <w:color w:val="39394D"/>
                <w:kern w:val="0"/>
                <w:sz w:val="22"/>
                <w:szCs w:val="22"/>
                <w:bdr w:val="none" w:sz="0" w:space="0" w:color="auto" w:frame="1"/>
                <w14:ligatures w14:val="none"/>
              </w:rPr>
              <w:t xml:space="preserve"> power, which had previously been a problem, and mentioned that he was bringing E</w:t>
            </w:r>
            <w:r w:rsidR="00CF2C96" w:rsidRPr="00B130C9">
              <w:rPr>
                <w:rFonts w:ascii="Calibri" w:eastAsia="Times New Roman" w:hAnsi="Calibri" w:cs="Calibri"/>
                <w:color w:val="39394D"/>
                <w:kern w:val="0"/>
                <w:sz w:val="22"/>
                <w:szCs w:val="22"/>
                <w:bdr w:val="none" w:sz="0" w:space="0" w:color="auto" w:frame="1"/>
                <w14:ligatures w14:val="none"/>
              </w:rPr>
              <w:t>CI</w:t>
            </w:r>
            <w:r w:rsidRPr="00D51439">
              <w:rPr>
                <w:rFonts w:ascii="Calibri" w:eastAsia="Times New Roman" w:hAnsi="Calibri" w:cs="Calibri"/>
                <w:color w:val="39394D"/>
                <w:kern w:val="0"/>
                <w:sz w:val="22"/>
                <w:szCs w:val="22"/>
                <w:bdr w:val="none" w:sz="0" w:space="0" w:color="auto" w:frame="1"/>
                <w14:ligatures w14:val="none"/>
              </w:rPr>
              <w:t xml:space="preserve"> back to educate him more on the issue and to check the effectiveness of the K Bar reactor. He also mentioned the need to monitor the motors in the field and to consider the use of power quality meters in the future. Mike and Alexa</w:t>
            </w:r>
            <w:r w:rsidR="00CF2C96" w:rsidRPr="00B130C9">
              <w:rPr>
                <w:rFonts w:ascii="Calibri" w:eastAsia="Times New Roman" w:hAnsi="Calibri" w:cs="Calibri"/>
                <w:color w:val="39394D"/>
                <w:kern w:val="0"/>
                <w:sz w:val="22"/>
                <w:szCs w:val="22"/>
                <w:bdr w:val="none" w:sz="0" w:space="0" w:color="auto" w:frame="1"/>
                <w14:ligatures w14:val="none"/>
              </w:rPr>
              <w:t xml:space="preserve"> W</w:t>
            </w:r>
            <w:r w:rsidRPr="00D51439">
              <w:rPr>
                <w:rFonts w:ascii="Calibri" w:eastAsia="Times New Roman" w:hAnsi="Calibri" w:cs="Calibri"/>
                <w:color w:val="39394D"/>
                <w:kern w:val="0"/>
                <w:sz w:val="22"/>
                <w:szCs w:val="22"/>
                <w:bdr w:val="none" w:sz="0" w:space="0" w:color="auto" w:frame="1"/>
                <w14:ligatures w14:val="none"/>
              </w:rPr>
              <w:t>ilson were present but did not contribute significantly to the discussion.</w:t>
            </w:r>
          </w:p>
        </w:tc>
      </w:tr>
      <w:tr w:rsidR="00D51439" w:rsidRPr="00D51439" w14:paraId="1AF52871" w14:textId="77777777" w:rsidTr="00D51439">
        <w:trPr>
          <w:trHeight w:val="300"/>
          <w:tblCellSpacing w:w="0" w:type="dxa"/>
        </w:trPr>
        <w:tc>
          <w:tcPr>
            <w:tcW w:w="0" w:type="auto"/>
            <w:shd w:val="clear" w:color="auto" w:fill="FFFFFF"/>
            <w:vAlign w:val="center"/>
            <w:hideMark/>
          </w:tcPr>
          <w:p w14:paraId="699BA6F8" w14:textId="77777777" w:rsidR="00D51439" w:rsidRPr="00D51439" w:rsidRDefault="00D51439" w:rsidP="00D51439">
            <w:pPr>
              <w:spacing w:after="0" w:line="240" w:lineRule="auto"/>
              <w:rPr>
                <w:rFonts w:ascii="Calibri" w:eastAsia="Times New Roman" w:hAnsi="Calibri" w:cs="Calibri"/>
                <w:color w:val="242424"/>
                <w:kern w:val="0"/>
                <w:sz w:val="22"/>
                <w:szCs w:val="22"/>
                <w14:ligatures w14:val="none"/>
              </w:rPr>
            </w:pPr>
          </w:p>
        </w:tc>
        <w:tc>
          <w:tcPr>
            <w:tcW w:w="0" w:type="auto"/>
            <w:shd w:val="clear" w:color="auto" w:fill="FFFFFF"/>
            <w:vAlign w:val="center"/>
            <w:hideMark/>
          </w:tcPr>
          <w:p w14:paraId="13616890" w14:textId="77777777" w:rsidR="00D51439" w:rsidRPr="00D51439" w:rsidRDefault="00D51439" w:rsidP="00D51439">
            <w:pPr>
              <w:spacing w:after="0" w:line="240" w:lineRule="auto"/>
              <w:rPr>
                <w:rFonts w:ascii="Calibri" w:eastAsia="Times New Roman" w:hAnsi="Calibri" w:cs="Calibri"/>
                <w:kern w:val="0"/>
                <w:sz w:val="22"/>
                <w:szCs w:val="22"/>
                <w14:ligatures w14:val="none"/>
              </w:rPr>
            </w:pPr>
          </w:p>
        </w:tc>
      </w:tr>
      <w:tr w:rsidR="00D51439" w:rsidRPr="00D51439" w14:paraId="5F1A2A81" w14:textId="77777777" w:rsidTr="00D51439">
        <w:trPr>
          <w:tblCellSpacing w:w="0" w:type="dxa"/>
        </w:trPr>
        <w:tc>
          <w:tcPr>
            <w:tcW w:w="0" w:type="auto"/>
            <w:gridSpan w:val="2"/>
            <w:shd w:val="clear" w:color="auto" w:fill="FFFFFF"/>
            <w:hideMark/>
          </w:tcPr>
          <w:p w14:paraId="4A1D3F82" w14:textId="77777777" w:rsidR="00D51439" w:rsidRPr="00D51439" w:rsidRDefault="00D51439" w:rsidP="00D51439">
            <w:pPr>
              <w:spacing w:after="0" w:line="300" w:lineRule="atLeast"/>
              <w:rPr>
                <w:rFonts w:ascii="Calibri" w:eastAsia="Times New Roman" w:hAnsi="Calibri" w:cs="Calibri"/>
                <w:color w:val="242424"/>
                <w:kern w:val="0"/>
                <w:sz w:val="22"/>
                <w:szCs w:val="22"/>
                <w14:ligatures w14:val="none"/>
              </w:rPr>
            </w:pPr>
            <w:r w:rsidRPr="00D51439">
              <w:rPr>
                <w:rFonts w:ascii="Calibri" w:eastAsia="Times New Roman" w:hAnsi="Calibri" w:cs="Calibri"/>
                <w:b/>
                <w:bCs/>
                <w:color w:val="39394D"/>
                <w:kern w:val="0"/>
                <w:sz w:val="22"/>
                <w:szCs w:val="22"/>
                <w:bdr w:val="none" w:sz="0" w:space="0" w:color="auto" w:frame="1"/>
                <w14:ligatures w14:val="none"/>
              </w:rPr>
              <w:t>Utility Services Management and Solar Energy</w:t>
            </w:r>
          </w:p>
        </w:tc>
      </w:tr>
      <w:tr w:rsidR="00D51439" w:rsidRPr="00D51439" w14:paraId="0EB54104" w14:textId="77777777" w:rsidTr="00D51439">
        <w:trPr>
          <w:tblCellSpacing w:w="0" w:type="dxa"/>
        </w:trPr>
        <w:tc>
          <w:tcPr>
            <w:tcW w:w="0" w:type="auto"/>
            <w:gridSpan w:val="2"/>
            <w:shd w:val="clear" w:color="auto" w:fill="FFFFFF"/>
            <w:hideMark/>
          </w:tcPr>
          <w:p w14:paraId="3F608085" w14:textId="77777777" w:rsidR="00D51439" w:rsidRPr="00B130C9" w:rsidRDefault="00D51439" w:rsidP="00D51439">
            <w:pPr>
              <w:spacing w:after="0" w:line="300" w:lineRule="atLeast"/>
              <w:rPr>
                <w:rFonts w:ascii="Calibri" w:eastAsia="Times New Roman" w:hAnsi="Calibri" w:cs="Calibri"/>
                <w:color w:val="39394D"/>
                <w:kern w:val="0"/>
                <w:sz w:val="22"/>
                <w:szCs w:val="22"/>
                <w:bdr w:val="none" w:sz="0" w:space="0" w:color="auto" w:frame="1"/>
                <w14:ligatures w14:val="none"/>
              </w:rPr>
            </w:pPr>
            <w:r w:rsidRPr="00D51439">
              <w:rPr>
                <w:rFonts w:ascii="Calibri" w:eastAsia="Times New Roman" w:hAnsi="Calibri" w:cs="Calibri"/>
                <w:color w:val="39394D"/>
                <w:kern w:val="0"/>
                <w:sz w:val="22"/>
                <w:szCs w:val="22"/>
                <w:bdr w:val="none" w:sz="0" w:space="0" w:color="auto" w:frame="1"/>
                <w14:ligatures w14:val="none"/>
              </w:rPr>
              <w:t xml:space="preserve">John discussed the importance of communication in managing the utility services, emphasizing the need for accurate information and updates. He also mentioned the challenges of remote areas and the need for cost management. The team discussed the potential of solar energy and the need for a rate study to understand future costs. They also discussed the possibility of a partnership with Probit and the need for </w:t>
            </w:r>
            <w:proofErr w:type="gramStart"/>
            <w:r w:rsidRPr="00D51439">
              <w:rPr>
                <w:rFonts w:ascii="Calibri" w:eastAsia="Times New Roman" w:hAnsi="Calibri" w:cs="Calibri"/>
                <w:color w:val="39394D"/>
                <w:kern w:val="0"/>
                <w:sz w:val="22"/>
                <w:szCs w:val="22"/>
                <w:bdr w:val="none" w:sz="0" w:space="0" w:color="auto" w:frame="1"/>
                <w14:ligatures w14:val="none"/>
              </w:rPr>
              <w:t>a wider</w:t>
            </w:r>
            <w:proofErr w:type="gramEnd"/>
            <w:r w:rsidRPr="00D51439">
              <w:rPr>
                <w:rFonts w:ascii="Calibri" w:eastAsia="Times New Roman" w:hAnsi="Calibri" w:cs="Calibri"/>
                <w:color w:val="39394D"/>
                <w:kern w:val="0"/>
                <w:sz w:val="22"/>
                <w:szCs w:val="22"/>
                <w:bdr w:val="none" w:sz="0" w:space="0" w:color="auto" w:frame="1"/>
                <w14:ligatures w14:val="none"/>
              </w:rPr>
              <w:t xml:space="preserve"> discussion before finalizing numbers. John also mentioned the need for a backup generator and the importance of maintaining services. The team agreed to continue working on these issues and to schedule a follow-up meeting in March.</w:t>
            </w:r>
          </w:p>
          <w:p w14:paraId="2B02CE19" w14:textId="77777777" w:rsidR="00CF2C96" w:rsidRPr="00B130C9" w:rsidRDefault="00CF2C96" w:rsidP="00D51439">
            <w:pPr>
              <w:spacing w:after="0" w:line="300" w:lineRule="atLeast"/>
              <w:rPr>
                <w:rFonts w:ascii="Calibri" w:eastAsia="Times New Roman" w:hAnsi="Calibri" w:cs="Calibri"/>
                <w:color w:val="242424"/>
                <w:kern w:val="0"/>
                <w:sz w:val="22"/>
                <w:szCs w:val="22"/>
                <w14:ligatures w14:val="none"/>
              </w:rPr>
            </w:pPr>
          </w:p>
          <w:p w14:paraId="233A49CC" w14:textId="77777777" w:rsidR="00CF2C96" w:rsidRPr="00B130C9" w:rsidRDefault="00CF2C96" w:rsidP="00D51439">
            <w:pPr>
              <w:spacing w:after="0" w:line="300" w:lineRule="atLeast"/>
              <w:rPr>
                <w:rFonts w:ascii="Calibri" w:eastAsia="Times New Roman" w:hAnsi="Calibri" w:cs="Calibri"/>
                <w:color w:val="242424"/>
                <w:kern w:val="0"/>
                <w:sz w:val="22"/>
                <w:szCs w:val="22"/>
                <w14:ligatures w14:val="none"/>
              </w:rPr>
            </w:pPr>
            <w:r w:rsidRPr="00B130C9">
              <w:rPr>
                <w:rFonts w:ascii="Calibri" w:eastAsia="Times New Roman" w:hAnsi="Calibri" w:cs="Calibri"/>
                <w:color w:val="242424"/>
                <w:kern w:val="0"/>
                <w:sz w:val="22"/>
                <w:szCs w:val="22"/>
                <w14:ligatures w14:val="none"/>
              </w:rPr>
              <w:t xml:space="preserve">The next meeting </w:t>
            </w:r>
            <w:proofErr w:type="gramStart"/>
            <w:r w:rsidRPr="00B130C9">
              <w:rPr>
                <w:rFonts w:ascii="Calibri" w:eastAsia="Times New Roman" w:hAnsi="Calibri" w:cs="Calibri"/>
                <w:color w:val="242424"/>
                <w:kern w:val="0"/>
                <w:sz w:val="22"/>
                <w:szCs w:val="22"/>
                <w14:ligatures w14:val="none"/>
              </w:rPr>
              <w:t>was</w:t>
            </w:r>
            <w:proofErr w:type="gramEnd"/>
            <w:r w:rsidRPr="00B130C9">
              <w:rPr>
                <w:rFonts w:ascii="Calibri" w:eastAsia="Times New Roman" w:hAnsi="Calibri" w:cs="Calibri"/>
                <w:color w:val="242424"/>
                <w:kern w:val="0"/>
                <w:sz w:val="22"/>
                <w:szCs w:val="22"/>
                <w14:ligatures w14:val="none"/>
              </w:rPr>
              <w:t xml:space="preserve"> confirmed for March 19</w:t>
            </w:r>
            <w:r w:rsidRPr="00B130C9">
              <w:rPr>
                <w:rFonts w:ascii="Calibri" w:eastAsia="Times New Roman" w:hAnsi="Calibri" w:cs="Calibri"/>
                <w:color w:val="242424"/>
                <w:kern w:val="0"/>
                <w:sz w:val="22"/>
                <w:szCs w:val="22"/>
                <w:vertAlign w:val="superscript"/>
                <w14:ligatures w14:val="none"/>
              </w:rPr>
              <w:t>th</w:t>
            </w:r>
            <w:r w:rsidRPr="00B130C9">
              <w:rPr>
                <w:rFonts w:ascii="Calibri" w:eastAsia="Times New Roman" w:hAnsi="Calibri" w:cs="Calibri"/>
                <w:color w:val="242424"/>
                <w:kern w:val="0"/>
                <w:sz w:val="22"/>
                <w:szCs w:val="22"/>
                <w14:ligatures w14:val="none"/>
              </w:rPr>
              <w:t>, 2025 at 5:30 PM.</w:t>
            </w:r>
          </w:p>
          <w:p w14:paraId="0F797A61" w14:textId="77777777" w:rsidR="00CF2C96" w:rsidRPr="00B130C9" w:rsidRDefault="00CF2C96" w:rsidP="00D51439">
            <w:pPr>
              <w:spacing w:after="0" w:line="300" w:lineRule="atLeast"/>
              <w:rPr>
                <w:rFonts w:ascii="Calibri" w:eastAsia="Times New Roman" w:hAnsi="Calibri" w:cs="Calibri"/>
                <w:color w:val="242424"/>
                <w:kern w:val="0"/>
                <w:sz w:val="22"/>
                <w:szCs w:val="22"/>
                <w14:ligatures w14:val="none"/>
              </w:rPr>
            </w:pPr>
          </w:p>
          <w:p w14:paraId="09DD6D42" w14:textId="0560C6A2" w:rsidR="00CF2C96" w:rsidRPr="00D51439" w:rsidRDefault="00CF2C96" w:rsidP="00D51439">
            <w:pPr>
              <w:spacing w:after="0" w:line="300" w:lineRule="atLeast"/>
              <w:rPr>
                <w:rFonts w:ascii="Calibri" w:eastAsia="Times New Roman" w:hAnsi="Calibri" w:cs="Calibri"/>
                <w:color w:val="242424"/>
                <w:kern w:val="0"/>
                <w:sz w:val="22"/>
                <w:szCs w:val="22"/>
                <w14:ligatures w14:val="none"/>
              </w:rPr>
            </w:pPr>
            <w:r w:rsidRPr="00B130C9">
              <w:rPr>
                <w:rFonts w:ascii="Calibri" w:eastAsia="Times New Roman" w:hAnsi="Calibri" w:cs="Calibri"/>
                <w:color w:val="242424"/>
                <w:kern w:val="0"/>
                <w:sz w:val="22"/>
                <w:szCs w:val="22"/>
                <w14:ligatures w14:val="none"/>
              </w:rPr>
              <w:lastRenderedPageBreak/>
              <w:t>Adjournment—Alexa Wilson called for adjournment at 1:30 pm, Amy Golden made the motion to adjourn, Mike Morlang 2</w:t>
            </w:r>
            <w:r w:rsidRPr="00B130C9">
              <w:rPr>
                <w:rFonts w:ascii="Calibri" w:eastAsia="Times New Roman" w:hAnsi="Calibri" w:cs="Calibri"/>
                <w:color w:val="242424"/>
                <w:kern w:val="0"/>
                <w:sz w:val="22"/>
                <w:szCs w:val="22"/>
                <w:vertAlign w:val="superscript"/>
                <w14:ligatures w14:val="none"/>
              </w:rPr>
              <w:t>nd</w:t>
            </w:r>
            <w:r w:rsidRPr="00B130C9">
              <w:rPr>
                <w:rFonts w:ascii="Calibri" w:eastAsia="Times New Roman" w:hAnsi="Calibri" w:cs="Calibri"/>
                <w:color w:val="242424"/>
                <w:kern w:val="0"/>
                <w:sz w:val="22"/>
                <w:szCs w:val="22"/>
                <w14:ligatures w14:val="none"/>
              </w:rPr>
              <w:t xml:space="preserve"> and the meeting was adjourned. </w:t>
            </w:r>
          </w:p>
        </w:tc>
      </w:tr>
    </w:tbl>
    <w:p w14:paraId="331A1349" w14:textId="77777777" w:rsidR="00D51439" w:rsidRDefault="00D51439"/>
    <w:sectPr w:rsidR="00D51439" w:rsidSect="00CF2C9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D48106" w14:textId="77777777" w:rsidR="00D51439" w:rsidRDefault="00D51439" w:rsidP="00D51439">
      <w:pPr>
        <w:spacing w:after="0" w:line="240" w:lineRule="auto"/>
      </w:pPr>
      <w:r>
        <w:separator/>
      </w:r>
    </w:p>
  </w:endnote>
  <w:endnote w:type="continuationSeparator" w:id="0">
    <w:p w14:paraId="54B73587" w14:textId="77777777" w:rsidR="00D51439" w:rsidRDefault="00D51439" w:rsidP="00D514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8CACB1" w14:textId="77777777" w:rsidR="00D51439" w:rsidRDefault="00D51439" w:rsidP="00D51439">
      <w:pPr>
        <w:spacing w:after="0" w:line="240" w:lineRule="auto"/>
      </w:pPr>
      <w:r>
        <w:separator/>
      </w:r>
    </w:p>
  </w:footnote>
  <w:footnote w:type="continuationSeparator" w:id="0">
    <w:p w14:paraId="7FCCB073" w14:textId="77777777" w:rsidR="00D51439" w:rsidRDefault="00D51439" w:rsidP="00D514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AA7C2" w14:textId="00C57413" w:rsidR="00CF2C96" w:rsidRDefault="00CF2C96" w:rsidP="00CF2C96">
    <w:pPr>
      <w:pStyle w:val="Header"/>
      <w:tabs>
        <w:tab w:val="clear" w:pos="4680"/>
        <w:tab w:val="clear" w:pos="9360"/>
        <w:tab w:val="left" w:pos="3435"/>
      </w:tabs>
    </w:pPr>
    <w:r>
      <w:rPr>
        <w:b/>
        <w:bCs/>
        <w:noProof/>
      </w:rPr>
      <w:drawing>
        <wp:inline distT="0" distB="0" distL="0" distR="0" wp14:anchorId="3202BEFE" wp14:editId="2E65D1B2">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439"/>
    <w:rsid w:val="00127778"/>
    <w:rsid w:val="00B130C9"/>
    <w:rsid w:val="00CF2C96"/>
    <w:rsid w:val="00D514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B7C946"/>
  <w15:chartTrackingRefBased/>
  <w15:docId w15:val="{79A87950-989B-4D02-86B0-4E358E437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5143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5143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5143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5143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5143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5143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5143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5143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5143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143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5143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5143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5143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5143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5143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5143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5143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51439"/>
    <w:rPr>
      <w:rFonts w:eastAsiaTheme="majorEastAsia" w:cstheme="majorBidi"/>
      <w:color w:val="272727" w:themeColor="text1" w:themeTint="D8"/>
    </w:rPr>
  </w:style>
  <w:style w:type="paragraph" w:styleId="Title">
    <w:name w:val="Title"/>
    <w:basedOn w:val="Normal"/>
    <w:next w:val="Normal"/>
    <w:link w:val="TitleChar"/>
    <w:uiPriority w:val="10"/>
    <w:qFormat/>
    <w:rsid w:val="00D5143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5143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5143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5143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51439"/>
    <w:pPr>
      <w:spacing w:before="160"/>
      <w:jc w:val="center"/>
    </w:pPr>
    <w:rPr>
      <w:i/>
      <w:iCs/>
      <w:color w:val="404040" w:themeColor="text1" w:themeTint="BF"/>
    </w:rPr>
  </w:style>
  <w:style w:type="character" w:customStyle="1" w:styleId="QuoteChar">
    <w:name w:val="Quote Char"/>
    <w:basedOn w:val="DefaultParagraphFont"/>
    <w:link w:val="Quote"/>
    <w:uiPriority w:val="29"/>
    <w:rsid w:val="00D51439"/>
    <w:rPr>
      <w:i/>
      <w:iCs/>
      <w:color w:val="404040" w:themeColor="text1" w:themeTint="BF"/>
    </w:rPr>
  </w:style>
  <w:style w:type="paragraph" w:styleId="ListParagraph">
    <w:name w:val="List Paragraph"/>
    <w:basedOn w:val="Normal"/>
    <w:uiPriority w:val="34"/>
    <w:qFormat/>
    <w:rsid w:val="00D51439"/>
    <w:pPr>
      <w:ind w:left="720"/>
      <w:contextualSpacing/>
    </w:pPr>
  </w:style>
  <w:style w:type="character" w:styleId="IntenseEmphasis">
    <w:name w:val="Intense Emphasis"/>
    <w:basedOn w:val="DefaultParagraphFont"/>
    <w:uiPriority w:val="21"/>
    <w:qFormat/>
    <w:rsid w:val="00D51439"/>
    <w:rPr>
      <w:i/>
      <w:iCs/>
      <w:color w:val="0F4761" w:themeColor="accent1" w:themeShade="BF"/>
    </w:rPr>
  </w:style>
  <w:style w:type="paragraph" w:styleId="IntenseQuote">
    <w:name w:val="Intense Quote"/>
    <w:basedOn w:val="Normal"/>
    <w:next w:val="Normal"/>
    <w:link w:val="IntenseQuoteChar"/>
    <w:uiPriority w:val="30"/>
    <w:qFormat/>
    <w:rsid w:val="00D5143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51439"/>
    <w:rPr>
      <w:i/>
      <w:iCs/>
      <w:color w:val="0F4761" w:themeColor="accent1" w:themeShade="BF"/>
    </w:rPr>
  </w:style>
  <w:style w:type="character" w:styleId="IntenseReference">
    <w:name w:val="Intense Reference"/>
    <w:basedOn w:val="DefaultParagraphFont"/>
    <w:uiPriority w:val="32"/>
    <w:qFormat/>
    <w:rsid w:val="00D51439"/>
    <w:rPr>
      <w:b/>
      <w:bCs/>
      <w:smallCaps/>
      <w:color w:val="0F4761" w:themeColor="accent1" w:themeShade="BF"/>
      <w:spacing w:val="5"/>
    </w:rPr>
  </w:style>
  <w:style w:type="paragraph" w:styleId="Header">
    <w:name w:val="header"/>
    <w:basedOn w:val="Normal"/>
    <w:link w:val="HeaderChar"/>
    <w:uiPriority w:val="99"/>
    <w:unhideWhenUsed/>
    <w:rsid w:val="00D514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1439"/>
  </w:style>
  <w:style w:type="paragraph" w:styleId="Footer">
    <w:name w:val="footer"/>
    <w:basedOn w:val="Normal"/>
    <w:link w:val="FooterChar"/>
    <w:uiPriority w:val="99"/>
    <w:unhideWhenUsed/>
    <w:rsid w:val="00D514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14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5085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0EDE9D-390D-4851-8AAD-BDCB0E20E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3</Pages>
  <Words>807</Words>
  <Characters>4603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Ticaboo UID Administrator 1</dc:creator>
  <cp:keywords/>
  <dc:description/>
  <cp:lastModifiedBy>Ticaboo UID Administrator 1</cp:lastModifiedBy>
  <cp:revision>1</cp:revision>
  <dcterms:created xsi:type="dcterms:W3CDTF">2025-01-30T21:11:00Z</dcterms:created>
  <dcterms:modified xsi:type="dcterms:W3CDTF">2025-01-30T22:32:00Z</dcterms:modified>
</cp:coreProperties>
</file>