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B4501" w14:textId="77777777" w:rsidR="00562775" w:rsidRPr="00562775" w:rsidRDefault="00562775" w:rsidP="00562775">
      <w:pPr>
        <w:spacing w:after="0" w:line="240" w:lineRule="auto"/>
        <w:jc w:val="center"/>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u w:val="single"/>
          <w14:ligatures w14:val="none"/>
        </w:rPr>
        <w:t>Minutes of the Bicknell Planning &amp; Zoning Commission</w:t>
      </w:r>
    </w:p>
    <w:p w14:paraId="04732D9B" w14:textId="77777777" w:rsidR="00562775" w:rsidRPr="00562775" w:rsidRDefault="00562775" w:rsidP="00562775">
      <w:pPr>
        <w:spacing w:after="0" w:line="240" w:lineRule="auto"/>
        <w:jc w:val="center"/>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Tuesday November 19, 2024 7:00-8:10</w:t>
      </w:r>
    </w:p>
    <w:p w14:paraId="51A938B2" w14:textId="77777777" w:rsidR="00562775" w:rsidRPr="00562775" w:rsidRDefault="00562775" w:rsidP="00562775">
      <w:pPr>
        <w:spacing w:after="0" w:line="240" w:lineRule="auto"/>
        <w:jc w:val="center"/>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 xml:space="preserve">Bicknell Town Hall, </w:t>
      </w:r>
      <w:r w:rsidRPr="00562775">
        <w:rPr>
          <w:rFonts w:ascii="Arial" w:eastAsia="Times New Roman" w:hAnsi="Arial" w:cs="Arial"/>
          <w:color w:val="000000"/>
          <w:kern w:val="0"/>
          <w:sz w:val="28"/>
          <w:szCs w:val="28"/>
          <w:shd w:val="clear" w:color="auto" w:fill="FFFFFF"/>
          <w14:ligatures w14:val="none"/>
        </w:rPr>
        <w:t>64 West 100 North Bicknell UT</w:t>
      </w:r>
    </w:p>
    <w:p w14:paraId="63F0F701" w14:textId="77777777" w:rsidR="00562775" w:rsidRPr="00562775" w:rsidRDefault="00562775" w:rsidP="00562775">
      <w:pPr>
        <w:spacing w:after="240" w:line="240" w:lineRule="auto"/>
        <w:rPr>
          <w:rFonts w:ascii="Times New Roman" w:eastAsia="Times New Roman" w:hAnsi="Times New Roman" w:cs="Times New Roman"/>
          <w:kern w:val="0"/>
          <w:sz w:val="24"/>
          <w:szCs w:val="24"/>
          <w14:ligatures w14:val="none"/>
        </w:rPr>
      </w:pPr>
    </w:p>
    <w:p w14:paraId="2E40C23F"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14:ligatures w14:val="none"/>
        </w:rPr>
        <w:t>Welcome and call to order</w:t>
      </w:r>
      <w:r w:rsidRPr="00562775">
        <w:rPr>
          <w:rFonts w:ascii="Arial" w:eastAsia="Times New Roman" w:hAnsi="Arial" w:cs="Arial"/>
          <w:color w:val="000000"/>
          <w:kern w:val="0"/>
          <w:sz w:val="28"/>
          <w:szCs w:val="28"/>
          <w14:ligatures w14:val="none"/>
        </w:rPr>
        <w:t xml:space="preserve"> by Ellen Anderson.</w:t>
      </w:r>
    </w:p>
    <w:p w14:paraId="0568BF69"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1E83CE6D"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14:ligatures w14:val="none"/>
        </w:rPr>
        <w:t>Roll Call</w:t>
      </w:r>
      <w:r w:rsidRPr="00562775">
        <w:rPr>
          <w:rFonts w:ascii="Arial" w:eastAsia="Times New Roman" w:hAnsi="Arial" w:cs="Arial"/>
          <w:color w:val="000000"/>
          <w:kern w:val="0"/>
          <w:sz w:val="28"/>
          <w:szCs w:val="28"/>
          <w14:ligatures w14:val="none"/>
        </w:rPr>
        <w:t>: Darci King, Jim Dudleston, Deanne Frazier, Connie Durfey, Ellen Anderson, Katie McDonald present.  </w:t>
      </w:r>
    </w:p>
    <w:p w14:paraId="4192F6AD"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3E0E24D6"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A motion was made by Katie McDonald to approve the October minutes.  The motion was seconded by Deanne and unanimously approved.</w:t>
      </w:r>
    </w:p>
    <w:p w14:paraId="3FA8055A"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2BE21ED8"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14:ligatures w14:val="none"/>
        </w:rPr>
        <w:t xml:space="preserve">First item on the agenda:  </w:t>
      </w:r>
      <w:r w:rsidRPr="00562775">
        <w:rPr>
          <w:rFonts w:ascii="Arial" w:eastAsia="Times New Roman" w:hAnsi="Arial" w:cs="Arial"/>
          <w:color w:val="000000"/>
          <w:kern w:val="0"/>
          <w:sz w:val="28"/>
          <w:szCs w:val="28"/>
          <w14:ligatures w14:val="none"/>
        </w:rPr>
        <w:t>Conditional use permit - Ron Rock for Wayne Community Health Center.</w:t>
      </w:r>
    </w:p>
    <w:p w14:paraId="1CC61372"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75E4C11F"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Ellen asked the committee members for their thoughts and concerns;</w:t>
      </w:r>
    </w:p>
    <w:p w14:paraId="63D1B1C1"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7E9D1DBD"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Katie didn’t think parking would be an issue and had been addressed.  It would only be maybe one patient an hour.   Katie asked if a conditional permit ‘runs with the land’.  Jim and Ellen said that if they sold, the new owners would have to obtain a conditional use permit for the new use.</w:t>
      </w:r>
    </w:p>
    <w:p w14:paraId="6C8AD9B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25CE22DC"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Ellen stated that this is not changing the zone, just allowing a use in their existing zone that isn’t allowed under a standard residential zone.</w:t>
      </w:r>
    </w:p>
    <w:p w14:paraId="701C1761"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00B9CCB1"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Katie asked if there would be a compaction issue with the ground like what happened with the Blackburn building at the west end of town?  She said it shook everything for 2 weeks.  Jim thought that they would use a roller due to the size of the project.   Katie was also concerned about landscaping being that it is in a residential neighborhood.  She didn’t want it to hold up anything but thought a landscaping plan would be nice.   </w:t>
      </w:r>
    </w:p>
    <w:p w14:paraId="72EE5DDE"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3D93F70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Ellen brought up concerns about the flooding and whether they have a solid plan to ensure water still flows down the sides of the property as it does now.  She would like to have a condition attached to ensure flooding is addressed.  </w:t>
      </w:r>
    </w:p>
    <w:p w14:paraId="707788D9"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34C9E278"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 xml:space="preserve">Jim said that lighting should be listed as a condition since that is a concern of the neighbor.   Jim also said that if they are parking in the back at night, </w:t>
      </w:r>
      <w:r w:rsidRPr="00562775">
        <w:rPr>
          <w:rFonts w:ascii="Arial" w:eastAsia="Times New Roman" w:hAnsi="Arial" w:cs="Arial"/>
          <w:color w:val="000000"/>
          <w:kern w:val="0"/>
          <w:sz w:val="28"/>
          <w:szCs w:val="28"/>
          <w14:ligatures w14:val="none"/>
        </w:rPr>
        <w:lastRenderedPageBreak/>
        <w:t>headlights can be very annoying.  Ron did state that they were going to move the privacy fence that currently sits between the Clinic and the new building to the west side of the new building.  That would resolve the headlight issue.</w:t>
      </w:r>
    </w:p>
    <w:p w14:paraId="4001F654"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2653BB1A"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Ellen restated the voiced conditions;</w:t>
      </w:r>
    </w:p>
    <w:p w14:paraId="753D8BF7" w14:textId="77777777" w:rsidR="00562775" w:rsidRPr="00562775" w:rsidRDefault="00562775" w:rsidP="00562775">
      <w:pPr>
        <w:spacing w:after="0" w:line="240" w:lineRule="auto"/>
        <w:ind w:firstLine="720"/>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Used as a medical facility</w:t>
      </w:r>
    </w:p>
    <w:p w14:paraId="552F736C" w14:textId="77777777" w:rsidR="00562775" w:rsidRPr="00562775" w:rsidRDefault="00562775" w:rsidP="00562775">
      <w:pPr>
        <w:spacing w:after="0" w:line="240" w:lineRule="auto"/>
        <w:ind w:firstLine="720"/>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Landscape plan</w:t>
      </w:r>
    </w:p>
    <w:p w14:paraId="186BD745" w14:textId="77777777" w:rsidR="00562775" w:rsidRPr="00562775" w:rsidRDefault="00562775" w:rsidP="00562775">
      <w:pPr>
        <w:spacing w:after="0" w:line="240" w:lineRule="auto"/>
        <w:ind w:firstLine="720"/>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Flood mitigation plan</w:t>
      </w:r>
    </w:p>
    <w:p w14:paraId="7C2E2E28" w14:textId="77777777" w:rsidR="00562775" w:rsidRPr="00562775" w:rsidRDefault="00562775" w:rsidP="00562775">
      <w:pPr>
        <w:spacing w:after="0" w:line="240" w:lineRule="auto"/>
        <w:ind w:firstLine="720"/>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Lighting that does not invade surrounding properties</w:t>
      </w:r>
    </w:p>
    <w:p w14:paraId="12ADA84C"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2B1E3783"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Katie made a motion to approve the conditional use permit with the stipulations we have just reviewed.  The motion was seconded by Jim.</w:t>
      </w:r>
    </w:p>
    <w:p w14:paraId="41447681"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7A830B8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 xml:space="preserve">A roll call vote </w:t>
      </w:r>
      <w:proofErr w:type="gramStart"/>
      <w:r w:rsidRPr="00562775">
        <w:rPr>
          <w:rFonts w:ascii="Arial" w:eastAsia="Times New Roman" w:hAnsi="Arial" w:cs="Arial"/>
          <w:color w:val="000000"/>
          <w:kern w:val="0"/>
          <w:sz w:val="28"/>
          <w:szCs w:val="28"/>
          <w14:ligatures w14:val="none"/>
        </w:rPr>
        <w:t>followed;  Connie</w:t>
      </w:r>
      <w:proofErr w:type="gramEnd"/>
      <w:r w:rsidRPr="00562775">
        <w:rPr>
          <w:rFonts w:ascii="Arial" w:eastAsia="Times New Roman" w:hAnsi="Arial" w:cs="Arial"/>
          <w:color w:val="000000"/>
          <w:kern w:val="0"/>
          <w:sz w:val="28"/>
          <w:szCs w:val="28"/>
          <w14:ligatures w14:val="none"/>
        </w:rPr>
        <w:t xml:space="preserve"> Aye, Darcie Aye, Katie Aye, Deanne Aye, Jim Aye, Ellen Aye.</w:t>
      </w:r>
    </w:p>
    <w:p w14:paraId="105D2923"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60FFCC19"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14:ligatures w14:val="none"/>
        </w:rPr>
        <w:t>Next on the agenda is a building permit for Michael Ellett</w:t>
      </w:r>
      <w:r w:rsidRPr="00562775">
        <w:rPr>
          <w:rFonts w:ascii="Arial" w:eastAsia="Times New Roman" w:hAnsi="Arial" w:cs="Arial"/>
          <w:color w:val="000000"/>
          <w:kern w:val="0"/>
          <w:sz w:val="28"/>
          <w:szCs w:val="28"/>
          <w14:ligatures w14:val="none"/>
        </w:rPr>
        <w:t>.   Michael’s brother was present and stated that Michael was building a ‘</w:t>
      </w:r>
      <w:proofErr w:type="spellStart"/>
      <w:r w:rsidRPr="00562775">
        <w:rPr>
          <w:rFonts w:ascii="Arial" w:eastAsia="Times New Roman" w:hAnsi="Arial" w:cs="Arial"/>
          <w:color w:val="000000"/>
          <w:kern w:val="0"/>
          <w:sz w:val="28"/>
          <w:szCs w:val="28"/>
          <w14:ligatures w14:val="none"/>
        </w:rPr>
        <w:t>barndominium</w:t>
      </w:r>
      <w:proofErr w:type="spellEnd"/>
      <w:r w:rsidRPr="00562775">
        <w:rPr>
          <w:rFonts w:ascii="Arial" w:eastAsia="Times New Roman" w:hAnsi="Arial" w:cs="Arial"/>
          <w:color w:val="000000"/>
          <w:kern w:val="0"/>
          <w:sz w:val="28"/>
          <w:szCs w:val="28"/>
          <w14:ligatures w14:val="none"/>
        </w:rPr>
        <w:t>’ inside the existing structure.  </w:t>
      </w:r>
    </w:p>
    <w:p w14:paraId="5045D79D"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226D7788"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 xml:space="preserve">The plan is to build a </w:t>
      </w:r>
      <w:proofErr w:type="gramStart"/>
      <w:r w:rsidRPr="00562775">
        <w:rPr>
          <w:rFonts w:ascii="Arial" w:eastAsia="Times New Roman" w:hAnsi="Arial" w:cs="Arial"/>
          <w:color w:val="000000"/>
          <w:kern w:val="0"/>
          <w:sz w:val="28"/>
          <w:szCs w:val="28"/>
          <w14:ligatures w14:val="none"/>
        </w:rPr>
        <w:t>2 bedroom</w:t>
      </w:r>
      <w:proofErr w:type="gramEnd"/>
      <w:r w:rsidRPr="00562775">
        <w:rPr>
          <w:rFonts w:ascii="Arial" w:eastAsia="Times New Roman" w:hAnsi="Arial" w:cs="Arial"/>
          <w:color w:val="000000"/>
          <w:kern w:val="0"/>
          <w:sz w:val="28"/>
          <w:szCs w:val="28"/>
          <w14:ligatures w14:val="none"/>
        </w:rPr>
        <w:t>, 1 bathroom apartment at the back of that building which is 2 stories and approx. 1200 square feet total.    </w:t>
      </w:r>
    </w:p>
    <w:p w14:paraId="5C8F598C"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026B3218"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Michael’s brother also stated that they have picked out a modular home that is planned to be placed on the property in the future.   He said the plan is to put the septic system in to accommodate both the apartment inside the barn as well as the modular home.   He said if they need to put in 2 septic systems they can.  He has 12 acres.</w:t>
      </w:r>
    </w:p>
    <w:p w14:paraId="656D7B36"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341CC52D"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Katie asked that if they build this and then later build a house, does this become the ADU?  Jim stated that one of the structures would become the ADU if they were on the same property.   Jim looked up the ADU ordinance and it says an ADU can only be between 400 and 800 square feet in size.  This initial build would be too big to be classified as an ADU.     </w:t>
      </w:r>
    </w:p>
    <w:p w14:paraId="4EC511CF"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79491075"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The building inside the barn is 612 sq ft per floor so it is 1224 sq feet which is too large to be classified as an ADU.  The only way to add a modular to the property would be to subdivide this property into 2 separate lots which would require 2 separate septic systems.</w:t>
      </w:r>
    </w:p>
    <w:p w14:paraId="030945AE"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15C2CA5A"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lastRenderedPageBreak/>
        <w:t>It was stated that Michael wasn’t interested in changing the size of the current plan and would look at subdividing the property before adding the modular home down the road.  </w:t>
      </w:r>
    </w:p>
    <w:p w14:paraId="6CD9A3A1"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74674C86"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 xml:space="preserve">Jim made a motion to approve the building permit for the </w:t>
      </w:r>
      <w:proofErr w:type="spellStart"/>
      <w:r w:rsidRPr="00562775">
        <w:rPr>
          <w:rFonts w:ascii="Arial" w:eastAsia="Times New Roman" w:hAnsi="Arial" w:cs="Arial"/>
          <w:color w:val="000000"/>
          <w:kern w:val="0"/>
          <w:sz w:val="28"/>
          <w:szCs w:val="28"/>
          <w14:ligatures w14:val="none"/>
        </w:rPr>
        <w:t>barndominium</w:t>
      </w:r>
      <w:proofErr w:type="spellEnd"/>
      <w:r w:rsidRPr="00562775">
        <w:rPr>
          <w:rFonts w:ascii="Arial" w:eastAsia="Times New Roman" w:hAnsi="Arial" w:cs="Arial"/>
          <w:color w:val="000000"/>
          <w:kern w:val="0"/>
          <w:sz w:val="28"/>
          <w:szCs w:val="28"/>
          <w14:ligatures w14:val="none"/>
        </w:rPr>
        <w:t xml:space="preserve"> as planned.  The motion was seconded by Deanne.  The motion was unanimously approved.</w:t>
      </w:r>
    </w:p>
    <w:p w14:paraId="39EFA665"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39CF31F4"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14:ligatures w14:val="none"/>
        </w:rPr>
        <w:t>Extended Stay Land Use Ordinance</w:t>
      </w:r>
    </w:p>
    <w:p w14:paraId="5CBC3F7F"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3CDCCD85" w14:textId="77777777" w:rsidR="00562775" w:rsidRPr="00562775" w:rsidRDefault="00562775" w:rsidP="00562775">
      <w:pPr>
        <w:spacing w:after="0" w:line="240" w:lineRule="auto"/>
        <w:ind w:right="2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color w:val="000000"/>
          <w:kern w:val="0"/>
          <w:sz w:val="28"/>
          <w:szCs w:val="28"/>
          <w14:ligatures w14:val="none"/>
        </w:rPr>
        <w:t>Definitions were changed to read:</w:t>
      </w:r>
    </w:p>
    <w:p w14:paraId="7DC52DBF"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1078EEB4" w14:textId="77777777" w:rsidR="00562775" w:rsidRPr="00562775" w:rsidRDefault="00562775" w:rsidP="00562775">
      <w:pPr>
        <w:spacing w:after="0" w:line="240" w:lineRule="auto"/>
        <w:ind w:right="2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u w:val="single"/>
          <w14:ligatures w14:val="none"/>
        </w:rPr>
        <w:t>Section 2. Definitions</w:t>
      </w:r>
    </w:p>
    <w:p w14:paraId="0A6A1BAD"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14:ligatures w14:val="none"/>
        </w:rPr>
        <w:t xml:space="preserve">Extended Stay Room: </w:t>
      </w:r>
      <w:r w:rsidRPr="00562775">
        <w:rPr>
          <w:rFonts w:ascii="Times New Roman" w:eastAsia="Times New Roman" w:hAnsi="Times New Roman" w:cs="Times New Roman"/>
          <w:color w:val="000000"/>
          <w:kern w:val="0"/>
          <w:sz w:val="28"/>
          <w:szCs w:val="28"/>
          <w14:ligatures w14:val="none"/>
        </w:rPr>
        <w:t>A hotel or motel room with a working kitchen, including a sink, a cooktop or range, and a bathroom that is assigned and rented for more than 30 days but not to exceed 60 days total within a 180-day period.</w:t>
      </w:r>
    </w:p>
    <w:p w14:paraId="23B47CBD"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14:ligatures w14:val="none"/>
        </w:rPr>
        <w:t xml:space="preserve">Extended Stay Guest: </w:t>
      </w:r>
      <w:r w:rsidRPr="00562775">
        <w:rPr>
          <w:rFonts w:ascii="Times New Roman" w:eastAsia="Times New Roman" w:hAnsi="Times New Roman" w:cs="Times New Roman"/>
          <w:color w:val="000000"/>
          <w:kern w:val="0"/>
          <w:sz w:val="28"/>
          <w:szCs w:val="28"/>
          <w14:ligatures w14:val="none"/>
        </w:rPr>
        <w:t>A person who contracts to occupy the premises of a hotel, motel, or short-term rental for more than 30 days but not to exceed 60 days total within a 180-day period. </w:t>
      </w:r>
    </w:p>
    <w:p w14:paraId="5E221DAC"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14:ligatures w14:val="none"/>
        </w:rPr>
        <w:t xml:space="preserve">Transient Guest: </w:t>
      </w:r>
      <w:r w:rsidRPr="00562775">
        <w:rPr>
          <w:rFonts w:ascii="Times New Roman" w:eastAsia="Times New Roman" w:hAnsi="Times New Roman" w:cs="Times New Roman"/>
          <w:color w:val="000000"/>
          <w:kern w:val="0"/>
          <w:sz w:val="28"/>
          <w:szCs w:val="28"/>
          <w14:ligatures w14:val="none"/>
        </w:rPr>
        <w:t xml:space="preserve">A person who contracts to occupy the premises of a hotel, </w:t>
      </w:r>
      <w:proofErr w:type="gramStart"/>
      <w:r w:rsidRPr="00562775">
        <w:rPr>
          <w:rFonts w:ascii="Times New Roman" w:eastAsia="Times New Roman" w:hAnsi="Times New Roman" w:cs="Times New Roman"/>
          <w:color w:val="000000"/>
          <w:kern w:val="0"/>
          <w:sz w:val="28"/>
          <w:szCs w:val="28"/>
          <w14:ligatures w14:val="none"/>
        </w:rPr>
        <w:t>motel,  RV</w:t>
      </w:r>
      <w:proofErr w:type="gramEnd"/>
      <w:r w:rsidRPr="00562775">
        <w:rPr>
          <w:rFonts w:ascii="Times New Roman" w:eastAsia="Times New Roman" w:hAnsi="Times New Roman" w:cs="Times New Roman"/>
          <w:color w:val="000000"/>
          <w:kern w:val="0"/>
          <w:sz w:val="28"/>
          <w:szCs w:val="28"/>
          <w14:ligatures w14:val="none"/>
        </w:rPr>
        <w:t xml:space="preserve"> Park  or short term rental for 30 days or less. </w:t>
      </w:r>
    </w:p>
    <w:p w14:paraId="5DD94678"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color w:val="000000"/>
          <w:kern w:val="0"/>
          <w:sz w:val="28"/>
          <w:szCs w:val="28"/>
          <w14:ligatures w14:val="none"/>
        </w:rPr>
        <w:t>A person residing within Bicknell Town for a period of 60 days or longer in any 180-day period is not deemed a transient or extended stay guest under the Town Code.</w:t>
      </w:r>
    </w:p>
    <w:p w14:paraId="73715483"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14:ligatures w14:val="none"/>
        </w:rPr>
        <w:t xml:space="preserve">Transient Lodging: </w:t>
      </w:r>
      <w:r w:rsidRPr="00562775">
        <w:rPr>
          <w:rFonts w:ascii="Times New Roman" w:eastAsia="Times New Roman" w:hAnsi="Times New Roman" w:cs="Times New Roman"/>
          <w:color w:val="000000"/>
          <w:kern w:val="0"/>
          <w:sz w:val="28"/>
          <w:szCs w:val="28"/>
          <w14:ligatures w14:val="none"/>
        </w:rPr>
        <w:t>A building, facility, or portion thereof, excluding inpatient medical care facilities and group homes, in which sleeping accommodations and sanitary facilities are offered to the public and intended for rental to a transient guest with daily or weekly charge. A transient lodging facility includes any unit, group of units, dwelling, building, or group of buildings within a single complex of buildings rented to a guest or guests for 30 days or less within any 180-day period, or which is advertised or held out to the public as a place regularly rented to Transient Guests. Transient lodging includes but is not limited to a hotel, motel, boarding house, short-term rental, dormitory, motor lodge, tourist court, RV Park or similar building or group of buildings.</w:t>
      </w:r>
    </w:p>
    <w:p w14:paraId="5DC42D82"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14:ligatures w14:val="none"/>
        </w:rPr>
        <w:t>Next agenda item is Commission Business</w:t>
      </w:r>
    </w:p>
    <w:p w14:paraId="4A12C13F"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color w:val="000000"/>
          <w:kern w:val="0"/>
          <w:sz w:val="28"/>
          <w:szCs w:val="28"/>
          <w14:ligatures w14:val="none"/>
        </w:rPr>
        <w:lastRenderedPageBreak/>
        <w:t>Ellen brought up our 2025 meeting dates and asked if anyone was interested in changing our dates to Wednesday or Thursday.   After some discussion it seems Tuesdays work the best for everyone so we will keep it the 3rd Tuesday of the month.</w:t>
      </w:r>
    </w:p>
    <w:p w14:paraId="4C8C72BD"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color w:val="000000"/>
          <w:kern w:val="0"/>
          <w:sz w:val="28"/>
          <w:szCs w:val="28"/>
          <w14:ligatures w14:val="none"/>
        </w:rPr>
        <w:t>Ellen brought up that Brock from R6 was interested in having all the towns use a software program to process building permits.  This may be coming down the road.  </w:t>
      </w:r>
    </w:p>
    <w:p w14:paraId="431AA93B"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b/>
          <w:bCs/>
          <w:color w:val="000000"/>
          <w:kern w:val="0"/>
          <w:sz w:val="28"/>
          <w:szCs w:val="28"/>
          <w14:ligatures w14:val="none"/>
        </w:rPr>
        <w:t>Member Reports</w:t>
      </w:r>
    </w:p>
    <w:p w14:paraId="70DB1DD6"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color w:val="000000"/>
          <w:kern w:val="0"/>
          <w:sz w:val="28"/>
          <w:szCs w:val="28"/>
          <w14:ligatures w14:val="none"/>
        </w:rPr>
        <w:t xml:space="preserve">Katie asked about newsletter topics.  Ellen brought up the light parade.  Jim said we could do something on the timing of </w:t>
      </w:r>
      <w:proofErr w:type="gramStart"/>
      <w:r w:rsidRPr="00562775">
        <w:rPr>
          <w:rFonts w:ascii="Times New Roman" w:eastAsia="Times New Roman" w:hAnsi="Times New Roman" w:cs="Times New Roman"/>
          <w:color w:val="000000"/>
          <w:kern w:val="0"/>
          <w:sz w:val="28"/>
          <w:szCs w:val="28"/>
          <w14:ligatures w14:val="none"/>
        </w:rPr>
        <w:t xml:space="preserve">permits;  </w:t>
      </w:r>
      <w:proofErr w:type="spellStart"/>
      <w:r w:rsidRPr="00562775">
        <w:rPr>
          <w:rFonts w:ascii="Times New Roman" w:eastAsia="Times New Roman" w:hAnsi="Times New Roman" w:cs="Times New Roman"/>
          <w:color w:val="000000"/>
          <w:kern w:val="0"/>
          <w:sz w:val="28"/>
          <w:szCs w:val="28"/>
          <w14:ligatures w14:val="none"/>
        </w:rPr>
        <w:t>P</w:t>
      </w:r>
      <w:proofErr w:type="gramEnd"/>
      <w:r w:rsidRPr="00562775">
        <w:rPr>
          <w:rFonts w:ascii="Times New Roman" w:eastAsia="Times New Roman" w:hAnsi="Times New Roman" w:cs="Times New Roman"/>
          <w:color w:val="000000"/>
          <w:kern w:val="0"/>
          <w:sz w:val="28"/>
          <w:szCs w:val="28"/>
          <w14:ligatures w14:val="none"/>
        </w:rPr>
        <w:t>&amp;Z</w:t>
      </w:r>
      <w:proofErr w:type="spellEnd"/>
      <w:r w:rsidRPr="00562775">
        <w:rPr>
          <w:rFonts w:ascii="Times New Roman" w:eastAsia="Times New Roman" w:hAnsi="Times New Roman" w:cs="Times New Roman"/>
          <w:color w:val="000000"/>
          <w:kern w:val="0"/>
          <w:sz w:val="28"/>
          <w:szCs w:val="28"/>
          <w14:ligatures w14:val="none"/>
        </w:rPr>
        <w:t xml:space="preserve"> 3rd Tuesday of the month and Town Council the 1st Thursday.</w:t>
      </w:r>
    </w:p>
    <w:p w14:paraId="2114A00B" w14:textId="77777777" w:rsidR="00562775" w:rsidRPr="00562775" w:rsidRDefault="00562775" w:rsidP="00562775">
      <w:pPr>
        <w:spacing w:before="240" w:after="240" w:line="240" w:lineRule="auto"/>
        <w:ind w:firstLine="20"/>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color w:val="000000"/>
          <w:kern w:val="0"/>
          <w:sz w:val="28"/>
          <w:szCs w:val="28"/>
          <w14:ligatures w14:val="none"/>
        </w:rPr>
        <w:t>Jim brought concerns about our Building and Zoning Ordinance in reference to Conditional use Permits.  Our ordinance has nothing about what is allowed as a conditional use.  He showed a sample of allowed uses from Nephi.  </w:t>
      </w:r>
    </w:p>
    <w:p w14:paraId="2F4C7EDE" w14:textId="77777777" w:rsidR="00562775" w:rsidRPr="00562775" w:rsidRDefault="00562775" w:rsidP="00562775">
      <w:pPr>
        <w:spacing w:after="0" w:line="240" w:lineRule="auto"/>
        <w:jc w:val="center"/>
        <w:rPr>
          <w:rFonts w:ascii="Times New Roman" w:eastAsia="Times New Roman" w:hAnsi="Times New Roman" w:cs="Times New Roman"/>
          <w:kern w:val="0"/>
          <w:sz w:val="24"/>
          <w:szCs w:val="24"/>
          <w14:ligatures w14:val="none"/>
        </w:rPr>
      </w:pPr>
      <w:r w:rsidRPr="00562775">
        <w:rPr>
          <w:rFonts w:ascii="Arial" w:eastAsia="Times New Roman" w:hAnsi="Arial" w:cs="Arial"/>
          <w:b/>
          <w:bCs/>
          <w:color w:val="000000"/>
          <w:kern w:val="0"/>
          <w:sz w:val="28"/>
          <w:szCs w:val="28"/>
          <w14:ligatures w14:val="none"/>
        </w:rPr>
        <w:t>Allowed conditional uses</w:t>
      </w:r>
    </w:p>
    <w:p w14:paraId="24ABDF52"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Government offices/buildings</w:t>
      </w:r>
    </w:p>
    <w:p w14:paraId="70A30A01"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Medical facilities incl clinics/hospitals</w:t>
      </w:r>
    </w:p>
    <w:p w14:paraId="39C3B19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Church, except temporary revival tent or buildings</w:t>
      </w:r>
    </w:p>
    <w:p w14:paraId="237FBC0D"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Cultural, civic services</w:t>
      </w:r>
    </w:p>
    <w:p w14:paraId="765E1749"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Public services</w:t>
      </w:r>
    </w:p>
    <w:p w14:paraId="12B0403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Public parks and recreation facilities</w:t>
      </w:r>
    </w:p>
    <w:p w14:paraId="0E9B1DE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Public utility stations</w:t>
      </w:r>
    </w:p>
    <w:p w14:paraId="6FD5C2D5"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Residential facilities for persons with a disability</w:t>
      </w:r>
    </w:p>
    <w:p w14:paraId="76A068E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Residential facility for elderly persons</w:t>
      </w:r>
    </w:p>
    <w:p w14:paraId="02E4513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Schools, public or private</w:t>
      </w:r>
    </w:p>
    <w:p w14:paraId="0C0B6300"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Instructional academy, or home instructional academy</w:t>
      </w:r>
    </w:p>
    <w:p w14:paraId="2BE1B232"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14:ligatures w14:val="none"/>
        </w:rPr>
        <w:t>Model home sales office</w:t>
      </w:r>
    </w:p>
    <w:p w14:paraId="0C7E05AB"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p>
    <w:p w14:paraId="59AC2FB9" w14:textId="77777777" w:rsidR="00562775" w:rsidRPr="00562775" w:rsidRDefault="00562775" w:rsidP="00562775">
      <w:pPr>
        <w:spacing w:after="0" w:line="240" w:lineRule="auto"/>
        <w:rPr>
          <w:rFonts w:ascii="Times New Roman" w:eastAsia="Times New Roman" w:hAnsi="Times New Roman" w:cs="Times New Roman"/>
          <w:kern w:val="0"/>
          <w:sz w:val="24"/>
          <w:szCs w:val="24"/>
          <w14:ligatures w14:val="none"/>
        </w:rPr>
      </w:pPr>
      <w:r w:rsidRPr="00562775">
        <w:rPr>
          <w:rFonts w:ascii="Arial" w:eastAsia="Times New Roman" w:hAnsi="Arial" w:cs="Arial"/>
          <w:color w:val="000000"/>
          <w:kern w:val="0"/>
          <w:sz w:val="28"/>
          <w:szCs w:val="28"/>
          <w14:ligatures w14:val="none"/>
        </w:rPr>
        <w:t>Ellen will talk to the Town Council about this and possibly mending our ordinance.</w:t>
      </w:r>
    </w:p>
    <w:p w14:paraId="6BEF32DA" w14:textId="3DAFB00D" w:rsidR="003C01B5" w:rsidRPr="00AA3E8C" w:rsidRDefault="00562775" w:rsidP="00562775">
      <w:pPr>
        <w:spacing w:after="0" w:line="240" w:lineRule="auto"/>
        <w:jc w:val="center"/>
        <w:rPr>
          <w:rFonts w:ascii="Times New Roman" w:eastAsia="Times New Roman" w:hAnsi="Times New Roman" w:cs="Times New Roman"/>
          <w:kern w:val="0"/>
          <w:sz w:val="24"/>
          <w:szCs w:val="24"/>
          <w14:ligatures w14:val="none"/>
        </w:rPr>
      </w:pPr>
      <w:r w:rsidRPr="00562775">
        <w:rPr>
          <w:rFonts w:ascii="Times New Roman" w:eastAsia="Times New Roman" w:hAnsi="Times New Roman" w:cs="Times New Roman"/>
          <w:kern w:val="0"/>
          <w:sz w:val="24"/>
          <w:szCs w:val="24"/>
          <w14:ligatures w14:val="none"/>
        </w:rPr>
        <w:br/>
      </w:r>
      <w:r w:rsidRPr="00562775">
        <w:rPr>
          <w:rFonts w:ascii="Arial" w:eastAsia="Times New Roman" w:hAnsi="Arial" w:cs="Arial"/>
          <w:b/>
          <w:bCs/>
          <w:color w:val="000000"/>
          <w:kern w:val="0"/>
          <w:sz w:val="28"/>
          <w:szCs w:val="28"/>
          <w14:ligatures w14:val="none"/>
        </w:rPr>
        <w:t>The meeting was adjourned.</w:t>
      </w:r>
      <w:r w:rsidRPr="00562775">
        <w:rPr>
          <w:rFonts w:ascii="Arial" w:eastAsia="Times New Roman" w:hAnsi="Arial" w:cs="Arial"/>
          <w:color w:val="000000"/>
          <w:kern w:val="0"/>
          <w:sz w:val="28"/>
          <w:szCs w:val="28"/>
          <w14:ligatures w14:val="none"/>
        </w:rPr>
        <w:t xml:space="preserve">      </w:t>
      </w:r>
    </w:p>
    <w:sectPr w:rsidR="003C01B5" w:rsidRPr="00AA3E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30C"/>
    <w:multiLevelType w:val="multilevel"/>
    <w:tmpl w:val="6E0C5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4663B1"/>
    <w:multiLevelType w:val="multilevel"/>
    <w:tmpl w:val="B4A22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939D3"/>
    <w:multiLevelType w:val="multilevel"/>
    <w:tmpl w:val="1256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D69A6"/>
    <w:multiLevelType w:val="multilevel"/>
    <w:tmpl w:val="960CC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0063CB"/>
    <w:multiLevelType w:val="multilevel"/>
    <w:tmpl w:val="627236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F507C"/>
    <w:multiLevelType w:val="multilevel"/>
    <w:tmpl w:val="D1844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F4E7A"/>
    <w:multiLevelType w:val="multilevel"/>
    <w:tmpl w:val="B12A09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936536"/>
    <w:multiLevelType w:val="multilevel"/>
    <w:tmpl w:val="1D2EC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213CD9"/>
    <w:multiLevelType w:val="multilevel"/>
    <w:tmpl w:val="107A7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2E09C3"/>
    <w:multiLevelType w:val="multilevel"/>
    <w:tmpl w:val="46105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805469"/>
    <w:multiLevelType w:val="multilevel"/>
    <w:tmpl w:val="FAD08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D32DD7"/>
    <w:multiLevelType w:val="multilevel"/>
    <w:tmpl w:val="9FBA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B0173"/>
    <w:multiLevelType w:val="multilevel"/>
    <w:tmpl w:val="73EC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673598"/>
    <w:multiLevelType w:val="multilevel"/>
    <w:tmpl w:val="8848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D0CF3"/>
    <w:multiLevelType w:val="multilevel"/>
    <w:tmpl w:val="08CA9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537A3E"/>
    <w:multiLevelType w:val="multilevel"/>
    <w:tmpl w:val="DD1AC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CA3E01"/>
    <w:multiLevelType w:val="multilevel"/>
    <w:tmpl w:val="DB12B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332E3B"/>
    <w:multiLevelType w:val="multilevel"/>
    <w:tmpl w:val="76646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A42948"/>
    <w:multiLevelType w:val="multilevel"/>
    <w:tmpl w:val="C5C48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722FC2"/>
    <w:multiLevelType w:val="multilevel"/>
    <w:tmpl w:val="CD363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31372E"/>
    <w:multiLevelType w:val="multilevel"/>
    <w:tmpl w:val="58A2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9C3174"/>
    <w:multiLevelType w:val="multilevel"/>
    <w:tmpl w:val="E0666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92450"/>
    <w:multiLevelType w:val="multilevel"/>
    <w:tmpl w:val="B5D68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2F121B"/>
    <w:multiLevelType w:val="multilevel"/>
    <w:tmpl w:val="A32C6C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83236A"/>
    <w:multiLevelType w:val="multilevel"/>
    <w:tmpl w:val="B16E3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AA2E18"/>
    <w:multiLevelType w:val="multilevel"/>
    <w:tmpl w:val="09AE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3554274">
    <w:abstractNumId w:val="9"/>
  </w:num>
  <w:num w:numId="2" w16cid:durableId="2132430056">
    <w:abstractNumId w:val="24"/>
  </w:num>
  <w:num w:numId="3" w16cid:durableId="1654482170">
    <w:abstractNumId w:val="5"/>
  </w:num>
  <w:num w:numId="4" w16cid:durableId="1149516602">
    <w:abstractNumId w:val="8"/>
  </w:num>
  <w:num w:numId="5" w16cid:durableId="673462440">
    <w:abstractNumId w:val="20"/>
  </w:num>
  <w:num w:numId="6" w16cid:durableId="1877425464">
    <w:abstractNumId w:val="15"/>
  </w:num>
  <w:num w:numId="7" w16cid:durableId="2114739424">
    <w:abstractNumId w:val="16"/>
  </w:num>
  <w:num w:numId="8" w16cid:durableId="2096701204">
    <w:abstractNumId w:val="13"/>
  </w:num>
  <w:num w:numId="9" w16cid:durableId="731807725">
    <w:abstractNumId w:val="22"/>
  </w:num>
  <w:num w:numId="10" w16cid:durableId="506821898">
    <w:abstractNumId w:val="25"/>
  </w:num>
  <w:num w:numId="11" w16cid:durableId="1648166152">
    <w:abstractNumId w:val="17"/>
  </w:num>
  <w:num w:numId="12" w16cid:durableId="1853763434">
    <w:abstractNumId w:val="11"/>
  </w:num>
  <w:num w:numId="13" w16cid:durableId="1819954009">
    <w:abstractNumId w:val="12"/>
    <w:lvlOverride w:ilvl="0">
      <w:lvl w:ilvl="0">
        <w:numFmt w:val="lowerLetter"/>
        <w:lvlText w:val="%1."/>
        <w:lvlJc w:val="left"/>
      </w:lvl>
    </w:lvlOverride>
  </w:num>
  <w:num w:numId="14" w16cid:durableId="763846544">
    <w:abstractNumId w:val="10"/>
  </w:num>
  <w:num w:numId="15" w16cid:durableId="25717773">
    <w:abstractNumId w:val="23"/>
    <w:lvlOverride w:ilvl="0">
      <w:lvl w:ilvl="0">
        <w:numFmt w:val="upperLetter"/>
        <w:lvlText w:val="%1."/>
        <w:lvlJc w:val="left"/>
      </w:lvl>
    </w:lvlOverride>
  </w:num>
  <w:num w:numId="16" w16cid:durableId="849097992">
    <w:abstractNumId w:val="23"/>
    <w:lvlOverride w:ilvl="1">
      <w:lvl w:ilvl="1">
        <w:numFmt w:val="lowerLetter"/>
        <w:lvlText w:val="%2."/>
        <w:lvlJc w:val="left"/>
      </w:lvl>
    </w:lvlOverride>
  </w:num>
  <w:num w:numId="17" w16cid:durableId="799880949">
    <w:abstractNumId w:val="23"/>
    <w:lvlOverride w:ilvl="1">
      <w:lvl w:ilvl="1">
        <w:numFmt w:val="lowerLetter"/>
        <w:lvlText w:val="%2."/>
        <w:lvlJc w:val="left"/>
      </w:lvl>
    </w:lvlOverride>
  </w:num>
  <w:num w:numId="18" w16cid:durableId="1523084226">
    <w:abstractNumId w:val="23"/>
    <w:lvlOverride w:ilvl="1">
      <w:lvl w:ilvl="1">
        <w:numFmt w:val="lowerLetter"/>
        <w:lvlText w:val="%2."/>
        <w:lvlJc w:val="left"/>
      </w:lvl>
    </w:lvlOverride>
  </w:num>
  <w:num w:numId="19" w16cid:durableId="141194570">
    <w:abstractNumId w:val="23"/>
    <w:lvlOverride w:ilvl="1">
      <w:lvl w:ilvl="1">
        <w:numFmt w:val="lowerLetter"/>
        <w:lvlText w:val="%2."/>
        <w:lvlJc w:val="left"/>
      </w:lvl>
    </w:lvlOverride>
  </w:num>
  <w:num w:numId="20" w16cid:durableId="1092315830">
    <w:abstractNumId w:val="23"/>
    <w:lvlOverride w:ilvl="1">
      <w:lvl w:ilvl="1">
        <w:numFmt w:val="lowerLetter"/>
        <w:lvlText w:val="%2."/>
        <w:lvlJc w:val="left"/>
      </w:lvl>
    </w:lvlOverride>
  </w:num>
  <w:num w:numId="21" w16cid:durableId="1186482795">
    <w:abstractNumId w:val="23"/>
    <w:lvlOverride w:ilvl="1">
      <w:lvl w:ilvl="1">
        <w:numFmt w:val="lowerLetter"/>
        <w:lvlText w:val="%2."/>
        <w:lvlJc w:val="left"/>
      </w:lvl>
    </w:lvlOverride>
  </w:num>
  <w:num w:numId="22" w16cid:durableId="411898924">
    <w:abstractNumId w:val="2"/>
  </w:num>
  <w:num w:numId="23" w16cid:durableId="1843006089">
    <w:abstractNumId w:val="0"/>
  </w:num>
  <w:num w:numId="24" w16cid:durableId="233200345">
    <w:abstractNumId w:val="18"/>
  </w:num>
  <w:num w:numId="25" w16cid:durableId="577906129">
    <w:abstractNumId w:val="1"/>
  </w:num>
  <w:num w:numId="26" w16cid:durableId="2090691710">
    <w:abstractNumId w:val="19"/>
    <w:lvlOverride w:ilvl="0">
      <w:lvl w:ilvl="0">
        <w:numFmt w:val="lowerLetter"/>
        <w:lvlText w:val="%1."/>
        <w:lvlJc w:val="left"/>
      </w:lvl>
    </w:lvlOverride>
  </w:num>
  <w:num w:numId="27" w16cid:durableId="2115899661">
    <w:abstractNumId w:val="19"/>
    <w:lvlOverride w:ilvl="0">
      <w:lvl w:ilvl="0">
        <w:numFmt w:val="lowerLetter"/>
        <w:lvlText w:val="%1."/>
        <w:lvlJc w:val="left"/>
      </w:lvl>
    </w:lvlOverride>
  </w:num>
  <w:num w:numId="28" w16cid:durableId="1972635158">
    <w:abstractNumId w:val="19"/>
    <w:lvlOverride w:ilvl="0">
      <w:lvl w:ilvl="0">
        <w:numFmt w:val="lowerLetter"/>
        <w:lvlText w:val="%1."/>
        <w:lvlJc w:val="left"/>
      </w:lvl>
    </w:lvlOverride>
  </w:num>
  <w:num w:numId="29" w16cid:durableId="1489832883">
    <w:abstractNumId w:val="19"/>
    <w:lvlOverride w:ilvl="0">
      <w:lvl w:ilvl="0">
        <w:numFmt w:val="lowerLetter"/>
        <w:lvlText w:val="%1."/>
        <w:lvlJc w:val="left"/>
      </w:lvl>
    </w:lvlOverride>
  </w:num>
  <w:num w:numId="30" w16cid:durableId="1971085917">
    <w:abstractNumId w:val="4"/>
    <w:lvlOverride w:ilvl="0">
      <w:lvl w:ilvl="0">
        <w:numFmt w:val="decimal"/>
        <w:lvlText w:val="%1."/>
        <w:lvlJc w:val="left"/>
      </w:lvl>
    </w:lvlOverride>
  </w:num>
  <w:num w:numId="31" w16cid:durableId="37516229">
    <w:abstractNumId w:val="21"/>
    <w:lvlOverride w:ilvl="0">
      <w:lvl w:ilvl="0">
        <w:numFmt w:val="upperLetter"/>
        <w:lvlText w:val="%1."/>
        <w:lvlJc w:val="left"/>
      </w:lvl>
    </w:lvlOverride>
  </w:num>
  <w:num w:numId="32" w16cid:durableId="426076744">
    <w:abstractNumId w:val="14"/>
  </w:num>
  <w:num w:numId="33" w16cid:durableId="2015299498">
    <w:abstractNumId w:val="3"/>
  </w:num>
  <w:num w:numId="34" w16cid:durableId="1127510912">
    <w:abstractNumId w:val="3"/>
    <w:lvlOverride w:ilvl="1">
      <w:lvl w:ilvl="1">
        <w:numFmt w:val="lowerLetter"/>
        <w:lvlText w:val="%2."/>
        <w:lvlJc w:val="left"/>
      </w:lvl>
    </w:lvlOverride>
  </w:num>
  <w:num w:numId="35" w16cid:durableId="1048528728">
    <w:abstractNumId w:val="7"/>
    <w:lvlOverride w:ilvl="0">
      <w:lvl w:ilvl="0">
        <w:numFmt w:val="lowerLetter"/>
        <w:lvlText w:val="%1."/>
        <w:lvlJc w:val="left"/>
      </w:lvl>
    </w:lvlOverride>
  </w:num>
  <w:num w:numId="36" w16cid:durableId="399251987">
    <w:abstractNumId w:val="6"/>
  </w:num>
  <w:num w:numId="37" w16cid:durableId="1030496849">
    <w:abstractNumId w:val="6"/>
    <w:lvlOverride w:ilvl="1">
      <w:lvl w:ilvl="1">
        <w:numFmt w:val="lowerLetter"/>
        <w:lvlText w:val="%2."/>
        <w:lvlJc w:val="left"/>
      </w:lvl>
    </w:lvlOverride>
  </w:num>
  <w:num w:numId="38" w16cid:durableId="1806005355">
    <w:abstractNumId w:val="6"/>
    <w:lvlOverride w:ilvl="2">
      <w:lvl w:ilvl="2">
        <w:numFmt w:val="lowerRoman"/>
        <w:lvlText w:val="%3."/>
        <w:lvlJc w:val="right"/>
      </w:lvl>
    </w:lvlOverride>
  </w:num>
  <w:num w:numId="39" w16cid:durableId="1074083686">
    <w:abstractNumId w:val="6"/>
    <w:lvlOverride w:ilvl="2">
      <w:lvl w:ilvl="2">
        <w:numFmt w:val="lowerRoman"/>
        <w:lvlText w:val="%3."/>
        <w:lvlJc w:val="right"/>
      </w:lvl>
    </w:lvlOverride>
  </w:num>
  <w:num w:numId="40" w16cid:durableId="763842627">
    <w:abstractNumId w:val="6"/>
    <w:lvlOverride w:ilvl="2">
      <w:lvl w:ilvl="2">
        <w:numFmt w:val="lowerRoman"/>
        <w:lvlText w:val="%3."/>
        <w:lvlJc w:val="right"/>
      </w:lvl>
    </w:lvlOverride>
  </w:num>
  <w:num w:numId="41" w16cid:durableId="36975114">
    <w:abstractNumId w:val="6"/>
    <w:lvlOverride w:ilvl="2">
      <w:lvl w:ilvl="2">
        <w:numFmt w:val="lowerRoman"/>
        <w:lvlText w:val="%3."/>
        <w:lvlJc w:val="right"/>
      </w:lvl>
    </w:lvlOverride>
  </w:num>
  <w:num w:numId="42" w16cid:durableId="2114858009">
    <w:abstractNumId w:val="6"/>
    <w:lvlOverride w:ilvl="1">
      <w:lvl w:ilvl="1">
        <w:numFmt w:val="lowerLetter"/>
        <w:lvlText w:val="%2."/>
        <w:lvlJc w:val="left"/>
      </w:lvl>
    </w:lvlOverride>
  </w:num>
  <w:num w:numId="43" w16cid:durableId="173688590">
    <w:abstractNumId w:val="6"/>
    <w:lvlOverride w:ilvl="2">
      <w:lvl w:ilvl="2">
        <w:numFmt w:val="lowerRoman"/>
        <w:lvlText w:val="%3."/>
        <w:lvlJc w:val="right"/>
      </w:lvl>
    </w:lvlOverride>
  </w:num>
  <w:num w:numId="44" w16cid:durableId="1356233082">
    <w:abstractNumId w:val="6"/>
    <w:lvlOverride w:ilvl="2">
      <w:lvl w:ilvl="2">
        <w:numFmt w:val="lowerRoman"/>
        <w:lvlText w:val="%3."/>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A81"/>
    <w:rsid w:val="0032109C"/>
    <w:rsid w:val="00334F7F"/>
    <w:rsid w:val="003C01B5"/>
    <w:rsid w:val="004D0844"/>
    <w:rsid w:val="00512A81"/>
    <w:rsid w:val="0054174D"/>
    <w:rsid w:val="00562775"/>
    <w:rsid w:val="00701442"/>
    <w:rsid w:val="008A783E"/>
    <w:rsid w:val="008C580B"/>
    <w:rsid w:val="009F4A95"/>
    <w:rsid w:val="00AA3E8C"/>
    <w:rsid w:val="00B42D86"/>
    <w:rsid w:val="00C379A5"/>
    <w:rsid w:val="00C650D5"/>
    <w:rsid w:val="00C66E31"/>
    <w:rsid w:val="00CA7BE3"/>
    <w:rsid w:val="00D10B1E"/>
    <w:rsid w:val="00F44CBC"/>
    <w:rsid w:val="00FC0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6F4F6"/>
  <w15:chartTrackingRefBased/>
  <w15:docId w15:val="{58947AC3-3D5D-4B78-8352-0531D8F02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12A8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793350">
      <w:bodyDiv w:val="1"/>
      <w:marLeft w:val="0"/>
      <w:marRight w:val="0"/>
      <w:marTop w:val="0"/>
      <w:marBottom w:val="0"/>
      <w:divBdr>
        <w:top w:val="none" w:sz="0" w:space="0" w:color="auto"/>
        <w:left w:val="none" w:sz="0" w:space="0" w:color="auto"/>
        <w:bottom w:val="none" w:sz="0" w:space="0" w:color="auto"/>
        <w:right w:val="none" w:sz="0" w:space="0" w:color="auto"/>
      </w:divBdr>
    </w:div>
    <w:div w:id="477461518">
      <w:bodyDiv w:val="1"/>
      <w:marLeft w:val="0"/>
      <w:marRight w:val="0"/>
      <w:marTop w:val="0"/>
      <w:marBottom w:val="0"/>
      <w:divBdr>
        <w:top w:val="none" w:sz="0" w:space="0" w:color="auto"/>
        <w:left w:val="none" w:sz="0" w:space="0" w:color="auto"/>
        <w:bottom w:val="none" w:sz="0" w:space="0" w:color="auto"/>
        <w:right w:val="none" w:sz="0" w:space="0" w:color="auto"/>
      </w:divBdr>
    </w:div>
    <w:div w:id="577056915">
      <w:bodyDiv w:val="1"/>
      <w:marLeft w:val="0"/>
      <w:marRight w:val="0"/>
      <w:marTop w:val="0"/>
      <w:marBottom w:val="0"/>
      <w:divBdr>
        <w:top w:val="none" w:sz="0" w:space="0" w:color="auto"/>
        <w:left w:val="none" w:sz="0" w:space="0" w:color="auto"/>
        <w:bottom w:val="none" w:sz="0" w:space="0" w:color="auto"/>
        <w:right w:val="none" w:sz="0" w:space="0" w:color="auto"/>
      </w:divBdr>
    </w:div>
    <w:div w:id="646667889">
      <w:bodyDiv w:val="1"/>
      <w:marLeft w:val="0"/>
      <w:marRight w:val="0"/>
      <w:marTop w:val="0"/>
      <w:marBottom w:val="0"/>
      <w:divBdr>
        <w:top w:val="none" w:sz="0" w:space="0" w:color="auto"/>
        <w:left w:val="none" w:sz="0" w:space="0" w:color="auto"/>
        <w:bottom w:val="none" w:sz="0" w:space="0" w:color="auto"/>
        <w:right w:val="none" w:sz="0" w:space="0" w:color="auto"/>
      </w:divBdr>
    </w:div>
    <w:div w:id="837689920">
      <w:bodyDiv w:val="1"/>
      <w:marLeft w:val="0"/>
      <w:marRight w:val="0"/>
      <w:marTop w:val="0"/>
      <w:marBottom w:val="0"/>
      <w:divBdr>
        <w:top w:val="none" w:sz="0" w:space="0" w:color="auto"/>
        <w:left w:val="none" w:sz="0" w:space="0" w:color="auto"/>
        <w:bottom w:val="none" w:sz="0" w:space="0" w:color="auto"/>
        <w:right w:val="none" w:sz="0" w:space="0" w:color="auto"/>
      </w:divBdr>
    </w:div>
    <w:div w:id="985166155">
      <w:bodyDiv w:val="1"/>
      <w:marLeft w:val="0"/>
      <w:marRight w:val="0"/>
      <w:marTop w:val="0"/>
      <w:marBottom w:val="0"/>
      <w:divBdr>
        <w:top w:val="none" w:sz="0" w:space="0" w:color="auto"/>
        <w:left w:val="none" w:sz="0" w:space="0" w:color="auto"/>
        <w:bottom w:val="none" w:sz="0" w:space="0" w:color="auto"/>
        <w:right w:val="none" w:sz="0" w:space="0" w:color="auto"/>
      </w:divBdr>
    </w:div>
    <w:div w:id="1253200877">
      <w:bodyDiv w:val="1"/>
      <w:marLeft w:val="0"/>
      <w:marRight w:val="0"/>
      <w:marTop w:val="0"/>
      <w:marBottom w:val="0"/>
      <w:divBdr>
        <w:top w:val="none" w:sz="0" w:space="0" w:color="auto"/>
        <w:left w:val="none" w:sz="0" w:space="0" w:color="auto"/>
        <w:bottom w:val="none" w:sz="0" w:space="0" w:color="auto"/>
        <w:right w:val="none" w:sz="0" w:space="0" w:color="auto"/>
      </w:divBdr>
    </w:div>
    <w:div w:id="1600482687">
      <w:bodyDiv w:val="1"/>
      <w:marLeft w:val="0"/>
      <w:marRight w:val="0"/>
      <w:marTop w:val="0"/>
      <w:marBottom w:val="0"/>
      <w:divBdr>
        <w:top w:val="none" w:sz="0" w:space="0" w:color="auto"/>
        <w:left w:val="none" w:sz="0" w:space="0" w:color="auto"/>
        <w:bottom w:val="none" w:sz="0" w:space="0" w:color="auto"/>
        <w:right w:val="none" w:sz="0" w:space="0" w:color="auto"/>
      </w:divBdr>
    </w:div>
    <w:div w:id="1673876255">
      <w:bodyDiv w:val="1"/>
      <w:marLeft w:val="0"/>
      <w:marRight w:val="0"/>
      <w:marTop w:val="0"/>
      <w:marBottom w:val="0"/>
      <w:divBdr>
        <w:top w:val="none" w:sz="0" w:space="0" w:color="auto"/>
        <w:left w:val="none" w:sz="0" w:space="0" w:color="auto"/>
        <w:bottom w:val="none" w:sz="0" w:space="0" w:color="auto"/>
        <w:right w:val="none" w:sz="0" w:space="0" w:color="auto"/>
      </w:divBdr>
    </w:div>
    <w:div w:id="1800566929">
      <w:bodyDiv w:val="1"/>
      <w:marLeft w:val="0"/>
      <w:marRight w:val="0"/>
      <w:marTop w:val="0"/>
      <w:marBottom w:val="0"/>
      <w:divBdr>
        <w:top w:val="none" w:sz="0" w:space="0" w:color="auto"/>
        <w:left w:val="none" w:sz="0" w:space="0" w:color="auto"/>
        <w:bottom w:val="none" w:sz="0" w:space="0" w:color="auto"/>
        <w:right w:val="none" w:sz="0" w:space="0" w:color="auto"/>
      </w:divBdr>
    </w:div>
    <w:div w:id="196654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1323</Words>
  <Characters>5836</Characters>
  <Application>Microsoft Office Word</Application>
  <DocSecurity>0</DocSecurity>
  <Lines>142</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Gregg Anderson</dc:creator>
  <cp:keywords/>
  <dc:description/>
  <cp:lastModifiedBy>Kelsey Brinkerhoff</cp:lastModifiedBy>
  <cp:revision>2</cp:revision>
  <dcterms:created xsi:type="dcterms:W3CDTF">2025-01-22T22:12:00Z</dcterms:created>
  <dcterms:modified xsi:type="dcterms:W3CDTF">2025-01-22T22:12:00Z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2f1efe972974f382675404923142dd20de6d073cfeae7b52740c85eb45202e7c</vt:lpwstr>
  </property>
</Properties>
</file>