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57994" w14:textId="77777777" w:rsidR="00DC7763" w:rsidRPr="005F1AB7" w:rsidRDefault="00DC7763" w:rsidP="005F1AB7">
      <w:pPr>
        <w:spacing w:after="0"/>
        <w:jc w:val="center"/>
        <w:rPr>
          <w:rFonts w:ascii="Times New Roman" w:hAnsi="Times New Roman" w:cs="Times New Roman"/>
          <w:b/>
        </w:rPr>
      </w:pPr>
      <w:r w:rsidRPr="005F1AB7">
        <w:rPr>
          <w:rFonts w:ascii="Times New Roman" w:hAnsi="Times New Roman" w:cs="Times New Roman"/>
          <w:b/>
        </w:rPr>
        <w:t>Draft Minutes</w:t>
      </w:r>
    </w:p>
    <w:p w14:paraId="72D5FA21" w14:textId="77777777" w:rsidR="00DC7763" w:rsidRPr="005F1AB7" w:rsidRDefault="00DC7763" w:rsidP="005F1AB7">
      <w:pPr>
        <w:spacing w:after="0" w:line="240" w:lineRule="auto"/>
        <w:jc w:val="center"/>
        <w:rPr>
          <w:rFonts w:ascii="Times New Roman" w:hAnsi="Times New Roman" w:cs="Times New Roman"/>
          <w:b/>
        </w:rPr>
      </w:pPr>
      <w:r w:rsidRPr="005F1AB7">
        <w:rPr>
          <w:rFonts w:ascii="Times New Roman" w:hAnsi="Times New Roman" w:cs="Times New Roman"/>
          <w:b/>
        </w:rPr>
        <w:t>Utah Charter School Finance Authority</w:t>
      </w:r>
    </w:p>
    <w:p w14:paraId="15E9BC40" w14:textId="2747BA52" w:rsidR="00DC7763" w:rsidRPr="005F1AB7" w:rsidRDefault="00E737AE" w:rsidP="005F1AB7">
      <w:pPr>
        <w:spacing w:after="0" w:line="240" w:lineRule="auto"/>
        <w:jc w:val="center"/>
        <w:rPr>
          <w:rFonts w:ascii="Times New Roman" w:hAnsi="Times New Roman" w:cs="Times New Roman"/>
          <w:b/>
        </w:rPr>
      </w:pPr>
      <w:r w:rsidRPr="005F1AB7">
        <w:rPr>
          <w:rFonts w:ascii="Times New Roman" w:hAnsi="Times New Roman" w:cs="Times New Roman"/>
          <w:b/>
        </w:rPr>
        <w:t>Wednesday</w:t>
      </w:r>
      <w:r w:rsidR="00DC7763" w:rsidRPr="005F1AB7">
        <w:rPr>
          <w:rFonts w:ascii="Times New Roman" w:hAnsi="Times New Roman" w:cs="Times New Roman"/>
          <w:b/>
        </w:rPr>
        <w:t>,</w:t>
      </w:r>
      <w:r w:rsidR="001118B3" w:rsidRPr="005F1AB7">
        <w:rPr>
          <w:rFonts w:ascii="Times New Roman" w:hAnsi="Times New Roman" w:cs="Times New Roman"/>
          <w:b/>
        </w:rPr>
        <w:t xml:space="preserve"> </w:t>
      </w:r>
      <w:r w:rsidRPr="005F1AB7">
        <w:rPr>
          <w:rFonts w:ascii="Times New Roman" w:hAnsi="Times New Roman" w:cs="Times New Roman"/>
          <w:b/>
        </w:rPr>
        <w:t xml:space="preserve">October </w:t>
      </w:r>
      <w:r w:rsidR="003E2D58" w:rsidRPr="005F1AB7">
        <w:rPr>
          <w:rFonts w:ascii="Times New Roman" w:hAnsi="Times New Roman" w:cs="Times New Roman"/>
          <w:b/>
        </w:rPr>
        <w:t>30</w:t>
      </w:r>
      <w:r w:rsidR="00DC7763" w:rsidRPr="005F1AB7">
        <w:rPr>
          <w:rFonts w:ascii="Times New Roman" w:hAnsi="Times New Roman" w:cs="Times New Roman"/>
          <w:b/>
        </w:rPr>
        <w:t>, 202</w:t>
      </w:r>
      <w:r w:rsidR="00087CDB" w:rsidRPr="005F1AB7">
        <w:rPr>
          <w:rFonts w:ascii="Times New Roman" w:hAnsi="Times New Roman" w:cs="Times New Roman"/>
          <w:b/>
        </w:rPr>
        <w:t>4</w:t>
      </w:r>
    </w:p>
    <w:p w14:paraId="42E7AB42" w14:textId="77777777" w:rsidR="00DC7763" w:rsidRPr="005F1AB7" w:rsidRDefault="00DC7763" w:rsidP="005F1AB7">
      <w:pPr>
        <w:spacing w:after="0" w:line="240" w:lineRule="auto"/>
        <w:jc w:val="center"/>
        <w:rPr>
          <w:rFonts w:ascii="Times New Roman" w:hAnsi="Times New Roman" w:cs="Times New Roman"/>
          <w:b/>
        </w:rPr>
      </w:pPr>
      <w:r w:rsidRPr="005F1AB7">
        <w:rPr>
          <w:rFonts w:ascii="Times New Roman" w:hAnsi="Times New Roman" w:cs="Times New Roman"/>
          <w:b/>
        </w:rPr>
        <w:t>Office of State Treasurer, C170 State Capitol Complex and</w:t>
      </w:r>
    </w:p>
    <w:p w14:paraId="4CA1CBCE" w14:textId="77777777" w:rsidR="00DC7763" w:rsidRPr="005F1AB7" w:rsidRDefault="00DC7763" w:rsidP="005F1AB7">
      <w:pPr>
        <w:spacing w:after="0" w:line="240" w:lineRule="auto"/>
        <w:jc w:val="center"/>
        <w:rPr>
          <w:rFonts w:ascii="Times New Roman" w:hAnsi="Times New Roman" w:cs="Times New Roman"/>
          <w:b/>
        </w:rPr>
      </w:pPr>
      <w:r w:rsidRPr="005F1AB7">
        <w:rPr>
          <w:rFonts w:ascii="Times New Roman" w:hAnsi="Times New Roman" w:cs="Times New Roman"/>
          <w:b/>
        </w:rPr>
        <w:t>Electronic Meeting via Zoom</w:t>
      </w:r>
    </w:p>
    <w:p w14:paraId="76148CF4" w14:textId="463EE840" w:rsidR="00DC7763" w:rsidRPr="005F1AB7" w:rsidRDefault="00DC7763" w:rsidP="005F1AB7">
      <w:pPr>
        <w:spacing w:after="0" w:line="240" w:lineRule="auto"/>
        <w:jc w:val="center"/>
        <w:rPr>
          <w:rFonts w:ascii="Times New Roman" w:hAnsi="Times New Roman" w:cs="Times New Roman"/>
        </w:rPr>
      </w:pPr>
    </w:p>
    <w:p w14:paraId="7660B890" w14:textId="77777777" w:rsidR="008A4439" w:rsidRPr="005F1AB7" w:rsidRDefault="008A4439" w:rsidP="005F1AB7">
      <w:pPr>
        <w:spacing w:after="0" w:line="240" w:lineRule="auto"/>
        <w:jc w:val="center"/>
        <w:rPr>
          <w:rFonts w:ascii="Times New Roman" w:hAnsi="Times New Roman" w:cs="Times New Roman"/>
        </w:rPr>
      </w:pPr>
    </w:p>
    <w:p w14:paraId="0D7054CB" w14:textId="77777777" w:rsidR="00DC7763" w:rsidRPr="005F1AB7" w:rsidRDefault="00DC7763" w:rsidP="005F1AB7">
      <w:pPr>
        <w:spacing w:after="0" w:line="240" w:lineRule="auto"/>
        <w:rPr>
          <w:rFonts w:ascii="Times New Roman" w:hAnsi="Times New Roman" w:cs="Times New Roman"/>
        </w:rPr>
      </w:pPr>
      <w:r w:rsidRPr="005F1AB7">
        <w:rPr>
          <w:rFonts w:ascii="Times New Roman" w:hAnsi="Times New Roman" w:cs="Times New Roman"/>
        </w:rPr>
        <w:t>Members of the Authority Present:</w:t>
      </w:r>
    </w:p>
    <w:p w14:paraId="2971B5CE" w14:textId="5C5D75A7" w:rsidR="00DC7763" w:rsidRPr="005F1AB7" w:rsidRDefault="00DC7763" w:rsidP="005F1AB7">
      <w:pPr>
        <w:spacing w:after="0" w:line="240" w:lineRule="auto"/>
        <w:rPr>
          <w:rFonts w:ascii="Times New Roman" w:hAnsi="Times New Roman" w:cs="Times New Roman"/>
        </w:rPr>
      </w:pPr>
      <w:r w:rsidRPr="005F1AB7">
        <w:rPr>
          <w:rFonts w:ascii="Times New Roman" w:hAnsi="Times New Roman" w:cs="Times New Roman"/>
        </w:rPr>
        <w:tab/>
        <w:t xml:space="preserve">Marlo M. Oaks (Utah State Treasurer, Chair) </w:t>
      </w:r>
    </w:p>
    <w:p w14:paraId="0A58734F" w14:textId="0877815B" w:rsidR="00DC7763" w:rsidRPr="005F1AB7" w:rsidRDefault="00DC7763" w:rsidP="005F1AB7">
      <w:pPr>
        <w:spacing w:after="0" w:line="240" w:lineRule="auto"/>
        <w:rPr>
          <w:rFonts w:ascii="Times New Roman" w:hAnsi="Times New Roman" w:cs="Times New Roman"/>
        </w:rPr>
      </w:pPr>
      <w:r w:rsidRPr="005F1AB7">
        <w:rPr>
          <w:rFonts w:ascii="Times New Roman" w:hAnsi="Times New Roman" w:cs="Times New Roman"/>
        </w:rPr>
        <w:tab/>
        <w:t>Sophia DiCaro (Governor’s Office of Planning and Budget)</w:t>
      </w:r>
      <w:r w:rsidR="003E2D58" w:rsidRPr="005F1AB7">
        <w:rPr>
          <w:rFonts w:ascii="Times New Roman" w:hAnsi="Times New Roman" w:cs="Times New Roman"/>
        </w:rPr>
        <w:t xml:space="preserve"> </w:t>
      </w:r>
    </w:p>
    <w:p w14:paraId="7E4C5E82" w14:textId="53F4408E" w:rsidR="00DC7763" w:rsidRPr="005F1AB7" w:rsidRDefault="00DC7763" w:rsidP="005F1AB7">
      <w:pPr>
        <w:spacing w:after="0" w:line="240" w:lineRule="auto"/>
        <w:rPr>
          <w:rFonts w:ascii="Times New Roman" w:hAnsi="Times New Roman" w:cs="Times New Roman"/>
        </w:rPr>
      </w:pPr>
      <w:r w:rsidRPr="005F1AB7">
        <w:rPr>
          <w:rFonts w:ascii="Times New Roman" w:hAnsi="Times New Roman" w:cs="Times New Roman"/>
        </w:rPr>
        <w:tab/>
        <w:t xml:space="preserve">Scott Jones (Utah State Board of Education) </w:t>
      </w:r>
      <w:r w:rsidR="003E2D58" w:rsidRPr="005F1AB7">
        <w:rPr>
          <w:rFonts w:ascii="Times New Roman" w:hAnsi="Times New Roman" w:cs="Times New Roman"/>
        </w:rPr>
        <w:t xml:space="preserve"> </w:t>
      </w:r>
    </w:p>
    <w:p w14:paraId="52D2A600" w14:textId="77777777" w:rsidR="00DC7763" w:rsidRPr="005F1AB7" w:rsidRDefault="00DC7763" w:rsidP="005F1AB7">
      <w:pPr>
        <w:spacing w:after="0" w:line="240" w:lineRule="auto"/>
        <w:rPr>
          <w:rFonts w:ascii="Times New Roman" w:hAnsi="Times New Roman" w:cs="Times New Roman"/>
        </w:rPr>
      </w:pPr>
    </w:p>
    <w:p w14:paraId="763722BE" w14:textId="77777777" w:rsidR="00DC7763" w:rsidRPr="005F1AB7" w:rsidRDefault="00DC7763" w:rsidP="005F1AB7">
      <w:pPr>
        <w:spacing w:after="0" w:line="240" w:lineRule="auto"/>
        <w:rPr>
          <w:rFonts w:ascii="Times New Roman" w:hAnsi="Times New Roman" w:cs="Times New Roman"/>
        </w:rPr>
      </w:pPr>
      <w:r w:rsidRPr="005F1AB7">
        <w:rPr>
          <w:rFonts w:ascii="Times New Roman" w:hAnsi="Times New Roman" w:cs="Times New Roman"/>
        </w:rPr>
        <w:t>Others Present:</w:t>
      </w:r>
    </w:p>
    <w:p w14:paraId="01416F45" w14:textId="77777777" w:rsidR="00DC7763" w:rsidRPr="005F1AB7" w:rsidRDefault="00DC7763" w:rsidP="005F1AB7">
      <w:pPr>
        <w:spacing w:after="0" w:line="240" w:lineRule="auto"/>
        <w:rPr>
          <w:rFonts w:ascii="Times New Roman" w:hAnsi="Times New Roman" w:cs="Times New Roman"/>
        </w:rPr>
      </w:pPr>
      <w:r w:rsidRPr="005F1AB7">
        <w:rPr>
          <w:rFonts w:ascii="Times New Roman" w:hAnsi="Times New Roman" w:cs="Times New Roman"/>
        </w:rPr>
        <w:tab/>
        <w:t>Kirt Slaugh (Office of State Treasurer)</w:t>
      </w:r>
    </w:p>
    <w:p w14:paraId="46566CC1" w14:textId="293AFEB1" w:rsidR="00DC7763" w:rsidRPr="005F1AB7" w:rsidRDefault="00DC7763" w:rsidP="005F1AB7">
      <w:pPr>
        <w:spacing w:after="0" w:line="240" w:lineRule="auto"/>
        <w:ind w:firstLine="720"/>
        <w:rPr>
          <w:rFonts w:ascii="Times New Roman" w:hAnsi="Times New Roman" w:cs="Times New Roman"/>
        </w:rPr>
      </w:pPr>
      <w:r w:rsidRPr="005F1AB7">
        <w:rPr>
          <w:rFonts w:ascii="Times New Roman" w:hAnsi="Times New Roman" w:cs="Times New Roman"/>
        </w:rPr>
        <w:t>Diana Artica (Office of State Treasurer)</w:t>
      </w:r>
    </w:p>
    <w:p w14:paraId="3AC03B11" w14:textId="677BA72F" w:rsidR="000A4B91" w:rsidRPr="005F1AB7" w:rsidRDefault="000A4B91" w:rsidP="005F1AB7">
      <w:pPr>
        <w:spacing w:after="0" w:line="240" w:lineRule="auto"/>
        <w:ind w:firstLine="720"/>
        <w:rPr>
          <w:rFonts w:ascii="Times New Roman" w:hAnsi="Times New Roman" w:cs="Times New Roman"/>
        </w:rPr>
      </w:pPr>
      <w:r w:rsidRPr="005F1AB7">
        <w:rPr>
          <w:rFonts w:ascii="Times New Roman" w:hAnsi="Times New Roman" w:cs="Times New Roman"/>
        </w:rPr>
        <w:t>Japheth McGee (Zions Public Finance)</w:t>
      </w:r>
    </w:p>
    <w:p w14:paraId="0C182DDA" w14:textId="68340B42" w:rsidR="00707CEA" w:rsidRPr="005F1AB7" w:rsidRDefault="00707CEA" w:rsidP="005F1AB7">
      <w:pPr>
        <w:spacing w:after="0" w:line="240" w:lineRule="auto"/>
        <w:ind w:firstLine="720"/>
        <w:rPr>
          <w:rFonts w:ascii="Times New Roman" w:hAnsi="Times New Roman" w:cs="Times New Roman"/>
        </w:rPr>
      </w:pPr>
      <w:r w:rsidRPr="005F1AB7">
        <w:rPr>
          <w:rFonts w:ascii="Times New Roman" w:hAnsi="Times New Roman" w:cs="Times New Roman"/>
        </w:rPr>
        <w:t xml:space="preserve">Perri Babalis (Office of the Attorney General) – Zoom </w:t>
      </w:r>
    </w:p>
    <w:p w14:paraId="5F596988" w14:textId="3B6CEF3A" w:rsidR="00A032EA" w:rsidRPr="005F1AB7" w:rsidRDefault="00A032EA" w:rsidP="005F1AB7">
      <w:pPr>
        <w:spacing w:after="0" w:line="240" w:lineRule="auto"/>
        <w:ind w:firstLine="720"/>
        <w:rPr>
          <w:rFonts w:ascii="Times New Roman" w:hAnsi="Times New Roman" w:cs="Times New Roman"/>
        </w:rPr>
      </w:pPr>
      <w:r w:rsidRPr="005F1AB7">
        <w:rPr>
          <w:rFonts w:ascii="Times New Roman" w:hAnsi="Times New Roman" w:cs="Times New Roman"/>
        </w:rPr>
        <w:t xml:space="preserve">Aaron Waite (Office of the Attorney General) – Zoom </w:t>
      </w:r>
    </w:p>
    <w:p w14:paraId="18F32539" w14:textId="0D89278E" w:rsidR="00E737AE" w:rsidRPr="005F1AB7" w:rsidRDefault="00E737AE" w:rsidP="005F1AB7">
      <w:pPr>
        <w:spacing w:after="0" w:line="240" w:lineRule="auto"/>
        <w:ind w:firstLine="720"/>
        <w:rPr>
          <w:rFonts w:ascii="Times New Roman" w:hAnsi="Times New Roman" w:cs="Times New Roman"/>
        </w:rPr>
      </w:pPr>
      <w:r w:rsidRPr="005F1AB7">
        <w:rPr>
          <w:rFonts w:ascii="Times New Roman" w:hAnsi="Times New Roman" w:cs="Times New Roman"/>
        </w:rPr>
        <w:t>David Robertson (</w:t>
      </w:r>
      <w:r w:rsidR="000956A6" w:rsidRPr="005F1AB7">
        <w:rPr>
          <w:rFonts w:ascii="Times New Roman" w:hAnsi="Times New Roman" w:cs="Times New Roman"/>
        </w:rPr>
        <w:t>LRB</w:t>
      </w:r>
      <w:r w:rsidR="004B1647" w:rsidRPr="005F1AB7">
        <w:rPr>
          <w:rFonts w:ascii="Times New Roman" w:hAnsi="Times New Roman" w:cs="Times New Roman"/>
        </w:rPr>
        <w:t xml:space="preserve"> Public Finance</w:t>
      </w:r>
      <w:r w:rsidRPr="005F1AB7">
        <w:rPr>
          <w:rFonts w:ascii="Times New Roman" w:hAnsi="Times New Roman" w:cs="Times New Roman"/>
        </w:rPr>
        <w:t>)</w:t>
      </w:r>
    </w:p>
    <w:p w14:paraId="23028626" w14:textId="7864503D" w:rsidR="00CB42AE" w:rsidRPr="005F1AB7" w:rsidRDefault="00CB42AE" w:rsidP="005F1AB7">
      <w:pPr>
        <w:spacing w:after="0" w:line="240" w:lineRule="auto"/>
        <w:ind w:firstLine="720"/>
        <w:rPr>
          <w:rFonts w:ascii="Times New Roman" w:hAnsi="Times New Roman" w:cs="Times New Roman"/>
        </w:rPr>
      </w:pPr>
      <w:r w:rsidRPr="005F1AB7">
        <w:rPr>
          <w:rFonts w:ascii="Times New Roman" w:hAnsi="Times New Roman" w:cs="Times New Roman"/>
        </w:rPr>
        <w:t>Adam Oakley (</w:t>
      </w:r>
      <w:r w:rsidR="004B1647" w:rsidRPr="005F1AB7">
        <w:rPr>
          <w:rFonts w:ascii="Times New Roman" w:hAnsi="Times New Roman" w:cs="Times New Roman"/>
        </w:rPr>
        <w:t>LRB Public Finance</w:t>
      </w:r>
      <w:r w:rsidRPr="005F1AB7">
        <w:rPr>
          <w:rFonts w:ascii="Times New Roman" w:hAnsi="Times New Roman" w:cs="Times New Roman"/>
        </w:rPr>
        <w:t xml:space="preserve">) – Zoom </w:t>
      </w:r>
    </w:p>
    <w:p w14:paraId="742D8A19" w14:textId="77777777" w:rsidR="00E737AE" w:rsidRPr="005F1AB7" w:rsidRDefault="00E737AE" w:rsidP="005F1AB7">
      <w:pPr>
        <w:spacing w:after="0" w:line="240" w:lineRule="auto"/>
        <w:ind w:firstLine="720"/>
        <w:rPr>
          <w:rFonts w:ascii="Times New Roman" w:hAnsi="Times New Roman" w:cs="Times New Roman"/>
        </w:rPr>
      </w:pPr>
      <w:r w:rsidRPr="005F1AB7">
        <w:rPr>
          <w:rFonts w:ascii="Times New Roman" w:hAnsi="Times New Roman" w:cs="Times New Roman"/>
        </w:rPr>
        <w:t xml:space="preserve">Eric Hunter (Chapman and Cutler LLP) </w:t>
      </w:r>
    </w:p>
    <w:p w14:paraId="39F975F5" w14:textId="77777777" w:rsidR="00E737AE" w:rsidRPr="005F1AB7" w:rsidRDefault="00E737AE" w:rsidP="005F1AB7">
      <w:pPr>
        <w:spacing w:after="0" w:line="240" w:lineRule="auto"/>
        <w:ind w:firstLine="720"/>
        <w:rPr>
          <w:rFonts w:ascii="Times New Roman" w:hAnsi="Times New Roman" w:cs="Times New Roman"/>
        </w:rPr>
      </w:pPr>
      <w:r w:rsidRPr="005F1AB7">
        <w:rPr>
          <w:rFonts w:ascii="Times New Roman" w:hAnsi="Times New Roman" w:cs="Times New Roman"/>
        </w:rPr>
        <w:t>Brandon Johnson (Farnsworth Johnson PLLC)</w:t>
      </w:r>
    </w:p>
    <w:p w14:paraId="4FAB9841" w14:textId="052EEA42" w:rsidR="00E737AE" w:rsidRPr="005F1AB7" w:rsidRDefault="00A032EA" w:rsidP="005F1AB7">
      <w:pPr>
        <w:spacing w:after="0" w:line="240" w:lineRule="auto"/>
        <w:ind w:firstLine="720"/>
        <w:rPr>
          <w:rFonts w:ascii="Times New Roman" w:hAnsi="Times New Roman" w:cs="Times New Roman"/>
        </w:rPr>
      </w:pPr>
      <w:r w:rsidRPr="005F1AB7">
        <w:rPr>
          <w:rFonts w:ascii="Times New Roman" w:hAnsi="Times New Roman" w:cs="Times New Roman"/>
        </w:rPr>
        <w:t>Jacob Carlton (Gilmore &amp; Bell)</w:t>
      </w:r>
    </w:p>
    <w:p w14:paraId="73DDA66A" w14:textId="77B3666F" w:rsidR="00A032EA" w:rsidRPr="005F1AB7" w:rsidRDefault="00A032EA" w:rsidP="005F1AB7">
      <w:pPr>
        <w:spacing w:after="0" w:line="240" w:lineRule="auto"/>
        <w:ind w:firstLine="720"/>
        <w:rPr>
          <w:rFonts w:ascii="Times New Roman" w:hAnsi="Times New Roman" w:cs="Times New Roman"/>
        </w:rPr>
      </w:pPr>
      <w:r w:rsidRPr="005F1AB7">
        <w:rPr>
          <w:rFonts w:ascii="Times New Roman" w:hAnsi="Times New Roman" w:cs="Times New Roman"/>
        </w:rPr>
        <w:t>Jane Hopkins (Gilmore &amp; Bell)</w:t>
      </w:r>
    </w:p>
    <w:p w14:paraId="3A924879" w14:textId="4BC93DA1" w:rsidR="00E737AE" w:rsidRPr="005F1AB7" w:rsidRDefault="006A1932" w:rsidP="005F1AB7">
      <w:pPr>
        <w:spacing w:after="0" w:line="240" w:lineRule="auto"/>
        <w:ind w:firstLine="720"/>
        <w:rPr>
          <w:rFonts w:ascii="Times New Roman" w:hAnsi="Times New Roman" w:cs="Times New Roman"/>
        </w:rPr>
      </w:pPr>
      <w:r w:rsidRPr="005F1AB7">
        <w:rPr>
          <w:rFonts w:ascii="Times New Roman" w:hAnsi="Times New Roman" w:cs="Times New Roman"/>
        </w:rPr>
        <w:t>Royce Van Tassell</w:t>
      </w:r>
      <w:r w:rsidR="00A032EA" w:rsidRPr="005F1AB7">
        <w:rPr>
          <w:rFonts w:ascii="Times New Roman" w:hAnsi="Times New Roman" w:cs="Times New Roman"/>
        </w:rPr>
        <w:t xml:space="preserve"> (</w:t>
      </w:r>
      <w:r w:rsidRPr="005F1AB7">
        <w:rPr>
          <w:rFonts w:ascii="Times New Roman" w:hAnsi="Times New Roman" w:cs="Times New Roman"/>
        </w:rPr>
        <w:t>Utah Association of Public Charter Schools</w:t>
      </w:r>
      <w:r w:rsidR="00A032EA" w:rsidRPr="005F1AB7">
        <w:rPr>
          <w:rFonts w:ascii="Times New Roman" w:hAnsi="Times New Roman" w:cs="Times New Roman"/>
        </w:rPr>
        <w:t>)</w:t>
      </w:r>
    </w:p>
    <w:p w14:paraId="156DDD7C" w14:textId="030936A4" w:rsidR="00A032EA" w:rsidRPr="005F1AB7" w:rsidRDefault="00707CEA" w:rsidP="005F1AB7">
      <w:pPr>
        <w:spacing w:after="0" w:line="240" w:lineRule="auto"/>
        <w:ind w:firstLine="720"/>
        <w:rPr>
          <w:rFonts w:ascii="Times New Roman" w:hAnsi="Times New Roman" w:cs="Times New Roman"/>
        </w:rPr>
      </w:pPr>
      <w:r w:rsidRPr="005F1AB7">
        <w:rPr>
          <w:rFonts w:ascii="Times New Roman" w:hAnsi="Times New Roman" w:cs="Times New Roman"/>
        </w:rPr>
        <w:t xml:space="preserve">Paul Kremer </w:t>
      </w:r>
      <w:r w:rsidR="00A032EA" w:rsidRPr="005F1AB7">
        <w:rPr>
          <w:rFonts w:ascii="Times New Roman" w:hAnsi="Times New Roman" w:cs="Times New Roman"/>
        </w:rPr>
        <w:t>(</w:t>
      </w:r>
      <w:r w:rsidRPr="005F1AB7">
        <w:rPr>
          <w:rFonts w:ascii="Times New Roman" w:hAnsi="Times New Roman" w:cs="Times New Roman"/>
        </w:rPr>
        <w:t>Utah Charter School Board</w:t>
      </w:r>
      <w:r w:rsidR="00A032EA" w:rsidRPr="005F1AB7">
        <w:rPr>
          <w:rFonts w:ascii="Times New Roman" w:hAnsi="Times New Roman" w:cs="Times New Roman"/>
        </w:rPr>
        <w:t>)</w:t>
      </w:r>
      <w:r w:rsidRPr="005F1AB7">
        <w:rPr>
          <w:rFonts w:ascii="Times New Roman" w:hAnsi="Times New Roman" w:cs="Times New Roman"/>
        </w:rPr>
        <w:t xml:space="preserve"> – Zoom </w:t>
      </w:r>
    </w:p>
    <w:p w14:paraId="7218D55C" w14:textId="45B1C180" w:rsidR="006A1932" w:rsidRPr="005F1AB7" w:rsidRDefault="006A1932" w:rsidP="005F1AB7">
      <w:pPr>
        <w:spacing w:after="0" w:line="240" w:lineRule="auto"/>
        <w:ind w:firstLine="720"/>
        <w:rPr>
          <w:rFonts w:ascii="Times New Roman" w:hAnsi="Times New Roman" w:cs="Times New Roman"/>
        </w:rPr>
      </w:pPr>
      <w:r w:rsidRPr="005F1AB7">
        <w:rPr>
          <w:rFonts w:ascii="Times New Roman" w:hAnsi="Times New Roman" w:cs="Times New Roman"/>
        </w:rPr>
        <w:t>Clint Biesinger (RoundTable Funding)</w:t>
      </w:r>
    </w:p>
    <w:p w14:paraId="2B9559C9" w14:textId="30A6E928" w:rsidR="00707CEA" w:rsidRPr="005F1AB7" w:rsidRDefault="00707CEA" w:rsidP="005F1AB7">
      <w:pPr>
        <w:spacing w:after="0" w:line="240" w:lineRule="auto"/>
        <w:ind w:firstLine="720"/>
        <w:rPr>
          <w:rFonts w:ascii="Times New Roman" w:hAnsi="Times New Roman" w:cs="Times New Roman"/>
        </w:rPr>
      </w:pPr>
      <w:r w:rsidRPr="005F1AB7">
        <w:rPr>
          <w:rFonts w:ascii="Times New Roman" w:hAnsi="Times New Roman" w:cs="Times New Roman"/>
        </w:rPr>
        <w:t xml:space="preserve">Jordan Hardy (RoundTable Funding) – Zoom </w:t>
      </w:r>
    </w:p>
    <w:p w14:paraId="7BFBEB6A" w14:textId="1FCB8CC5" w:rsidR="00A032EA" w:rsidRPr="005F1AB7" w:rsidRDefault="00A032EA" w:rsidP="005F1AB7">
      <w:pPr>
        <w:spacing w:after="0" w:line="240" w:lineRule="auto"/>
        <w:ind w:firstLine="720"/>
        <w:rPr>
          <w:rFonts w:ascii="Times New Roman" w:hAnsi="Times New Roman" w:cs="Times New Roman"/>
        </w:rPr>
      </w:pPr>
      <w:r w:rsidRPr="005F1AB7">
        <w:rPr>
          <w:rFonts w:ascii="Times New Roman" w:hAnsi="Times New Roman" w:cs="Times New Roman"/>
        </w:rPr>
        <w:t xml:space="preserve">Eugene </w:t>
      </w:r>
      <w:bookmarkStart w:id="0" w:name="_Hlk186885016"/>
      <w:r w:rsidRPr="005F1AB7">
        <w:rPr>
          <w:rFonts w:ascii="Times New Roman" w:hAnsi="Times New Roman" w:cs="Times New Roman"/>
        </w:rPr>
        <w:t xml:space="preserve">Clark-Herrera </w:t>
      </w:r>
      <w:bookmarkEnd w:id="0"/>
      <w:r w:rsidRPr="005F1AB7">
        <w:rPr>
          <w:rFonts w:ascii="Times New Roman" w:hAnsi="Times New Roman" w:cs="Times New Roman"/>
        </w:rPr>
        <w:t>(Orrick</w:t>
      </w:r>
      <w:r w:rsidR="00CB42AE" w:rsidRPr="005F1AB7">
        <w:rPr>
          <w:rFonts w:ascii="Times New Roman" w:hAnsi="Times New Roman" w:cs="Times New Roman"/>
        </w:rPr>
        <w:t>, Herrington &amp; Sutcliffe</w:t>
      </w:r>
      <w:r w:rsidRPr="005F1AB7">
        <w:rPr>
          <w:rFonts w:ascii="Times New Roman" w:hAnsi="Times New Roman" w:cs="Times New Roman"/>
        </w:rPr>
        <w:t>)</w:t>
      </w:r>
      <w:r w:rsidR="006A1932" w:rsidRPr="005F1AB7">
        <w:rPr>
          <w:rFonts w:ascii="Times New Roman" w:hAnsi="Times New Roman" w:cs="Times New Roman"/>
        </w:rPr>
        <w:t xml:space="preserve"> – Zoom </w:t>
      </w:r>
    </w:p>
    <w:p w14:paraId="643D4CFF" w14:textId="05717445" w:rsidR="00A032EA" w:rsidRPr="005F1AB7" w:rsidRDefault="00A032EA" w:rsidP="005F1AB7">
      <w:pPr>
        <w:spacing w:after="0" w:line="240" w:lineRule="auto"/>
        <w:ind w:firstLine="720"/>
        <w:rPr>
          <w:rFonts w:ascii="Times New Roman" w:hAnsi="Times New Roman" w:cs="Times New Roman"/>
        </w:rPr>
      </w:pPr>
      <w:r w:rsidRPr="005F1AB7">
        <w:rPr>
          <w:rFonts w:ascii="Times New Roman" w:hAnsi="Times New Roman" w:cs="Times New Roman"/>
        </w:rPr>
        <w:t>Haley Ritter (</w:t>
      </w:r>
      <w:r w:rsidR="00CB42AE" w:rsidRPr="005F1AB7">
        <w:rPr>
          <w:rFonts w:ascii="Times New Roman" w:hAnsi="Times New Roman" w:cs="Times New Roman"/>
        </w:rPr>
        <w:t>Orrick, Herrington &amp; Sutcliffe)</w:t>
      </w:r>
      <w:r w:rsidRPr="005F1AB7">
        <w:rPr>
          <w:rFonts w:ascii="Times New Roman" w:hAnsi="Times New Roman" w:cs="Times New Roman"/>
        </w:rPr>
        <w:t xml:space="preserve"> – Zoom </w:t>
      </w:r>
    </w:p>
    <w:p w14:paraId="0FB875E2" w14:textId="77777777" w:rsidR="00707CEA" w:rsidRPr="005F1AB7" w:rsidRDefault="00707CEA" w:rsidP="005F1AB7">
      <w:pPr>
        <w:spacing w:after="0" w:line="240" w:lineRule="auto"/>
        <w:ind w:firstLine="720"/>
        <w:rPr>
          <w:rFonts w:ascii="Times New Roman" w:hAnsi="Times New Roman" w:cs="Times New Roman"/>
        </w:rPr>
      </w:pPr>
      <w:r w:rsidRPr="005F1AB7">
        <w:rPr>
          <w:rFonts w:ascii="Times New Roman" w:hAnsi="Times New Roman" w:cs="Times New Roman"/>
        </w:rPr>
        <w:t>Robert Nickell (HJ Sims) – Zoom</w:t>
      </w:r>
    </w:p>
    <w:p w14:paraId="72F67931" w14:textId="231C4071" w:rsidR="00707CEA" w:rsidRPr="005F1AB7" w:rsidRDefault="00707CEA" w:rsidP="005F1AB7">
      <w:pPr>
        <w:spacing w:after="0" w:line="240" w:lineRule="auto"/>
        <w:ind w:firstLine="720"/>
        <w:rPr>
          <w:rFonts w:ascii="Times New Roman" w:hAnsi="Times New Roman" w:cs="Times New Roman"/>
        </w:rPr>
      </w:pPr>
      <w:r w:rsidRPr="005F1AB7">
        <w:rPr>
          <w:rFonts w:ascii="Times New Roman" w:hAnsi="Times New Roman" w:cs="Times New Roman"/>
        </w:rPr>
        <w:t>Claymore Hardman (</w:t>
      </w:r>
      <w:r w:rsidR="00683C74" w:rsidRPr="005F1AB7">
        <w:rPr>
          <w:rFonts w:ascii="Times New Roman" w:hAnsi="Times New Roman" w:cs="Times New Roman"/>
        </w:rPr>
        <w:t xml:space="preserve">HJ Sims) – Zoom </w:t>
      </w:r>
      <w:r w:rsidRPr="005F1AB7">
        <w:rPr>
          <w:rFonts w:ascii="Times New Roman" w:hAnsi="Times New Roman" w:cs="Times New Roman"/>
        </w:rPr>
        <w:t xml:space="preserve">  </w:t>
      </w:r>
    </w:p>
    <w:p w14:paraId="5B453B24" w14:textId="4635499C" w:rsidR="00A032EA" w:rsidRPr="005F1AB7" w:rsidRDefault="006A1932" w:rsidP="005F1AB7">
      <w:pPr>
        <w:spacing w:after="0" w:line="240" w:lineRule="auto"/>
        <w:ind w:firstLine="720"/>
        <w:rPr>
          <w:rFonts w:ascii="Times New Roman" w:hAnsi="Times New Roman" w:cs="Times New Roman"/>
        </w:rPr>
      </w:pPr>
      <w:r w:rsidRPr="005F1AB7">
        <w:rPr>
          <w:rFonts w:ascii="Times New Roman" w:hAnsi="Times New Roman" w:cs="Times New Roman"/>
        </w:rPr>
        <w:t>Julie Adamic</w:t>
      </w:r>
      <w:r w:rsidR="00A032EA" w:rsidRPr="005F1AB7">
        <w:rPr>
          <w:rFonts w:ascii="Times New Roman" w:hAnsi="Times New Roman" w:cs="Times New Roman"/>
        </w:rPr>
        <w:t xml:space="preserve"> (</w:t>
      </w:r>
      <w:r w:rsidRPr="005F1AB7">
        <w:rPr>
          <w:rFonts w:ascii="Times New Roman" w:hAnsi="Times New Roman" w:cs="Times New Roman"/>
        </w:rPr>
        <w:t>JHCS</w:t>
      </w:r>
      <w:r w:rsidR="00A032EA" w:rsidRPr="005F1AB7">
        <w:rPr>
          <w:rFonts w:ascii="Times New Roman" w:hAnsi="Times New Roman" w:cs="Times New Roman"/>
        </w:rPr>
        <w:t>)</w:t>
      </w:r>
    </w:p>
    <w:p w14:paraId="71E2CB12" w14:textId="55F0F21A" w:rsidR="00CB42AE" w:rsidRPr="005F1AB7" w:rsidRDefault="006A1932" w:rsidP="005F1AB7">
      <w:pPr>
        <w:spacing w:after="0" w:line="240" w:lineRule="auto"/>
        <w:ind w:firstLine="720"/>
        <w:rPr>
          <w:rFonts w:ascii="Times New Roman" w:hAnsi="Times New Roman" w:cs="Times New Roman"/>
        </w:rPr>
      </w:pPr>
      <w:r w:rsidRPr="005F1AB7">
        <w:rPr>
          <w:rFonts w:ascii="Times New Roman" w:hAnsi="Times New Roman" w:cs="Times New Roman"/>
        </w:rPr>
        <w:t>Craig Frank</w:t>
      </w:r>
      <w:r w:rsidR="00CB42AE" w:rsidRPr="005F1AB7">
        <w:rPr>
          <w:rFonts w:ascii="Times New Roman" w:hAnsi="Times New Roman" w:cs="Times New Roman"/>
        </w:rPr>
        <w:t xml:space="preserve"> (</w:t>
      </w:r>
      <w:r w:rsidRPr="005F1AB7">
        <w:rPr>
          <w:rFonts w:ascii="Times New Roman" w:hAnsi="Times New Roman" w:cs="Times New Roman"/>
        </w:rPr>
        <w:t>JHCS</w:t>
      </w:r>
      <w:r w:rsidR="00CB42AE" w:rsidRPr="005F1AB7">
        <w:rPr>
          <w:rFonts w:ascii="Times New Roman" w:hAnsi="Times New Roman" w:cs="Times New Roman"/>
        </w:rPr>
        <w:t xml:space="preserve">) </w:t>
      </w:r>
    </w:p>
    <w:p w14:paraId="1D5AEEC6" w14:textId="4E138FCE" w:rsidR="00A032EA" w:rsidRPr="005F1AB7" w:rsidRDefault="006A1932" w:rsidP="005F1AB7">
      <w:pPr>
        <w:spacing w:after="0" w:line="240" w:lineRule="auto"/>
        <w:ind w:firstLine="720"/>
        <w:rPr>
          <w:rFonts w:ascii="Times New Roman" w:hAnsi="Times New Roman" w:cs="Times New Roman"/>
        </w:rPr>
      </w:pPr>
      <w:r w:rsidRPr="005F1AB7">
        <w:rPr>
          <w:rFonts w:ascii="Times New Roman" w:hAnsi="Times New Roman" w:cs="Times New Roman"/>
        </w:rPr>
        <w:t>Kim Frank</w:t>
      </w:r>
      <w:r w:rsidR="00A032EA" w:rsidRPr="005F1AB7">
        <w:rPr>
          <w:rFonts w:ascii="Times New Roman" w:hAnsi="Times New Roman" w:cs="Times New Roman"/>
        </w:rPr>
        <w:t xml:space="preserve"> (</w:t>
      </w:r>
      <w:r w:rsidRPr="005F1AB7">
        <w:rPr>
          <w:rFonts w:ascii="Times New Roman" w:hAnsi="Times New Roman" w:cs="Times New Roman"/>
        </w:rPr>
        <w:t>JHCS)</w:t>
      </w:r>
      <w:r w:rsidR="00A032EA" w:rsidRPr="005F1AB7">
        <w:rPr>
          <w:rFonts w:ascii="Times New Roman" w:hAnsi="Times New Roman" w:cs="Times New Roman"/>
        </w:rPr>
        <w:t xml:space="preserve"> </w:t>
      </w:r>
    </w:p>
    <w:p w14:paraId="5F80C051" w14:textId="30473135" w:rsidR="00707CEA" w:rsidRPr="005F1AB7" w:rsidRDefault="00707CEA" w:rsidP="005F1AB7">
      <w:pPr>
        <w:spacing w:after="0" w:line="240" w:lineRule="auto"/>
        <w:ind w:firstLine="720"/>
        <w:rPr>
          <w:rFonts w:ascii="Times New Roman" w:hAnsi="Times New Roman" w:cs="Times New Roman"/>
        </w:rPr>
      </w:pPr>
      <w:r w:rsidRPr="005F1AB7">
        <w:rPr>
          <w:rFonts w:ascii="Times New Roman" w:hAnsi="Times New Roman" w:cs="Times New Roman"/>
        </w:rPr>
        <w:t>Chris Helvey (Freedom Prep Academy) - Zoom</w:t>
      </w:r>
    </w:p>
    <w:p w14:paraId="260EC19D" w14:textId="0DE0FE41" w:rsidR="00707CEA" w:rsidRPr="005F1AB7" w:rsidRDefault="00707CEA" w:rsidP="005F1AB7">
      <w:pPr>
        <w:spacing w:after="0" w:line="240" w:lineRule="auto"/>
        <w:ind w:firstLine="720"/>
        <w:rPr>
          <w:rFonts w:ascii="Times New Roman" w:hAnsi="Times New Roman" w:cs="Times New Roman"/>
        </w:rPr>
      </w:pPr>
      <w:r w:rsidRPr="005F1AB7">
        <w:rPr>
          <w:rFonts w:ascii="Times New Roman" w:hAnsi="Times New Roman" w:cs="Times New Roman"/>
        </w:rPr>
        <w:t>Grayson Wolf (Freedom Prep Academy) – Zoom</w:t>
      </w:r>
    </w:p>
    <w:p w14:paraId="0B86B6DE" w14:textId="24DCCA62" w:rsidR="00683C74" w:rsidRPr="005F1AB7" w:rsidRDefault="00683C74" w:rsidP="005F1AB7">
      <w:pPr>
        <w:spacing w:after="0" w:line="240" w:lineRule="auto"/>
        <w:ind w:firstLine="720"/>
        <w:rPr>
          <w:rFonts w:ascii="Times New Roman" w:hAnsi="Times New Roman" w:cs="Times New Roman"/>
        </w:rPr>
      </w:pPr>
      <w:r w:rsidRPr="005F1AB7">
        <w:rPr>
          <w:rFonts w:ascii="Times New Roman" w:hAnsi="Times New Roman" w:cs="Times New Roman"/>
        </w:rPr>
        <w:t xml:space="preserve">Austin Anderson (Freedom Prep Academy) – Zoom </w:t>
      </w:r>
    </w:p>
    <w:p w14:paraId="454CDF87" w14:textId="34D96753" w:rsidR="00683C74" w:rsidRPr="005F1AB7" w:rsidRDefault="00683C74" w:rsidP="005F1AB7">
      <w:pPr>
        <w:spacing w:after="0" w:line="240" w:lineRule="auto"/>
        <w:ind w:firstLine="720"/>
        <w:rPr>
          <w:rFonts w:ascii="Times New Roman" w:hAnsi="Times New Roman" w:cs="Times New Roman"/>
        </w:rPr>
      </w:pPr>
      <w:r w:rsidRPr="005F1AB7">
        <w:rPr>
          <w:rFonts w:ascii="Times New Roman" w:hAnsi="Times New Roman" w:cs="Times New Roman"/>
        </w:rPr>
        <w:t>Lindsay Owen (Freedom Prep Academy) – Zoom</w:t>
      </w:r>
    </w:p>
    <w:p w14:paraId="604B2258" w14:textId="3D716383" w:rsidR="00683C74" w:rsidRPr="005F1AB7" w:rsidRDefault="00683C74" w:rsidP="005F1AB7">
      <w:pPr>
        <w:spacing w:after="0" w:line="240" w:lineRule="auto"/>
        <w:ind w:firstLine="720"/>
        <w:rPr>
          <w:rFonts w:ascii="Times New Roman" w:hAnsi="Times New Roman" w:cs="Times New Roman"/>
        </w:rPr>
      </w:pPr>
      <w:r w:rsidRPr="005F1AB7">
        <w:rPr>
          <w:rFonts w:ascii="Times New Roman" w:hAnsi="Times New Roman" w:cs="Times New Roman"/>
        </w:rPr>
        <w:t>Cary McConnell (Freedom Prep Academy) – Zoom</w:t>
      </w:r>
    </w:p>
    <w:p w14:paraId="6AB92AB2" w14:textId="01C7927B" w:rsidR="00683C74" w:rsidRPr="005F1AB7" w:rsidRDefault="00683C74" w:rsidP="005F1AB7">
      <w:pPr>
        <w:spacing w:after="0" w:line="240" w:lineRule="auto"/>
        <w:ind w:firstLine="720"/>
        <w:rPr>
          <w:rFonts w:ascii="Times New Roman" w:hAnsi="Times New Roman" w:cs="Times New Roman"/>
        </w:rPr>
      </w:pPr>
      <w:proofErr w:type="spellStart"/>
      <w:r w:rsidRPr="005F1AB7">
        <w:rPr>
          <w:rFonts w:ascii="Times New Roman" w:hAnsi="Times New Roman" w:cs="Times New Roman"/>
        </w:rPr>
        <w:t>Kaiti</w:t>
      </w:r>
      <w:proofErr w:type="spellEnd"/>
      <w:r w:rsidRPr="005F1AB7">
        <w:rPr>
          <w:rFonts w:ascii="Times New Roman" w:hAnsi="Times New Roman" w:cs="Times New Roman"/>
        </w:rPr>
        <w:t xml:space="preserve"> Wang</w:t>
      </w:r>
    </w:p>
    <w:p w14:paraId="7B43DA80" w14:textId="1CBFB676" w:rsidR="00683C74" w:rsidRPr="005F1AB7" w:rsidRDefault="00683C74" w:rsidP="005F1AB7">
      <w:pPr>
        <w:spacing w:after="0" w:line="240" w:lineRule="auto"/>
        <w:ind w:firstLine="720"/>
        <w:rPr>
          <w:rFonts w:ascii="Times New Roman" w:hAnsi="Times New Roman" w:cs="Times New Roman"/>
        </w:rPr>
      </w:pPr>
    </w:p>
    <w:p w14:paraId="0403DEF5" w14:textId="2C18AA62" w:rsidR="00DC7763" w:rsidRPr="005F1AB7" w:rsidRDefault="00DC7763" w:rsidP="005F1AB7">
      <w:pPr>
        <w:spacing w:after="0" w:line="240" w:lineRule="auto"/>
        <w:rPr>
          <w:rFonts w:ascii="Times New Roman" w:hAnsi="Times New Roman" w:cs="Times New Roman"/>
        </w:rPr>
      </w:pPr>
      <w:r w:rsidRPr="005F1AB7">
        <w:rPr>
          <w:rFonts w:ascii="Times New Roman" w:hAnsi="Times New Roman" w:cs="Times New Roman"/>
        </w:rPr>
        <w:t>Meeting called t</w:t>
      </w:r>
      <w:r w:rsidR="001B714B" w:rsidRPr="005F1AB7">
        <w:rPr>
          <w:rFonts w:ascii="Times New Roman" w:hAnsi="Times New Roman" w:cs="Times New Roman"/>
        </w:rPr>
        <w:t xml:space="preserve">o order by Treasurer Oaks at </w:t>
      </w:r>
      <w:r w:rsidR="003E2D58" w:rsidRPr="005F1AB7">
        <w:rPr>
          <w:rFonts w:ascii="Times New Roman" w:hAnsi="Times New Roman" w:cs="Times New Roman"/>
        </w:rPr>
        <w:t>3</w:t>
      </w:r>
      <w:r w:rsidR="00D1240F" w:rsidRPr="005F1AB7">
        <w:rPr>
          <w:rFonts w:ascii="Times New Roman" w:hAnsi="Times New Roman" w:cs="Times New Roman"/>
        </w:rPr>
        <w:t>:00</w:t>
      </w:r>
      <w:r w:rsidR="006571AA" w:rsidRPr="005F1AB7">
        <w:rPr>
          <w:rFonts w:ascii="Times New Roman" w:hAnsi="Times New Roman" w:cs="Times New Roman"/>
        </w:rPr>
        <w:t xml:space="preserve"> </w:t>
      </w:r>
      <w:r w:rsidR="00A66F68" w:rsidRPr="005F1AB7">
        <w:rPr>
          <w:rFonts w:ascii="Times New Roman" w:hAnsi="Times New Roman" w:cs="Times New Roman"/>
        </w:rPr>
        <w:t>p</w:t>
      </w:r>
      <w:r w:rsidR="004727BA" w:rsidRPr="005F1AB7">
        <w:rPr>
          <w:rFonts w:ascii="Times New Roman" w:hAnsi="Times New Roman" w:cs="Times New Roman"/>
        </w:rPr>
        <w:t>m</w:t>
      </w:r>
      <w:r w:rsidRPr="005F1AB7">
        <w:rPr>
          <w:rFonts w:ascii="Times New Roman" w:hAnsi="Times New Roman" w:cs="Times New Roman"/>
        </w:rPr>
        <w:t>.</w:t>
      </w:r>
    </w:p>
    <w:p w14:paraId="238CFD3A" w14:textId="77777777" w:rsidR="00DC7763" w:rsidRPr="005F1AB7" w:rsidRDefault="00DC7763" w:rsidP="005F1AB7">
      <w:pPr>
        <w:spacing w:after="0" w:line="240" w:lineRule="auto"/>
        <w:rPr>
          <w:rFonts w:ascii="Times New Roman" w:hAnsi="Times New Roman" w:cs="Times New Roman"/>
          <w:u w:val="single"/>
        </w:rPr>
      </w:pPr>
    </w:p>
    <w:p w14:paraId="72DB5197" w14:textId="77777777" w:rsidR="00DC7763" w:rsidRPr="005F1AB7" w:rsidRDefault="00DC7763" w:rsidP="005F1AB7">
      <w:pPr>
        <w:pStyle w:val="ListParagraph"/>
        <w:numPr>
          <w:ilvl w:val="0"/>
          <w:numId w:val="1"/>
        </w:numPr>
        <w:spacing w:after="0" w:line="240" w:lineRule="auto"/>
        <w:rPr>
          <w:rFonts w:ascii="Times New Roman" w:hAnsi="Times New Roman" w:cs="Times New Roman"/>
          <w:u w:val="single"/>
        </w:rPr>
      </w:pPr>
      <w:r w:rsidRPr="005F1AB7">
        <w:rPr>
          <w:rFonts w:ascii="Times New Roman" w:hAnsi="Times New Roman" w:cs="Times New Roman"/>
          <w:u w:val="single"/>
        </w:rPr>
        <w:t>Prior Meeting Minutes</w:t>
      </w:r>
    </w:p>
    <w:p w14:paraId="62D5FE8C" w14:textId="77777777" w:rsidR="00DC7763" w:rsidRPr="005F1AB7" w:rsidRDefault="00DC7763" w:rsidP="005F1AB7">
      <w:pPr>
        <w:spacing w:after="0" w:line="240" w:lineRule="auto"/>
        <w:rPr>
          <w:rFonts w:ascii="Times New Roman" w:hAnsi="Times New Roman" w:cs="Times New Roman"/>
        </w:rPr>
      </w:pPr>
    </w:p>
    <w:p w14:paraId="15880A49" w14:textId="0E9DEB34" w:rsidR="00DC7763" w:rsidRPr="005F1AB7" w:rsidRDefault="00DC7763" w:rsidP="005F1AB7">
      <w:pPr>
        <w:spacing w:after="0" w:line="240" w:lineRule="auto"/>
        <w:jc w:val="both"/>
        <w:rPr>
          <w:rFonts w:ascii="Times New Roman" w:hAnsi="Times New Roman" w:cs="Times New Roman"/>
        </w:rPr>
      </w:pPr>
      <w:r w:rsidRPr="005F1AB7">
        <w:rPr>
          <w:rFonts w:ascii="Times New Roman" w:hAnsi="Times New Roman" w:cs="Times New Roman"/>
        </w:rPr>
        <w:t xml:space="preserve">Meeting minutes from the </w:t>
      </w:r>
      <w:r w:rsidR="00CB7D7B" w:rsidRPr="005F1AB7">
        <w:rPr>
          <w:rFonts w:ascii="Times New Roman" w:hAnsi="Times New Roman" w:cs="Times New Roman"/>
        </w:rPr>
        <w:t>October 9</w:t>
      </w:r>
      <w:r w:rsidR="004A7119" w:rsidRPr="005F1AB7">
        <w:rPr>
          <w:rFonts w:ascii="Times New Roman" w:hAnsi="Times New Roman" w:cs="Times New Roman"/>
        </w:rPr>
        <w:t>,</w:t>
      </w:r>
      <w:r w:rsidRPr="005F1AB7">
        <w:rPr>
          <w:rFonts w:ascii="Times New Roman" w:hAnsi="Times New Roman" w:cs="Times New Roman"/>
        </w:rPr>
        <w:t xml:space="preserve"> 202</w:t>
      </w:r>
      <w:r w:rsidR="00395190" w:rsidRPr="005F1AB7">
        <w:rPr>
          <w:rFonts w:ascii="Times New Roman" w:hAnsi="Times New Roman" w:cs="Times New Roman"/>
        </w:rPr>
        <w:t>4</w:t>
      </w:r>
      <w:r w:rsidRPr="005F1AB7">
        <w:rPr>
          <w:rFonts w:ascii="Times New Roman" w:hAnsi="Times New Roman" w:cs="Times New Roman"/>
        </w:rPr>
        <w:t xml:space="preserve"> meeting were presented for discussion and approval. </w:t>
      </w:r>
      <w:r w:rsidR="00395190" w:rsidRPr="005F1AB7">
        <w:rPr>
          <w:rFonts w:ascii="Times New Roman" w:hAnsi="Times New Roman" w:cs="Times New Roman"/>
        </w:rPr>
        <w:t>M</w:t>
      </w:r>
      <w:r w:rsidR="00CB7D7B" w:rsidRPr="005F1AB7">
        <w:rPr>
          <w:rFonts w:ascii="Times New Roman" w:hAnsi="Times New Roman" w:cs="Times New Roman"/>
        </w:rPr>
        <w:t xml:space="preserve">r. Jones </w:t>
      </w:r>
      <w:r w:rsidRPr="005F1AB7">
        <w:rPr>
          <w:rFonts w:ascii="Times New Roman" w:hAnsi="Times New Roman" w:cs="Times New Roman"/>
        </w:rPr>
        <w:t xml:space="preserve">made a motion to approve the minutes. </w:t>
      </w:r>
      <w:r w:rsidR="00CB42AE" w:rsidRPr="005F1AB7">
        <w:rPr>
          <w:rFonts w:ascii="Times New Roman" w:hAnsi="Times New Roman" w:cs="Times New Roman"/>
        </w:rPr>
        <w:t>M</w:t>
      </w:r>
      <w:r w:rsidR="00CB7D7B" w:rsidRPr="005F1AB7">
        <w:rPr>
          <w:rFonts w:ascii="Times New Roman" w:hAnsi="Times New Roman" w:cs="Times New Roman"/>
        </w:rPr>
        <w:t>s</w:t>
      </w:r>
      <w:r w:rsidR="00CB42AE" w:rsidRPr="005F1AB7">
        <w:rPr>
          <w:rFonts w:ascii="Times New Roman" w:hAnsi="Times New Roman" w:cs="Times New Roman"/>
        </w:rPr>
        <w:t xml:space="preserve">. </w:t>
      </w:r>
      <w:r w:rsidR="00CB7D7B" w:rsidRPr="005F1AB7">
        <w:rPr>
          <w:rFonts w:ascii="Times New Roman" w:hAnsi="Times New Roman" w:cs="Times New Roman"/>
        </w:rPr>
        <w:t>DiCaro</w:t>
      </w:r>
      <w:r w:rsidRPr="005F1AB7">
        <w:rPr>
          <w:rFonts w:ascii="Times New Roman" w:hAnsi="Times New Roman" w:cs="Times New Roman"/>
        </w:rPr>
        <w:t xml:space="preserve"> seconded the motion. The motion carried unanimously with Treasurer Oaks</w:t>
      </w:r>
      <w:r w:rsidR="00395190" w:rsidRPr="005F1AB7">
        <w:rPr>
          <w:rFonts w:ascii="Times New Roman" w:hAnsi="Times New Roman" w:cs="Times New Roman"/>
        </w:rPr>
        <w:t xml:space="preserve">, </w:t>
      </w:r>
      <w:r w:rsidRPr="005F1AB7">
        <w:rPr>
          <w:rFonts w:ascii="Times New Roman" w:hAnsi="Times New Roman" w:cs="Times New Roman"/>
        </w:rPr>
        <w:t>Ms. DiCaro</w:t>
      </w:r>
      <w:r w:rsidR="00395190" w:rsidRPr="005F1AB7">
        <w:rPr>
          <w:rFonts w:ascii="Times New Roman" w:hAnsi="Times New Roman" w:cs="Times New Roman"/>
        </w:rPr>
        <w:t xml:space="preserve"> and Mr. Jones</w:t>
      </w:r>
      <w:r w:rsidRPr="005F1AB7">
        <w:rPr>
          <w:rFonts w:ascii="Times New Roman" w:hAnsi="Times New Roman" w:cs="Times New Roman"/>
        </w:rPr>
        <w:t xml:space="preserve"> voting in favor.</w:t>
      </w:r>
    </w:p>
    <w:p w14:paraId="51623E20" w14:textId="7CAE427E" w:rsidR="00CE307F" w:rsidRPr="005F1AB7" w:rsidRDefault="00CE307F" w:rsidP="005F1AB7">
      <w:pPr>
        <w:spacing w:after="0" w:line="240" w:lineRule="auto"/>
        <w:jc w:val="both"/>
        <w:rPr>
          <w:rFonts w:ascii="Times New Roman" w:hAnsi="Times New Roman" w:cs="Times New Roman"/>
        </w:rPr>
      </w:pPr>
    </w:p>
    <w:p w14:paraId="1EFF5FEC" w14:textId="73A3BF6B" w:rsidR="00DC7763" w:rsidRPr="005F1AB7" w:rsidRDefault="002B7759" w:rsidP="005F1AB7">
      <w:pPr>
        <w:pStyle w:val="ListParagraph"/>
        <w:numPr>
          <w:ilvl w:val="0"/>
          <w:numId w:val="1"/>
        </w:numPr>
        <w:spacing w:after="0" w:line="240" w:lineRule="auto"/>
        <w:rPr>
          <w:rFonts w:ascii="Times New Roman" w:hAnsi="Times New Roman" w:cs="Times New Roman"/>
          <w:u w:val="single"/>
        </w:rPr>
      </w:pPr>
      <w:r w:rsidRPr="005F1AB7">
        <w:rPr>
          <w:rFonts w:ascii="Times New Roman" w:hAnsi="Times New Roman" w:cs="Times New Roman"/>
          <w:u w:val="single"/>
        </w:rPr>
        <w:t xml:space="preserve">Resolution </w:t>
      </w:r>
      <w:r w:rsidR="001118B3" w:rsidRPr="005F1AB7">
        <w:rPr>
          <w:rFonts w:ascii="Times New Roman" w:hAnsi="Times New Roman" w:cs="Times New Roman"/>
          <w:u w:val="single"/>
        </w:rPr>
        <w:t>202</w:t>
      </w:r>
      <w:r w:rsidR="00397BA2" w:rsidRPr="005F1AB7">
        <w:rPr>
          <w:rFonts w:ascii="Times New Roman" w:hAnsi="Times New Roman" w:cs="Times New Roman"/>
          <w:u w:val="single"/>
        </w:rPr>
        <w:t>4-</w:t>
      </w:r>
      <w:r w:rsidR="00CB7D7B" w:rsidRPr="005F1AB7">
        <w:rPr>
          <w:rFonts w:ascii="Times New Roman" w:hAnsi="Times New Roman" w:cs="Times New Roman"/>
          <w:u w:val="single"/>
        </w:rPr>
        <w:t>6 John Hancock Charter School</w:t>
      </w:r>
      <w:r w:rsidR="00CB42AE" w:rsidRPr="005F1AB7">
        <w:rPr>
          <w:rFonts w:ascii="Times New Roman" w:hAnsi="Times New Roman" w:cs="Times New Roman"/>
          <w:u w:val="single"/>
        </w:rPr>
        <w:t>,</w:t>
      </w:r>
      <w:r w:rsidR="00B5549B" w:rsidRPr="005F1AB7">
        <w:rPr>
          <w:rFonts w:ascii="Times New Roman" w:hAnsi="Times New Roman" w:cs="Times New Roman"/>
          <w:u w:val="single"/>
        </w:rPr>
        <w:t xml:space="preserve"> </w:t>
      </w:r>
      <w:r w:rsidR="00DC7763" w:rsidRPr="005F1AB7">
        <w:rPr>
          <w:rFonts w:ascii="Times New Roman" w:hAnsi="Times New Roman" w:cs="Times New Roman"/>
          <w:u w:val="single"/>
        </w:rPr>
        <w:t>Conduit Financing Application</w:t>
      </w:r>
    </w:p>
    <w:p w14:paraId="37D57684" w14:textId="0FA08636" w:rsidR="00172D50" w:rsidRPr="005F1AB7" w:rsidRDefault="00172D50" w:rsidP="005F1AB7">
      <w:pPr>
        <w:spacing w:after="0" w:line="240" w:lineRule="auto"/>
        <w:rPr>
          <w:rFonts w:ascii="Times New Roman" w:hAnsi="Times New Roman" w:cs="Times New Roman"/>
          <w:u w:val="single"/>
        </w:rPr>
      </w:pPr>
    </w:p>
    <w:p w14:paraId="726287CD" w14:textId="38FB6378" w:rsidR="000977D2" w:rsidRPr="005F1AB7" w:rsidRDefault="000977D2" w:rsidP="005F1AB7">
      <w:pPr>
        <w:spacing w:after="0" w:line="240" w:lineRule="auto"/>
        <w:jc w:val="both"/>
        <w:rPr>
          <w:rFonts w:ascii="Times New Roman" w:hAnsi="Times New Roman" w:cs="Times New Roman"/>
        </w:rPr>
      </w:pPr>
      <w:r w:rsidRPr="005F1AB7">
        <w:rPr>
          <w:rFonts w:ascii="Times New Roman" w:hAnsi="Times New Roman" w:cs="Times New Roman"/>
        </w:rPr>
        <w:t xml:space="preserve">Mr. McGee noted that two years ago, John Hancock Charter School expanded from its small Pleasant Grove campus to a larger one in Eagle Mountain, while still maintaining the Pleasant Grove location. The executive summary highlights the key individuals involved in the transaction, with no conflicts of interest to report, </w:t>
      </w:r>
      <w:r w:rsidRPr="005F1AB7">
        <w:rPr>
          <w:rFonts w:ascii="Times New Roman" w:hAnsi="Times New Roman" w:cs="Times New Roman"/>
        </w:rPr>
        <w:lastRenderedPageBreak/>
        <w:t>aside from Zions Public Finance acting as the advisor to the authority. The $38.8 million in taxable and tax-exempt bonds will fund the purchase of seven acres, the construction of a new building for seventh and eighth-grade students, and an expansion of the Eagle Mountain campus. It will also refinance the 2022 bonds, pay capitalized interest, and cover issuance costs. Mr. McGee explained that the 2022 bonds, with a five-year term and a bullet payment, were callable under certain conditions, necessitating refinancing. The new bonds, with a 10-year term and a balloon payment in year 10, will also be a limited offering to Hamlin Capital. Regarding enrollment, Mr. McGee mentioned that while the school initially expected 900 students in the first year at Eagle Mountain, the current enrollment stands at 888 students.</w:t>
      </w:r>
    </w:p>
    <w:p w14:paraId="3C4F6585" w14:textId="77777777" w:rsidR="000977D2" w:rsidRPr="005F1AB7" w:rsidRDefault="000977D2" w:rsidP="005F1AB7">
      <w:pPr>
        <w:spacing w:after="0" w:line="240" w:lineRule="auto"/>
        <w:jc w:val="both"/>
        <w:rPr>
          <w:rFonts w:ascii="Times New Roman" w:hAnsi="Times New Roman" w:cs="Times New Roman"/>
        </w:rPr>
      </w:pPr>
    </w:p>
    <w:p w14:paraId="65BDE01D" w14:textId="77777777" w:rsidR="000977D2" w:rsidRPr="005F1AB7" w:rsidRDefault="000977D2" w:rsidP="005F1AB7">
      <w:pPr>
        <w:spacing w:after="0" w:line="240" w:lineRule="auto"/>
        <w:jc w:val="both"/>
        <w:rPr>
          <w:rFonts w:ascii="Times New Roman" w:hAnsi="Times New Roman" w:cs="Times New Roman"/>
        </w:rPr>
      </w:pPr>
      <w:r w:rsidRPr="005F1AB7">
        <w:rPr>
          <w:rFonts w:ascii="Times New Roman" w:hAnsi="Times New Roman" w:cs="Times New Roman"/>
        </w:rPr>
        <w:t>Mr. McGee explained that in some years, expenditures have been significantly higher than revenues, leading to what might appear as strange financials. However, when backing out expenses related to construction and bonds, the picture becomes clearer. He noted that transitioning from a 200-student school to a 1,000-student school quickly has contributed to some of these variances. The financials from the 2023-2024 period showed some positive movement, with revenues slightly below expectations and expenditures even lower, but cash reserves were still limited, which is typical for a growing school.</w:t>
      </w:r>
    </w:p>
    <w:p w14:paraId="404B96F2" w14:textId="77777777" w:rsidR="000977D2" w:rsidRPr="005F1AB7" w:rsidRDefault="000977D2" w:rsidP="005F1AB7">
      <w:pPr>
        <w:spacing w:after="0" w:line="240" w:lineRule="auto"/>
        <w:jc w:val="both"/>
        <w:rPr>
          <w:rFonts w:ascii="Times New Roman" w:hAnsi="Times New Roman" w:cs="Times New Roman"/>
        </w:rPr>
      </w:pPr>
    </w:p>
    <w:p w14:paraId="2EEA96A9" w14:textId="77777777" w:rsidR="000977D2" w:rsidRPr="005F1AB7" w:rsidRDefault="000977D2" w:rsidP="005F1AB7">
      <w:pPr>
        <w:spacing w:after="0" w:line="240" w:lineRule="auto"/>
        <w:jc w:val="both"/>
        <w:rPr>
          <w:rFonts w:ascii="Times New Roman" w:hAnsi="Times New Roman" w:cs="Times New Roman"/>
        </w:rPr>
      </w:pPr>
      <w:r w:rsidRPr="005F1AB7">
        <w:rPr>
          <w:rFonts w:ascii="Times New Roman" w:hAnsi="Times New Roman" w:cs="Times New Roman"/>
        </w:rPr>
        <w:t>He pointed out that the 2022-2023 financials appeared unusual due to bond proceeds, which should have been separated in the financials but were not, complicating the analysis. However, looking at the figures from 2021-2022 and 2023-2024, the school had around 70-75 days of cash on hand.</w:t>
      </w:r>
    </w:p>
    <w:p w14:paraId="78A29593" w14:textId="77777777" w:rsidR="000977D2" w:rsidRPr="005F1AB7" w:rsidRDefault="000977D2" w:rsidP="005F1AB7">
      <w:pPr>
        <w:spacing w:after="0" w:line="240" w:lineRule="auto"/>
        <w:jc w:val="both"/>
        <w:rPr>
          <w:rFonts w:ascii="Times New Roman" w:hAnsi="Times New Roman" w:cs="Times New Roman"/>
        </w:rPr>
      </w:pPr>
    </w:p>
    <w:p w14:paraId="105133D9" w14:textId="77777777" w:rsidR="000977D2" w:rsidRPr="005F1AB7" w:rsidRDefault="000977D2" w:rsidP="005F1AB7">
      <w:pPr>
        <w:spacing w:after="0" w:line="240" w:lineRule="auto"/>
        <w:jc w:val="both"/>
        <w:rPr>
          <w:rFonts w:ascii="Times New Roman" w:hAnsi="Times New Roman" w:cs="Times New Roman"/>
        </w:rPr>
      </w:pPr>
      <w:r w:rsidRPr="005F1AB7">
        <w:rPr>
          <w:rFonts w:ascii="Times New Roman" w:hAnsi="Times New Roman" w:cs="Times New Roman"/>
        </w:rPr>
        <w:t>Mr. McGee highlighted that the school’s fund balance ratio was below the desired benchmark of 15% of next year’s operating expenditures, especially important given the school’s growth. While their debt coverage was sufficient for 2023, it was only due to interest-only payments, and debt levels are expected to rise. In fiscal 2024, debt coverage was below one, meaning the school needs more growth to meet debt service requirements.</w:t>
      </w:r>
    </w:p>
    <w:p w14:paraId="163EC0A9" w14:textId="77777777" w:rsidR="000977D2" w:rsidRPr="005F1AB7" w:rsidRDefault="000977D2" w:rsidP="005F1AB7">
      <w:pPr>
        <w:spacing w:after="0" w:line="240" w:lineRule="auto"/>
        <w:jc w:val="both"/>
        <w:rPr>
          <w:rFonts w:ascii="Times New Roman" w:hAnsi="Times New Roman" w:cs="Times New Roman"/>
        </w:rPr>
      </w:pPr>
    </w:p>
    <w:p w14:paraId="28395232" w14:textId="283A86EF" w:rsidR="000977D2" w:rsidRPr="005F1AB7" w:rsidRDefault="000977D2" w:rsidP="005F1AB7">
      <w:pPr>
        <w:spacing w:after="0" w:line="240" w:lineRule="auto"/>
        <w:jc w:val="both"/>
        <w:rPr>
          <w:rFonts w:ascii="Times New Roman" w:hAnsi="Times New Roman" w:cs="Times New Roman"/>
        </w:rPr>
      </w:pPr>
      <w:r w:rsidRPr="005F1AB7">
        <w:rPr>
          <w:rFonts w:ascii="Times New Roman" w:hAnsi="Times New Roman" w:cs="Times New Roman"/>
        </w:rPr>
        <w:t>He also noted that the operating margin was above the benchmark, but the current ratio was difficult to assess. Given the limited liquidity, if enrollment projections were not met, the school would struggle to cover financial obligations. However, since the debt is a limited offering to a single bondholder, there might be flexibility in restructuring debt if needed.</w:t>
      </w:r>
    </w:p>
    <w:p w14:paraId="685753CB" w14:textId="79367756" w:rsidR="000977D2" w:rsidRPr="005F1AB7" w:rsidRDefault="000977D2" w:rsidP="005F1AB7">
      <w:pPr>
        <w:spacing w:after="0" w:line="240" w:lineRule="auto"/>
        <w:jc w:val="both"/>
        <w:rPr>
          <w:rFonts w:ascii="Times New Roman" w:hAnsi="Times New Roman" w:cs="Times New Roman"/>
        </w:rPr>
      </w:pPr>
    </w:p>
    <w:p w14:paraId="407A559A" w14:textId="783422FE" w:rsidR="0030317D" w:rsidRPr="005F1AB7" w:rsidRDefault="0030317D" w:rsidP="005F1AB7">
      <w:pPr>
        <w:spacing w:after="0" w:line="240" w:lineRule="auto"/>
        <w:jc w:val="both"/>
        <w:rPr>
          <w:rFonts w:ascii="Times New Roman" w:hAnsi="Times New Roman" w:cs="Times New Roman"/>
        </w:rPr>
      </w:pPr>
      <w:r w:rsidRPr="005F1AB7">
        <w:rPr>
          <w:rFonts w:ascii="Times New Roman" w:hAnsi="Times New Roman" w:cs="Times New Roman"/>
        </w:rPr>
        <w:t>Mr. Biesinger explained that the original deal for the school was structured with a five-year term, featuring a somewhat unconventional call feature designed for quick refinancing. The investor, Hamlin, has been very supportive throughout. The school’s growth has exceeded expectations, and when the opportunity to purchase additional land arose, it created a limited window for action. If they had waited until the original call date, the timing wouldn’t have worked.</w:t>
      </w:r>
    </w:p>
    <w:p w14:paraId="3032C0D9" w14:textId="77777777" w:rsidR="0030317D" w:rsidRPr="005F1AB7" w:rsidRDefault="0030317D" w:rsidP="005F1AB7">
      <w:pPr>
        <w:spacing w:after="0" w:line="240" w:lineRule="auto"/>
        <w:jc w:val="both"/>
        <w:rPr>
          <w:rFonts w:ascii="Times New Roman" w:hAnsi="Times New Roman" w:cs="Times New Roman"/>
        </w:rPr>
      </w:pPr>
    </w:p>
    <w:p w14:paraId="261D1EBF" w14:textId="77777777" w:rsidR="0030317D" w:rsidRPr="005F1AB7" w:rsidRDefault="0030317D" w:rsidP="005F1AB7">
      <w:pPr>
        <w:spacing w:after="0" w:line="240" w:lineRule="auto"/>
        <w:jc w:val="both"/>
        <w:rPr>
          <w:rFonts w:ascii="Times New Roman" w:hAnsi="Times New Roman" w:cs="Times New Roman"/>
        </w:rPr>
      </w:pPr>
      <w:r w:rsidRPr="005F1AB7">
        <w:rPr>
          <w:rFonts w:ascii="Times New Roman" w:hAnsi="Times New Roman" w:cs="Times New Roman"/>
        </w:rPr>
        <w:t>He continued, "We approached Hamlin and asked if they would be willing to lower the rate and extend the financing to help the school purchase the land ahead of schedule. The investor was very receptive to this idea and has been pleased with the school’s performance. They were eager to find a way to keep the investment in their portfolio while allowing the school the flexibility it needed."</w:t>
      </w:r>
    </w:p>
    <w:p w14:paraId="46315E07" w14:textId="77777777" w:rsidR="0030317D" w:rsidRPr="005F1AB7" w:rsidRDefault="0030317D" w:rsidP="005F1AB7">
      <w:pPr>
        <w:spacing w:after="0" w:line="240" w:lineRule="auto"/>
        <w:jc w:val="both"/>
        <w:rPr>
          <w:rFonts w:ascii="Times New Roman" w:hAnsi="Times New Roman" w:cs="Times New Roman"/>
        </w:rPr>
      </w:pPr>
    </w:p>
    <w:p w14:paraId="398D05A5" w14:textId="032F58F2" w:rsidR="000977D2" w:rsidRPr="005F1AB7" w:rsidRDefault="0030317D" w:rsidP="005F1AB7">
      <w:pPr>
        <w:spacing w:after="0" w:line="240" w:lineRule="auto"/>
        <w:jc w:val="both"/>
        <w:rPr>
          <w:rFonts w:ascii="Times New Roman" w:hAnsi="Times New Roman" w:cs="Times New Roman"/>
        </w:rPr>
      </w:pPr>
      <w:r w:rsidRPr="005F1AB7">
        <w:rPr>
          <w:rFonts w:ascii="Times New Roman" w:hAnsi="Times New Roman" w:cs="Times New Roman"/>
        </w:rPr>
        <w:t>Mr. Biesinger emphasized that this was a positive situation, with both the investor and the school benefiting. "This is a good-news story," he said, "unlike situations where we’d have to return and explain underperformance in student numbers. The school has seen strong demand, and this outcome is favorable for both the community and the financing." He concluded that the financing is now in place to support the school’s continued growth.</w:t>
      </w:r>
    </w:p>
    <w:p w14:paraId="111EB493" w14:textId="620230DC" w:rsidR="000977D2" w:rsidRPr="005F1AB7" w:rsidRDefault="000977D2" w:rsidP="005F1AB7">
      <w:pPr>
        <w:spacing w:after="0" w:line="240" w:lineRule="auto"/>
        <w:jc w:val="both"/>
        <w:rPr>
          <w:rFonts w:ascii="Times New Roman" w:hAnsi="Times New Roman" w:cs="Times New Roman"/>
        </w:rPr>
      </w:pPr>
    </w:p>
    <w:p w14:paraId="7F55CEA8" w14:textId="1304A6A3" w:rsidR="000977D2" w:rsidRPr="005F1AB7" w:rsidRDefault="0030317D" w:rsidP="005F1AB7">
      <w:pPr>
        <w:spacing w:after="0" w:line="240" w:lineRule="auto"/>
        <w:jc w:val="both"/>
        <w:rPr>
          <w:rFonts w:ascii="Times New Roman" w:hAnsi="Times New Roman" w:cs="Times New Roman"/>
        </w:rPr>
      </w:pPr>
      <w:r w:rsidRPr="005F1AB7">
        <w:rPr>
          <w:rFonts w:ascii="Times New Roman" w:hAnsi="Times New Roman" w:cs="Times New Roman"/>
        </w:rPr>
        <w:t>Ms. DiCaro inquired about the financing, asking, "With the term extending to 10 years, I assume you've already projected that the enrollment will be sufficient to cover the entire debt. Or will you need to refinance before the balloon payment?"</w:t>
      </w:r>
    </w:p>
    <w:p w14:paraId="25CC80EE" w14:textId="317AE129" w:rsidR="000977D2" w:rsidRPr="005F1AB7" w:rsidRDefault="000977D2" w:rsidP="005F1AB7">
      <w:pPr>
        <w:spacing w:after="0" w:line="240" w:lineRule="auto"/>
        <w:jc w:val="both"/>
        <w:rPr>
          <w:rFonts w:ascii="Times New Roman" w:hAnsi="Times New Roman" w:cs="Times New Roman"/>
        </w:rPr>
      </w:pPr>
    </w:p>
    <w:p w14:paraId="08A3A92B" w14:textId="4A73FA54" w:rsidR="0030317D" w:rsidRPr="005F1AB7" w:rsidRDefault="0030317D" w:rsidP="005F1AB7">
      <w:pPr>
        <w:spacing w:after="0" w:line="240" w:lineRule="auto"/>
        <w:jc w:val="both"/>
        <w:rPr>
          <w:rFonts w:ascii="Times New Roman" w:hAnsi="Times New Roman" w:cs="Times New Roman"/>
        </w:rPr>
      </w:pPr>
      <w:r w:rsidRPr="005F1AB7">
        <w:rPr>
          <w:rFonts w:ascii="Times New Roman" w:hAnsi="Times New Roman" w:cs="Times New Roman"/>
        </w:rPr>
        <w:t xml:space="preserve">Mr. Biesinger explained the school plans to purchase the land and then submit a request for a cap increase, as they are currently capped at 12. For the total amount of debt, especially with the new building, they'll need </w:t>
      </w:r>
      <w:r w:rsidRPr="005F1AB7">
        <w:rPr>
          <w:rFonts w:ascii="Times New Roman" w:hAnsi="Times New Roman" w:cs="Times New Roman"/>
        </w:rPr>
        <w:lastRenderedPageBreak/>
        <w:t>more students to cover the costs. This process will go through their authorizer in November. If authorized, the school will move forward with the financing.</w:t>
      </w:r>
    </w:p>
    <w:p w14:paraId="099D9D22" w14:textId="77777777" w:rsidR="0030317D" w:rsidRPr="005F1AB7" w:rsidRDefault="0030317D" w:rsidP="005F1AB7">
      <w:pPr>
        <w:spacing w:after="0" w:line="240" w:lineRule="auto"/>
        <w:jc w:val="both"/>
        <w:rPr>
          <w:rFonts w:ascii="Times New Roman" w:hAnsi="Times New Roman" w:cs="Times New Roman"/>
        </w:rPr>
      </w:pPr>
    </w:p>
    <w:p w14:paraId="7EA1D1E7" w14:textId="77777777" w:rsidR="0030317D" w:rsidRPr="005F1AB7" w:rsidRDefault="0030317D" w:rsidP="005F1AB7">
      <w:pPr>
        <w:spacing w:after="0" w:line="240" w:lineRule="auto"/>
        <w:jc w:val="both"/>
        <w:rPr>
          <w:rFonts w:ascii="Times New Roman" w:hAnsi="Times New Roman" w:cs="Times New Roman"/>
        </w:rPr>
      </w:pPr>
      <w:r w:rsidRPr="005F1AB7">
        <w:rPr>
          <w:rFonts w:ascii="Times New Roman" w:hAnsi="Times New Roman" w:cs="Times New Roman"/>
        </w:rPr>
        <w:t>He continued, "This is a drawdown structure, so they’ll have the ability to refinance their existing building, slightly reduce the rate, and purchase the adjacent land before it becomes unavailable. There will be a bit of a waiting period while the school works through the cap increase approval and the design process for the new building."</w:t>
      </w:r>
    </w:p>
    <w:p w14:paraId="20FE7FBC" w14:textId="77777777" w:rsidR="0030317D" w:rsidRPr="005F1AB7" w:rsidRDefault="0030317D" w:rsidP="005F1AB7">
      <w:pPr>
        <w:spacing w:after="0" w:line="240" w:lineRule="auto"/>
        <w:jc w:val="both"/>
        <w:rPr>
          <w:rFonts w:ascii="Times New Roman" w:hAnsi="Times New Roman" w:cs="Times New Roman"/>
        </w:rPr>
      </w:pPr>
    </w:p>
    <w:p w14:paraId="5E7709AA" w14:textId="5E574E1F" w:rsidR="0030317D" w:rsidRPr="005F1AB7" w:rsidRDefault="0030317D" w:rsidP="005F1AB7">
      <w:pPr>
        <w:spacing w:after="0" w:line="240" w:lineRule="auto"/>
        <w:jc w:val="both"/>
        <w:rPr>
          <w:rFonts w:ascii="Times New Roman" w:hAnsi="Times New Roman" w:cs="Times New Roman"/>
        </w:rPr>
      </w:pPr>
      <w:r w:rsidRPr="005F1AB7">
        <w:rPr>
          <w:rFonts w:ascii="Times New Roman" w:hAnsi="Times New Roman" w:cs="Times New Roman"/>
        </w:rPr>
        <w:t>Mr. Biesinger explained, "If, by chance, the authorizer does not approve the increase in student capacity, the school can still afford the land, but the additional debt will not be issued. This approach ensures that the school is not over-leveraged in case the expected growth does not materialize. The additional funds can only be drawn down after approval of the increased student capacity. This structure provides a safety mechanism for both the school and the investor."</w:t>
      </w:r>
    </w:p>
    <w:p w14:paraId="17BAABB5" w14:textId="77777777" w:rsidR="0030317D" w:rsidRPr="005F1AB7" w:rsidRDefault="0030317D" w:rsidP="005F1AB7">
      <w:pPr>
        <w:spacing w:after="0" w:line="240" w:lineRule="auto"/>
        <w:jc w:val="both"/>
        <w:rPr>
          <w:rFonts w:ascii="Times New Roman" w:hAnsi="Times New Roman" w:cs="Times New Roman"/>
        </w:rPr>
      </w:pPr>
    </w:p>
    <w:p w14:paraId="521CAC4C" w14:textId="6F59F646" w:rsidR="000977D2" w:rsidRPr="005F1AB7" w:rsidRDefault="0030317D" w:rsidP="005F1AB7">
      <w:pPr>
        <w:spacing w:after="0" w:line="240" w:lineRule="auto"/>
        <w:jc w:val="both"/>
        <w:rPr>
          <w:rFonts w:ascii="Times New Roman" w:hAnsi="Times New Roman" w:cs="Times New Roman"/>
        </w:rPr>
      </w:pPr>
      <w:r w:rsidRPr="005F1AB7">
        <w:rPr>
          <w:rFonts w:ascii="Times New Roman" w:hAnsi="Times New Roman" w:cs="Times New Roman"/>
        </w:rPr>
        <w:t>He concluded, "This approach was developed in collaboration with the current bondholder, Hamlin Capital, who wanted to ensure there was protection for both parties, allowing flexibility while safeguarding against potential surprises."</w:t>
      </w:r>
    </w:p>
    <w:p w14:paraId="05988A03" w14:textId="47F33C81" w:rsidR="000977D2" w:rsidRPr="005F1AB7" w:rsidRDefault="000977D2" w:rsidP="005F1AB7">
      <w:pPr>
        <w:spacing w:after="0" w:line="240" w:lineRule="auto"/>
        <w:jc w:val="both"/>
        <w:rPr>
          <w:rFonts w:ascii="Times New Roman" w:hAnsi="Times New Roman" w:cs="Times New Roman"/>
        </w:rPr>
      </w:pPr>
    </w:p>
    <w:p w14:paraId="5964E92B" w14:textId="63FAA7CC" w:rsidR="000977D2" w:rsidRDefault="0030317D" w:rsidP="005F1AB7">
      <w:pPr>
        <w:spacing w:after="0" w:line="240" w:lineRule="auto"/>
        <w:jc w:val="both"/>
        <w:rPr>
          <w:rFonts w:ascii="Times New Roman" w:hAnsi="Times New Roman" w:cs="Times New Roman"/>
        </w:rPr>
      </w:pPr>
      <w:r w:rsidRPr="005F1AB7">
        <w:rPr>
          <w:rFonts w:ascii="Times New Roman" w:hAnsi="Times New Roman" w:cs="Times New Roman"/>
        </w:rPr>
        <w:t>Mr. Jones asked to follow up on the previous question, "In your response, I didn't hear you mention the specific number that would meet the expectations discussed. What is that number? It can't just be 400. Are you anticipating increases to the WPU? What are your projections, especially given the likelihood of more legislative funding going into private school programs?"</w:t>
      </w:r>
      <w:r w:rsidR="005F1AB7" w:rsidRPr="005F1AB7">
        <w:rPr>
          <w:rFonts w:ascii="Times New Roman" w:hAnsi="Times New Roman" w:cs="Times New Roman"/>
        </w:rPr>
        <w:t xml:space="preserve"> Mr. Biesinger explained is 1098 total for fiscal year 2026</w:t>
      </w:r>
      <w:r w:rsidR="00BA6D9F">
        <w:rPr>
          <w:rFonts w:ascii="Times New Roman" w:hAnsi="Times New Roman" w:cs="Times New Roman"/>
        </w:rPr>
        <w:t xml:space="preserve"> for both campuses</w:t>
      </w:r>
      <w:r w:rsidR="0070120B">
        <w:rPr>
          <w:rFonts w:ascii="Times New Roman" w:hAnsi="Times New Roman" w:cs="Times New Roman"/>
        </w:rPr>
        <w:t>, 1255 for fiscal year 2027 and then 1400 for fiscal year 2030. Mr. Jones asked if 1400 students will cover the debt service, Mr. Biesinger confirmed that it was correct. Mr. McGee explained that is not what the application showed. The application showed 1175 students and at that level they could pay the debt service.</w:t>
      </w:r>
    </w:p>
    <w:p w14:paraId="22041C6C" w14:textId="12C31083" w:rsidR="0070120B" w:rsidRDefault="0070120B" w:rsidP="005F1AB7">
      <w:pPr>
        <w:spacing w:after="0" w:line="240" w:lineRule="auto"/>
        <w:jc w:val="both"/>
        <w:rPr>
          <w:rFonts w:ascii="Times New Roman" w:hAnsi="Times New Roman" w:cs="Times New Roman"/>
        </w:rPr>
      </w:pPr>
    </w:p>
    <w:p w14:paraId="605D2AAF" w14:textId="5AA4B8D3" w:rsidR="0070120B" w:rsidRDefault="0070120B" w:rsidP="005F1AB7">
      <w:pPr>
        <w:spacing w:after="0" w:line="240" w:lineRule="auto"/>
        <w:jc w:val="both"/>
        <w:rPr>
          <w:rFonts w:ascii="Times New Roman" w:hAnsi="Times New Roman" w:cs="Times New Roman"/>
        </w:rPr>
      </w:pPr>
      <w:r>
        <w:rPr>
          <w:rFonts w:ascii="Times New Roman" w:hAnsi="Times New Roman" w:cs="Times New Roman"/>
        </w:rPr>
        <w:t>Mr. Jones noted that there is not a correlation between reading the application and what Zions is putting out. Mr. Jones further explained it is difficult to make a decision to support something that the numbers don’t match.</w:t>
      </w:r>
      <w:r w:rsidR="00211CFB">
        <w:rPr>
          <w:rFonts w:ascii="Times New Roman" w:hAnsi="Times New Roman" w:cs="Times New Roman"/>
        </w:rPr>
        <w:t xml:space="preserve"> </w:t>
      </w:r>
      <w:r w:rsidR="00211CFB" w:rsidRPr="00211CFB">
        <w:rPr>
          <w:rFonts w:ascii="Times New Roman" w:hAnsi="Times New Roman" w:cs="Times New Roman"/>
        </w:rPr>
        <w:t>Mr. Jones expressed concern, stating, "I still don't see how the 400 fits into your calculations of the debt ratio. Maybe we need to collaborate on this to figure out how they plan to manage it. It's going to take at least two years to build the new building, and in that time, families could choose to go elsewhere. That’s a significant challenge. So, what’s the plan to address that? I understand the ramp-up period, but how are they going to keep families engaged, especially when there will be more choices available to parents down the road?"</w:t>
      </w:r>
    </w:p>
    <w:p w14:paraId="7C536E29" w14:textId="27B6103C" w:rsidR="00211CFB" w:rsidRDefault="00211CFB" w:rsidP="005F1AB7">
      <w:pPr>
        <w:spacing w:after="0" w:line="240" w:lineRule="auto"/>
        <w:jc w:val="both"/>
        <w:rPr>
          <w:rFonts w:ascii="Times New Roman" w:hAnsi="Times New Roman" w:cs="Times New Roman"/>
        </w:rPr>
      </w:pPr>
    </w:p>
    <w:p w14:paraId="6D0FD4B6" w14:textId="0CEE00DF" w:rsidR="00211CFB" w:rsidRPr="00211CFB" w:rsidRDefault="00211CFB" w:rsidP="00211CFB">
      <w:pPr>
        <w:spacing w:after="0" w:line="240" w:lineRule="auto"/>
        <w:jc w:val="both"/>
        <w:rPr>
          <w:rFonts w:ascii="Times New Roman" w:hAnsi="Times New Roman" w:cs="Times New Roman"/>
        </w:rPr>
      </w:pPr>
      <w:r w:rsidRPr="00211CFB">
        <w:rPr>
          <w:rFonts w:ascii="Times New Roman" w:hAnsi="Times New Roman" w:cs="Times New Roman"/>
        </w:rPr>
        <w:t>Mr. Biesinger responded, stating, I'll start by saying that our projections have been quite accurate so far. We initially projected 675 students in the first year, and we had around 760. In the second year, we projected 800 students for the new building, and we reached about 866. So, we’re already seeing strong community demand for the school for a variety of reasons.</w:t>
      </w:r>
    </w:p>
    <w:p w14:paraId="13603B90" w14:textId="77777777" w:rsidR="00211CFB" w:rsidRPr="00211CFB" w:rsidRDefault="00211CFB" w:rsidP="00211CFB">
      <w:pPr>
        <w:spacing w:after="0" w:line="240" w:lineRule="auto"/>
        <w:jc w:val="both"/>
        <w:rPr>
          <w:rFonts w:ascii="Times New Roman" w:hAnsi="Times New Roman" w:cs="Times New Roman"/>
        </w:rPr>
      </w:pPr>
    </w:p>
    <w:p w14:paraId="6DD9B716" w14:textId="2FAD3110" w:rsidR="00211CFB" w:rsidRPr="00211CFB" w:rsidRDefault="00211CFB" w:rsidP="00211CFB">
      <w:pPr>
        <w:spacing w:after="0" w:line="240" w:lineRule="auto"/>
        <w:jc w:val="both"/>
        <w:rPr>
          <w:rFonts w:ascii="Times New Roman" w:hAnsi="Times New Roman" w:cs="Times New Roman"/>
        </w:rPr>
      </w:pPr>
      <w:r w:rsidRPr="00211CFB">
        <w:rPr>
          <w:rFonts w:ascii="Times New Roman" w:hAnsi="Times New Roman" w:cs="Times New Roman"/>
        </w:rPr>
        <w:t xml:space="preserve">He continued, "Now, going into year three, it's fair to wonder if they might hit a ceiling. But we’ve actually projected growth that I consider to be fairly modest. For next year, we’re expecting around 918 students, and by </w:t>
      </w:r>
      <w:r>
        <w:rPr>
          <w:rFonts w:ascii="Times New Roman" w:hAnsi="Times New Roman" w:cs="Times New Roman"/>
        </w:rPr>
        <w:t>fiscal year 20</w:t>
      </w:r>
      <w:r w:rsidRPr="00211CFB">
        <w:rPr>
          <w:rFonts w:ascii="Times New Roman" w:hAnsi="Times New Roman" w:cs="Times New Roman"/>
        </w:rPr>
        <w:t>27, we anticipate adding a couple hundred more. They’ve already cleared their waitlist, but it’s quickly grown back to 300. Based on the current trends, we’re forecasting 200 to 300 additional students in the next few years.</w:t>
      </w:r>
    </w:p>
    <w:p w14:paraId="5451B489" w14:textId="77777777" w:rsidR="00211CFB" w:rsidRPr="00211CFB" w:rsidRDefault="00211CFB" w:rsidP="00211CFB">
      <w:pPr>
        <w:spacing w:after="0" w:line="240" w:lineRule="auto"/>
        <w:jc w:val="both"/>
        <w:rPr>
          <w:rFonts w:ascii="Times New Roman" w:hAnsi="Times New Roman" w:cs="Times New Roman"/>
        </w:rPr>
      </w:pPr>
    </w:p>
    <w:p w14:paraId="2C2D3074" w14:textId="53EC663E" w:rsidR="00211CFB" w:rsidRDefault="00211CFB" w:rsidP="005F1AB7">
      <w:pPr>
        <w:spacing w:after="0" w:line="240" w:lineRule="auto"/>
        <w:jc w:val="both"/>
        <w:rPr>
          <w:rFonts w:ascii="Times New Roman" w:hAnsi="Times New Roman" w:cs="Times New Roman"/>
        </w:rPr>
      </w:pPr>
      <w:r w:rsidRPr="00211CFB">
        <w:rPr>
          <w:rFonts w:ascii="Times New Roman" w:hAnsi="Times New Roman" w:cs="Times New Roman"/>
        </w:rPr>
        <w:t>Mr. Biesinger emphasized, "The real challenge for the school right now is that they have parents who are eager to enroll their children but can’t get them in. From my perspective, there’s no strong indication that we’re being overly optimistic with these projections. The first two years have shown overwhelming demand, with the school already ahead of their numbers by 150 students. They simply can’t accommodate everyone in the current building."</w:t>
      </w:r>
      <w:r w:rsidR="00625843">
        <w:rPr>
          <w:rFonts w:ascii="Times New Roman" w:hAnsi="Times New Roman" w:cs="Times New Roman"/>
        </w:rPr>
        <w:t xml:space="preserve"> Mrs. Frank </w:t>
      </w:r>
      <w:r w:rsidR="00625843" w:rsidRPr="00625843">
        <w:rPr>
          <w:rFonts w:ascii="Times New Roman" w:hAnsi="Times New Roman" w:cs="Times New Roman"/>
        </w:rPr>
        <w:t xml:space="preserve">acknowledged the efforts of </w:t>
      </w:r>
      <w:r w:rsidR="00625843">
        <w:rPr>
          <w:rFonts w:ascii="Times New Roman" w:hAnsi="Times New Roman" w:cs="Times New Roman"/>
        </w:rPr>
        <w:t>the school by pointing out John Hancock was number one in the state for third grade reading</w:t>
      </w:r>
      <w:r w:rsidR="00625843" w:rsidRPr="00625843">
        <w:rPr>
          <w:rFonts w:ascii="Times New Roman" w:hAnsi="Times New Roman" w:cs="Times New Roman"/>
        </w:rPr>
        <w:t xml:space="preserve"> stating, "This success is due to Julie’s leadership and the efforts of her team. We’ve never experienced a situation where parents didn’t want to send their children to this school, and I don’t foresee that happening. Of course, when you bring in 900 new students in the first </w:t>
      </w:r>
      <w:r w:rsidR="00625843" w:rsidRPr="00625843">
        <w:rPr>
          <w:rFonts w:ascii="Times New Roman" w:hAnsi="Times New Roman" w:cs="Times New Roman"/>
        </w:rPr>
        <w:lastRenderedPageBreak/>
        <w:t>year, who are not accustomed to our curriculum and the rigor of our academics, there’s a learning curve—for both the students and the parents. However, the parents are committed to being involved, as evidenced by our waitlist. It takes time to bring those new students up to the level of the other campus, but we will get there."</w:t>
      </w:r>
    </w:p>
    <w:p w14:paraId="4E05ABEA" w14:textId="4AA1184F" w:rsidR="00211CFB" w:rsidRDefault="00211CFB" w:rsidP="005F1AB7">
      <w:pPr>
        <w:spacing w:after="0" w:line="240" w:lineRule="auto"/>
        <w:jc w:val="both"/>
        <w:rPr>
          <w:rFonts w:ascii="Times New Roman" w:hAnsi="Times New Roman" w:cs="Times New Roman"/>
        </w:rPr>
      </w:pPr>
    </w:p>
    <w:p w14:paraId="7D979503" w14:textId="221C786C" w:rsidR="00625843" w:rsidRDefault="00625843" w:rsidP="005F1AB7">
      <w:pPr>
        <w:spacing w:after="0" w:line="240" w:lineRule="auto"/>
        <w:jc w:val="both"/>
        <w:rPr>
          <w:rFonts w:ascii="Times New Roman" w:hAnsi="Times New Roman" w:cs="Times New Roman"/>
        </w:rPr>
      </w:pPr>
      <w:r w:rsidRPr="00625843">
        <w:rPr>
          <w:rFonts w:ascii="Times New Roman" w:hAnsi="Times New Roman" w:cs="Times New Roman"/>
        </w:rPr>
        <w:t>Mr. Jones asked for clarification, saying, "Okay, let's talk about the proficiency rates. Are the third-grade reading scores based on just the Pleasant Grove campus, or do they include both campuses?"</w:t>
      </w:r>
      <w:r>
        <w:rPr>
          <w:rFonts w:ascii="Times New Roman" w:hAnsi="Times New Roman" w:cs="Times New Roman"/>
        </w:rPr>
        <w:t xml:space="preserve"> Mrs. Frank confirmed it was just from Pleasant Grove. </w:t>
      </w:r>
    </w:p>
    <w:p w14:paraId="61676BF8" w14:textId="57A60613" w:rsidR="00211CFB" w:rsidRDefault="00211CFB" w:rsidP="005F1AB7">
      <w:pPr>
        <w:spacing w:after="0" w:line="240" w:lineRule="auto"/>
        <w:jc w:val="both"/>
        <w:rPr>
          <w:rFonts w:ascii="Times New Roman" w:hAnsi="Times New Roman" w:cs="Times New Roman"/>
        </w:rPr>
      </w:pPr>
    </w:p>
    <w:p w14:paraId="1743DFD8" w14:textId="78BF43BA" w:rsidR="00211CFB" w:rsidRDefault="00625843" w:rsidP="005F1AB7">
      <w:pPr>
        <w:spacing w:after="0" w:line="240" w:lineRule="auto"/>
        <w:jc w:val="both"/>
        <w:rPr>
          <w:rFonts w:ascii="Times New Roman" w:hAnsi="Times New Roman" w:cs="Times New Roman"/>
        </w:rPr>
      </w:pPr>
      <w:r w:rsidRPr="00625843">
        <w:rPr>
          <w:rFonts w:ascii="Times New Roman" w:hAnsi="Times New Roman" w:cs="Times New Roman"/>
        </w:rPr>
        <w:t>Mr. Jones raised a concern, stating, "We’d be remiss if we didn’t look at the proficiency rates for Eagle Mountain. In language arts, it’s 32%, which is 20% below the Alpine School District and roughly 13% below the state average. In mathematics, it’s also 32%, compared to 44% in Utah, and 42% in science, with the state average at 50%. Alpine is at 57%. So, what’s the plan to address this? I heard the comment that the rigor is high and students will catch up, but what kind of percentage improvement are we expecting to see next year?"</w:t>
      </w:r>
    </w:p>
    <w:p w14:paraId="6F81515D" w14:textId="4F1B4CE1" w:rsidR="00211CFB" w:rsidRDefault="00211CFB" w:rsidP="005F1AB7">
      <w:pPr>
        <w:spacing w:after="0" w:line="240" w:lineRule="auto"/>
        <w:jc w:val="both"/>
        <w:rPr>
          <w:rFonts w:ascii="Times New Roman" w:hAnsi="Times New Roman" w:cs="Times New Roman"/>
        </w:rPr>
      </w:pPr>
    </w:p>
    <w:p w14:paraId="7DCB58F1" w14:textId="21A4423B" w:rsidR="00211CFB" w:rsidRDefault="00472C1D" w:rsidP="005F1AB7">
      <w:pPr>
        <w:spacing w:after="0" w:line="240" w:lineRule="auto"/>
        <w:jc w:val="both"/>
        <w:rPr>
          <w:rFonts w:ascii="Times New Roman" w:hAnsi="Times New Roman" w:cs="Times New Roman"/>
        </w:rPr>
      </w:pPr>
      <w:r w:rsidRPr="00472C1D">
        <w:rPr>
          <w:rFonts w:ascii="Times New Roman" w:hAnsi="Times New Roman" w:cs="Times New Roman"/>
        </w:rPr>
        <w:t>Ms. Adamic explained, "It's important to note that parents who are willing to move their children from one school to another are often doing so because their child isn’t thriving or is struggling in some way at their current school. We have many students who are facing challenges, but with time, they’ll catch up due to the curriculum. We also have a rigorous MTSS (Multi-Tiered System of Supports) plan in place to address these needs. We've rearranged our entire schedule to include 'Patriot Practice' for the first half-hour of every day, where students are grouped by ability, not age, to focus on their specific needs in reading and math. After that, the whole school participates in additional math and reading activities. We’ve essentially added an extra half-hour to the school day to address these gaps. Initially, we had no baseline data, but now we do, and we're using that information to provide targeted interventions based on the areas where students need the most support."</w:t>
      </w:r>
    </w:p>
    <w:p w14:paraId="550EA657" w14:textId="2E104BD2" w:rsidR="00211CFB" w:rsidRDefault="00211CFB" w:rsidP="005F1AB7">
      <w:pPr>
        <w:spacing w:after="0" w:line="240" w:lineRule="auto"/>
        <w:jc w:val="both"/>
        <w:rPr>
          <w:rFonts w:ascii="Times New Roman" w:hAnsi="Times New Roman" w:cs="Times New Roman"/>
        </w:rPr>
      </w:pPr>
    </w:p>
    <w:p w14:paraId="76D3DEF1" w14:textId="151CB401" w:rsidR="00472C1D" w:rsidRPr="006E4B8C" w:rsidRDefault="00472C1D" w:rsidP="00472C1D">
      <w:pPr>
        <w:spacing w:after="0" w:line="240" w:lineRule="auto"/>
        <w:jc w:val="both"/>
        <w:rPr>
          <w:rFonts w:ascii="Times New Roman" w:hAnsi="Times New Roman" w:cs="Times New Roman"/>
        </w:rPr>
      </w:pPr>
      <w:r w:rsidRPr="00472C1D">
        <w:rPr>
          <w:rFonts w:ascii="Times New Roman" w:hAnsi="Times New Roman" w:cs="Times New Roman"/>
        </w:rPr>
        <w:t xml:space="preserve">Mr. </w:t>
      </w:r>
      <w:r>
        <w:rPr>
          <w:rFonts w:ascii="Times New Roman" w:hAnsi="Times New Roman" w:cs="Times New Roman"/>
        </w:rPr>
        <w:t>Hunter</w:t>
      </w:r>
      <w:r w:rsidRPr="00472C1D">
        <w:rPr>
          <w:rFonts w:ascii="Times New Roman" w:hAnsi="Times New Roman" w:cs="Times New Roman"/>
        </w:rPr>
        <w:t xml:space="preserve"> </w:t>
      </w:r>
      <w:r w:rsidRPr="006E4B8C">
        <w:rPr>
          <w:rFonts w:ascii="Times New Roman" w:hAnsi="Times New Roman" w:cs="Times New Roman"/>
        </w:rPr>
        <w:t xml:space="preserve">presented a bond resolution authorizing the sale </w:t>
      </w:r>
      <w:r>
        <w:rPr>
          <w:rFonts w:ascii="Times New Roman" w:hAnsi="Times New Roman" w:cs="Times New Roman"/>
        </w:rPr>
        <w:t>of the bonds of not more than $45</w:t>
      </w:r>
      <w:r w:rsidRPr="006E4B8C">
        <w:rPr>
          <w:rFonts w:ascii="Times New Roman" w:hAnsi="Times New Roman" w:cs="Times New Roman"/>
        </w:rPr>
        <w:t>M with a final maturity not to exceed 3</w:t>
      </w:r>
      <w:r w:rsidR="002C259E">
        <w:rPr>
          <w:rFonts w:ascii="Times New Roman" w:hAnsi="Times New Roman" w:cs="Times New Roman"/>
        </w:rPr>
        <w:t>6</w:t>
      </w:r>
      <w:r w:rsidRPr="006E4B8C">
        <w:rPr>
          <w:rFonts w:ascii="Times New Roman" w:hAnsi="Times New Roman" w:cs="Times New Roman"/>
        </w:rPr>
        <w:t xml:space="preserve"> years, a maximum interest rate not to exc</w:t>
      </w:r>
      <w:r>
        <w:rPr>
          <w:rFonts w:ascii="Times New Roman" w:hAnsi="Times New Roman" w:cs="Times New Roman"/>
        </w:rPr>
        <w:t xml:space="preserve">eed </w:t>
      </w:r>
      <w:r w:rsidR="002C259E">
        <w:rPr>
          <w:rFonts w:ascii="Times New Roman" w:hAnsi="Times New Roman" w:cs="Times New Roman"/>
        </w:rPr>
        <w:t>7.5</w:t>
      </w:r>
      <w:r w:rsidRPr="006E4B8C">
        <w:rPr>
          <w:rFonts w:ascii="Times New Roman" w:hAnsi="Times New Roman" w:cs="Times New Roman"/>
        </w:rPr>
        <w:t xml:space="preserve">% </w:t>
      </w:r>
      <w:r>
        <w:rPr>
          <w:rFonts w:ascii="Times New Roman" w:hAnsi="Times New Roman" w:cs="Times New Roman"/>
        </w:rPr>
        <w:t>per annum</w:t>
      </w:r>
      <w:r w:rsidR="002C259E">
        <w:rPr>
          <w:rFonts w:ascii="Times New Roman" w:hAnsi="Times New Roman" w:cs="Times New Roman"/>
        </w:rPr>
        <w:t xml:space="preserve"> and delegates </w:t>
      </w:r>
      <w:r w:rsidR="002C259E" w:rsidRPr="002C259E">
        <w:rPr>
          <w:rFonts w:ascii="Times New Roman" w:hAnsi="Times New Roman" w:cs="Times New Roman"/>
        </w:rPr>
        <w:t>to the members of the Authority to finalize the bond terms within those parameters and enter into the bond documents to take other necessary actions, including the holding of a TEFRA hearing, which is scheduled for November 13th.</w:t>
      </w:r>
    </w:p>
    <w:p w14:paraId="05038A34" w14:textId="51B9972A" w:rsidR="00211CFB" w:rsidRDefault="00211CFB" w:rsidP="002C259E">
      <w:pPr>
        <w:spacing w:after="0" w:line="240" w:lineRule="auto"/>
        <w:jc w:val="both"/>
        <w:rPr>
          <w:rFonts w:ascii="Times New Roman" w:hAnsi="Times New Roman" w:cs="Times New Roman"/>
        </w:rPr>
      </w:pPr>
    </w:p>
    <w:p w14:paraId="04D85E12" w14:textId="62AC74CA" w:rsidR="00CB42AE" w:rsidRDefault="002C259E" w:rsidP="00423372">
      <w:pPr>
        <w:jc w:val="both"/>
        <w:rPr>
          <w:rFonts w:ascii="Times New Roman" w:hAnsi="Times New Roman" w:cs="Times New Roman"/>
        </w:rPr>
      </w:pPr>
      <w:r w:rsidRPr="002C259E">
        <w:rPr>
          <w:rFonts w:ascii="Times New Roman" w:hAnsi="Times New Roman" w:cs="Times New Roman"/>
        </w:rPr>
        <w:t xml:space="preserve">Ms. DiCaro made a motion to approve the resolution with proposed amendment. Mr. Jones seconded the motion. The motion passed </w:t>
      </w:r>
      <w:r w:rsidR="00423372">
        <w:rPr>
          <w:rFonts w:ascii="Times New Roman" w:hAnsi="Times New Roman" w:cs="Times New Roman"/>
        </w:rPr>
        <w:t xml:space="preserve">2-1 </w:t>
      </w:r>
      <w:r w:rsidRPr="002C259E">
        <w:rPr>
          <w:rFonts w:ascii="Times New Roman" w:hAnsi="Times New Roman" w:cs="Times New Roman"/>
        </w:rPr>
        <w:t>with</w:t>
      </w:r>
      <w:r>
        <w:rPr>
          <w:rFonts w:ascii="Times New Roman" w:hAnsi="Times New Roman" w:cs="Times New Roman"/>
        </w:rPr>
        <w:t xml:space="preserve"> Treasurer Oaks and Ms. DiCaro voting in favor and </w:t>
      </w:r>
      <w:r w:rsidRPr="002C259E">
        <w:rPr>
          <w:rFonts w:ascii="Times New Roman" w:hAnsi="Times New Roman" w:cs="Times New Roman"/>
        </w:rPr>
        <w:t>Mr. Jones</w:t>
      </w:r>
      <w:r>
        <w:rPr>
          <w:rFonts w:ascii="Times New Roman" w:hAnsi="Times New Roman" w:cs="Times New Roman"/>
        </w:rPr>
        <w:t xml:space="preserve"> voting no</w:t>
      </w:r>
      <w:r w:rsidR="00423372">
        <w:rPr>
          <w:rFonts w:ascii="Times New Roman" w:hAnsi="Times New Roman" w:cs="Times New Roman"/>
        </w:rPr>
        <w:t>.</w:t>
      </w:r>
    </w:p>
    <w:p w14:paraId="66BDBF5D" w14:textId="64993146" w:rsidR="00CB42AE" w:rsidRPr="005F1AB7" w:rsidRDefault="00CB42AE" w:rsidP="005F1AB7">
      <w:pPr>
        <w:pStyle w:val="ListParagraph"/>
        <w:numPr>
          <w:ilvl w:val="0"/>
          <w:numId w:val="1"/>
        </w:numPr>
        <w:spacing w:after="0" w:line="240" w:lineRule="auto"/>
        <w:jc w:val="both"/>
        <w:rPr>
          <w:rFonts w:ascii="Times New Roman" w:hAnsi="Times New Roman" w:cs="Times New Roman"/>
        </w:rPr>
      </w:pPr>
      <w:r w:rsidRPr="005F1AB7">
        <w:rPr>
          <w:rFonts w:ascii="Times New Roman" w:hAnsi="Times New Roman" w:cs="Times New Roman"/>
          <w:u w:val="single"/>
        </w:rPr>
        <w:t>Resolution 2024-</w:t>
      </w:r>
      <w:r w:rsidR="00CB7D7B" w:rsidRPr="005F1AB7">
        <w:rPr>
          <w:rFonts w:ascii="Times New Roman" w:hAnsi="Times New Roman" w:cs="Times New Roman"/>
          <w:u w:val="single"/>
        </w:rPr>
        <w:t>7 Freedom Preparatory</w:t>
      </w:r>
      <w:r w:rsidRPr="005F1AB7">
        <w:rPr>
          <w:rFonts w:ascii="Times New Roman" w:hAnsi="Times New Roman" w:cs="Times New Roman"/>
          <w:u w:val="single"/>
        </w:rPr>
        <w:t xml:space="preserve"> Academy, Conduit Financing Application</w:t>
      </w:r>
    </w:p>
    <w:p w14:paraId="0209DDC5" w14:textId="0B846226" w:rsidR="00356A23" w:rsidRDefault="00356A23" w:rsidP="00CC1C6C">
      <w:pPr>
        <w:spacing w:after="0" w:line="240" w:lineRule="auto"/>
        <w:jc w:val="both"/>
        <w:rPr>
          <w:rFonts w:ascii="Times New Roman" w:hAnsi="Times New Roman" w:cs="Times New Roman"/>
        </w:rPr>
      </w:pPr>
    </w:p>
    <w:p w14:paraId="2CC6FD90" w14:textId="0C84417E" w:rsidR="0048053C" w:rsidRDefault="0048053C" w:rsidP="0048053C">
      <w:pPr>
        <w:spacing w:after="0" w:line="240" w:lineRule="auto"/>
        <w:jc w:val="both"/>
        <w:rPr>
          <w:rFonts w:ascii="Times New Roman" w:hAnsi="Times New Roman" w:cs="Times New Roman"/>
        </w:rPr>
      </w:pPr>
      <w:r>
        <w:rPr>
          <w:rFonts w:ascii="Times New Roman" w:hAnsi="Times New Roman" w:cs="Times New Roman"/>
        </w:rPr>
        <w:t>Mr. McGee presented a financial review of the school and terms of the proposed financing as reported in the Zions Memorandum handed out in the meeting. Mr. McGee reported that the proposed transaction is for the issuance of approximately $4.6M tax-exempt bonds to be repaid over 30-years with level principa</w:t>
      </w:r>
      <w:r w:rsidR="00192C02">
        <w:rPr>
          <w:rFonts w:ascii="Times New Roman" w:hAnsi="Times New Roman" w:cs="Times New Roman"/>
        </w:rPr>
        <w:t>l</w:t>
      </w:r>
      <w:r>
        <w:rPr>
          <w:rFonts w:ascii="Times New Roman" w:hAnsi="Times New Roman" w:cs="Times New Roman"/>
        </w:rPr>
        <w:t xml:space="preserve"> and interest payments after a capitalized interest period and a short ramp up into debt service payment</w:t>
      </w:r>
      <w:r w:rsidR="00192C02">
        <w:rPr>
          <w:rFonts w:ascii="Times New Roman" w:hAnsi="Times New Roman" w:cs="Times New Roman"/>
        </w:rPr>
        <w:t xml:space="preserve">. </w:t>
      </w:r>
      <w:r>
        <w:rPr>
          <w:rFonts w:ascii="Times New Roman" w:hAnsi="Times New Roman" w:cs="Times New Roman"/>
        </w:rPr>
        <w:t xml:space="preserve">The bonds will carry a fixed rate of interest and are expected to carry a </w:t>
      </w:r>
      <w:r w:rsidR="00192C02">
        <w:rPr>
          <w:rFonts w:ascii="Times New Roman" w:hAnsi="Times New Roman" w:cs="Times New Roman"/>
        </w:rPr>
        <w:t>10</w:t>
      </w:r>
      <w:r>
        <w:rPr>
          <w:rFonts w:ascii="Times New Roman" w:hAnsi="Times New Roman" w:cs="Times New Roman"/>
        </w:rPr>
        <w:t>-year call</w:t>
      </w:r>
      <w:r w:rsidR="00192C02">
        <w:rPr>
          <w:rFonts w:ascii="Times New Roman" w:hAnsi="Times New Roman" w:cs="Times New Roman"/>
        </w:rPr>
        <w:t>.</w:t>
      </w:r>
      <w:r>
        <w:rPr>
          <w:rFonts w:ascii="Times New Roman" w:hAnsi="Times New Roman" w:cs="Times New Roman"/>
        </w:rPr>
        <w:t xml:space="preserve"> The bond proceeds will be used to </w:t>
      </w:r>
      <w:r w:rsidR="00192C02">
        <w:rPr>
          <w:rFonts w:ascii="Times New Roman" w:hAnsi="Times New Roman" w:cs="Times New Roman"/>
        </w:rPr>
        <w:t>expand the St. George campus by adding 34,000 sq ft of additional space, pay capitalized interest, fund debt service reserve funds and pay cost of issuance.</w:t>
      </w:r>
      <w:r>
        <w:rPr>
          <w:rFonts w:ascii="Times New Roman" w:hAnsi="Times New Roman" w:cs="Times New Roman"/>
        </w:rPr>
        <w:t xml:space="preserve"> </w:t>
      </w:r>
    </w:p>
    <w:p w14:paraId="68FA3F79" w14:textId="77777777" w:rsidR="0048053C" w:rsidRDefault="0048053C" w:rsidP="0048053C">
      <w:pPr>
        <w:spacing w:after="0" w:line="240" w:lineRule="auto"/>
        <w:jc w:val="both"/>
        <w:rPr>
          <w:rFonts w:ascii="Times New Roman" w:hAnsi="Times New Roman" w:cs="Times New Roman"/>
        </w:rPr>
      </w:pPr>
    </w:p>
    <w:p w14:paraId="69C6854B" w14:textId="5FE50D49" w:rsidR="00192C02" w:rsidRPr="00192C02" w:rsidRDefault="00192C02" w:rsidP="00192C02">
      <w:pPr>
        <w:spacing w:after="0" w:line="240" w:lineRule="auto"/>
        <w:jc w:val="both"/>
        <w:rPr>
          <w:rFonts w:ascii="Times New Roman" w:hAnsi="Times New Roman" w:cs="Times New Roman"/>
        </w:rPr>
      </w:pPr>
      <w:r w:rsidRPr="00192C02">
        <w:rPr>
          <w:rFonts w:ascii="Times New Roman" w:hAnsi="Times New Roman" w:cs="Times New Roman"/>
        </w:rPr>
        <w:t>Mr. McGee discussed the proficiency rates for Freedom Prep, which operates several campuses, including locations in Vineyard, Provo (with both an elementary school and a high school), and St. George. He noted that proficiency rates varied across these campuses, with some performing below expectations and others exceeding them. Specifically, the St. George campus</w:t>
      </w:r>
      <w:r>
        <w:rPr>
          <w:rFonts w:ascii="Times New Roman" w:hAnsi="Times New Roman" w:cs="Times New Roman"/>
        </w:rPr>
        <w:t xml:space="preserve"> </w:t>
      </w:r>
      <w:r w:rsidRPr="00192C02">
        <w:rPr>
          <w:rFonts w:ascii="Times New Roman" w:hAnsi="Times New Roman" w:cs="Times New Roman"/>
        </w:rPr>
        <w:t>performed better than Washington School District and the state of Utah, marking it as the best-performing campus based on proficiency rates.</w:t>
      </w:r>
    </w:p>
    <w:p w14:paraId="7FF48B26" w14:textId="77777777" w:rsidR="00192C02" w:rsidRPr="00192C02" w:rsidRDefault="00192C02" w:rsidP="00192C02">
      <w:pPr>
        <w:spacing w:after="0" w:line="240" w:lineRule="auto"/>
        <w:jc w:val="both"/>
        <w:rPr>
          <w:rFonts w:ascii="Times New Roman" w:hAnsi="Times New Roman" w:cs="Times New Roman"/>
        </w:rPr>
      </w:pPr>
    </w:p>
    <w:p w14:paraId="638B2923" w14:textId="77777777" w:rsidR="00192C02" w:rsidRPr="00192C02" w:rsidRDefault="00192C02" w:rsidP="00192C02">
      <w:pPr>
        <w:spacing w:after="0" w:line="240" w:lineRule="auto"/>
        <w:jc w:val="both"/>
        <w:rPr>
          <w:rFonts w:ascii="Times New Roman" w:hAnsi="Times New Roman" w:cs="Times New Roman"/>
        </w:rPr>
      </w:pPr>
      <w:r w:rsidRPr="00192C02">
        <w:rPr>
          <w:rFonts w:ascii="Times New Roman" w:hAnsi="Times New Roman" w:cs="Times New Roman"/>
        </w:rPr>
        <w:t xml:space="preserve">He also provided an overview of the board's structure, which currently has one vacant seat. The board consists of members with backgrounds in accounting, finance, education, and software development. Grayson Wolf, </w:t>
      </w:r>
      <w:r w:rsidRPr="00192C02">
        <w:rPr>
          <w:rFonts w:ascii="Times New Roman" w:hAnsi="Times New Roman" w:cs="Times New Roman"/>
        </w:rPr>
        <w:lastRenderedPageBreak/>
        <w:t>the new executive director since the last application, and Chris Helvey, the finance director at the school since 2003, were highlighted for their contributions.</w:t>
      </w:r>
    </w:p>
    <w:p w14:paraId="6CB61920" w14:textId="77777777" w:rsidR="00192C02" w:rsidRPr="00192C02" w:rsidRDefault="00192C02" w:rsidP="00192C02">
      <w:pPr>
        <w:spacing w:after="0" w:line="240" w:lineRule="auto"/>
        <w:jc w:val="both"/>
        <w:rPr>
          <w:rFonts w:ascii="Times New Roman" w:hAnsi="Times New Roman" w:cs="Times New Roman"/>
        </w:rPr>
      </w:pPr>
    </w:p>
    <w:p w14:paraId="20EED2AB" w14:textId="77777777" w:rsidR="00192C02" w:rsidRPr="00192C02" w:rsidRDefault="00192C02" w:rsidP="00192C02">
      <w:pPr>
        <w:spacing w:after="0" w:line="240" w:lineRule="auto"/>
        <w:jc w:val="both"/>
        <w:rPr>
          <w:rFonts w:ascii="Times New Roman" w:hAnsi="Times New Roman" w:cs="Times New Roman"/>
        </w:rPr>
      </w:pPr>
      <w:r w:rsidRPr="00192C02">
        <w:rPr>
          <w:rFonts w:ascii="Times New Roman" w:hAnsi="Times New Roman" w:cs="Times New Roman"/>
        </w:rPr>
        <w:t>Regarding financial policies, Mr. McGee acknowledged that not all policies were available on the school’s website, but most were provided. He mentioned the small space being added to the campus, which would support future expansion. Although appraisals for both schools had been ordered, they were not yet available. Mr. McGee noted that the financial reports showed some anomalies, largely due to ongoing construction projects. He had attempted to exclude these construction-related expenses to better understand the school’s financial position.</w:t>
      </w:r>
    </w:p>
    <w:p w14:paraId="0514AF49" w14:textId="77777777" w:rsidR="00192C02" w:rsidRPr="00192C02" w:rsidRDefault="00192C02" w:rsidP="00192C02">
      <w:pPr>
        <w:spacing w:after="0" w:line="240" w:lineRule="auto"/>
        <w:jc w:val="both"/>
        <w:rPr>
          <w:rFonts w:ascii="Times New Roman" w:hAnsi="Times New Roman" w:cs="Times New Roman"/>
        </w:rPr>
      </w:pPr>
    </w:p>
    <w:p w14:paraId="059529BD" w14:textId="77777777" w:rsidR="00192C02" w:rsidRPr="00192C02" w:rsidRDefault="00192C02" w:rsidP="00192C02">
      <w:pPr>
        <w:spacing w:after="0" w:line="240" w:lineRule="auto"/>
        <w:jc w:val="both"/>
        <w:rPr>
          <w:rFonts w:ascii="Times New Roman" w:hAnsi="Times New Roman" w:cs="Times New Roman"/>
        </w:rPr>
      </w:pPr>
      <w:r w:rsidRPr="00192C02">
        <w:rPr>
          <w:rFonts w:ascii="Times New Roman" w:hAnsi="Times New Roman" w:cs="Times New Roman"/>
        </w:rPr>
        <w:t>The school’s revenue typically outpaces its expenditures, but it does not have substantial cash reserves due to its growth phase. Despite this, the school has seen improvements in its financial position, including an increase in cash on hand and a better operating position, with around 90 days of cash on hand. The fund balance as a percentage of the next year’s operating expenses remained within or above the expected benchmark, indicating stability.</w:t>
      </w:r>
    </w:p>
    <w:p w14:paraId="466EDD33" w14:textId="77777777" w:rsidR="00192C02" w:rsidRPr="00192C02" w:rsidRDefault="00192C02" w:rsidP="00192C02">
      <w:pPr>
        <w:spacing w:after="0" w:line="240" w:lineRule="auto"/>
        <w:jc w:val="both"/>
        <w:rPr>
          <w:rFonts w:ascii="Times New Roman" w:hAnsi="Times New Roman" w:cs="Times New Roman"/>
        </w:rPr>
      </w:pPr>
    </w:p>
    <w:p w14:paraId="2628C771" w14:textId="77777777" w:rsidR="00192C02" w:rsidRPr="00192C02" w:rsidRDefault="00192C02" w:rsidP="00192C02">
      <w:pPr>
        <w:spacing w:after="0" w:line="240" w:lineRule="auto"/>
        <w:jc w:val="both"/>
        <w:rPr>
          <w:rFonts w:ascii="Times New Roman" w:hAnsi="Times New Roman" w:cs="Times New Roman"/>
        </w:rPr>
      </w:pPr>
      <w:r w:rsidRPr="00192C02">
        <w:rPr>
          <w:rFonts w:ascii="Times New Roman" w:hAnsi="Times New Roman" w:cs="Times New Roman"/>
        </w:rPr>
        <w:t>On debt coverage, Mr. McGee stated that while the debt coverage ratio was slightly below 1.0 times in 2021-2022, this was likely due to the bond-related expenditures for campus construction, which he viewed as an artifact rather than a concern. The debt burden ratio, at 20%, was high but still below the benchmark of 25%, and it was expected to decrease as operating revenues grew with increased student enrollment.</w:t>
      </w:r>
    </w:p>
    <w:p w14:paraId="057812B2" w14:textId="77777777" w:rsidR="00192C02" w:rsidRPr="00192C02" w:rsidRDefault="00192C02" w:rsidP="00192C02">
      <w:pPr>
        <w:spacing w:after="0" w:line="240" w:lineRule="auto"/>
        <w:jc w:val="both"/>
        <w:rPr>
          <w:rFonts w:ascii="Times New Roman" w:hAnsi="Times New Roman" w:cs="Times New Roman"/>
        </w:rPr>
      </w:pPr>
    </w:p>
    <w:p w14:paraId="6A71E591" w14:textId="77777777" w:rsidR="00192C02" w:rsidRPr="00192C02" w:rsidRDefault="00192C02" w:rsidP="00192C02">
      <w:pPr>
        <w:spacing w:after="0" w:line="240" w:lineRule="auto"/>
        <w:jc w:val="both"/>
        <w:rPr>
          <w:rFonts w:ascii="Times New Roman" w:hAnsi="Times New Roman" w:cs="Times New Roman"/>
        </w:rPr>
      </w:pPr>
      <w:r w:rsidRPr="00192C02">
        <w:rPr>
          <w:rFonts w:ascii="Times New Roman" w:hAnsi="Times New Roman" w:cs="Times New Roman"/>
        </w:rPr>
        <w:t>The operating margin was well above the benchmark, but the current ratio posed some concerns. The school’s current liabilities were higher than those of similarly sized schools, mainly due to a payroll liability discrepancy. This may be related to the school’s unique payroll distribution method, which differs from other schools like Ascent Academies, and may not indicate a fundamental financial issue.</w:t>
      </w:r>
    </w:p>
    <w:p w14:paraId="2E80E0A4" w14:textId="77777777" w:rsidR="00192C02" w:rsidRPr="00192C02" w:rsidRDefault="00192C02" w:rsidP="00192C02">
      <w:pPr>
        <w:spacing w:after="0" w:line="240" w:lineRule="auto"/>
        <w:jc w:val="both"/>
        <w:rPr>
          <w:rFonts w:ascii="Times New Roman" w:hAnsi="Times New Roman" w:cs="Times New Roman"/>
        </w:rPr>
      </w:pPr>
    </w:p>
    <w:p w14:paraId="2136BBD0" w14:textId="77777777" w:rsidR="00192C02" w:rsidRPr="00192C02" w:rsidRDefault="00192C02" w:rsidP="00192C02">
      <w:pPr>
        <w:spacing w:after="0" w:line="240" w:lineRule="auto"/>
        <w:jc w:val="both"/>
        <w:rPr>
          <w:rFonts w:ascii="Times New Roman" w:hAnsi="Times New Roman" w:cs="Times New Roman"/>
        </w:rPr>
      </w:pPr>
      <w:r w:rsidRPr="00192C02">
        <w:rPr>
          <w:rFonts w:ascii="Times New Roman" w:hAnsi="Times New Roman" w:cs="Times New Roman"/>
        </w:rPr>
        <w:t>Mr. McGee also mentioned a continuing disclosure policy, noting that the school had missed a quarterly financial report for 2022, but he believed the school was now up to date on its disclosures.</w:t>
      </w:r>
    </w:p>
    <w:p w14:paraId="4BCFD1EF" w14:textId="77777777" w:rsidR="00192C02" w:rsidRPr="00192C02" w:rsidRDefault="00192C02" w:rsidP="00192C02">
      <w:pPr>
        <w:spacing w:after="0" w:line="240" w:lineRule="auto"/>
        <w:jc w:val="both"/>
        <w:rPr>
          <w:rFonts w:ascii="Times New Roman" w:hAnsi="Times New Roman" w:cs="Times New Roman"/>
        </w:rPr>
      </w:pPr>
    </w:p>
    <w:p w14:paraId="70B60ECA" w14:textId="7EB5A094" w:rsidR="00423372" w:rsidRDefault="00192C02" w:rsidP="00192C02">
      <w:pPr>
        <w:spacing w:after="0" w:line="240" w:lineRule="auto"/>
        <w:jc w:val="both"/>
        <w:rPr>
          <w:rFonts w:ascii="Times New Roman" w:hAnsi="Times New Roman" w:cs="Times New Roman"/>
        </w:rPr>
      </w:pPr>
      <w:r w:rsidRPr="00192C02">
        <w:rPr>
          <w:rFonts w:ascii="Times New Roman" w:hAnsi="Times New Roman" w:cs="Times New Roman"/>
        </w:rPr>
        <w:t>He concluded that while the school’s debt coverage was somewhat thin, it was manageable given the modest expected increase in enrollment and the manageable size of the debt. He expressed readiness to answer any further questions.</w:t>
      </w:r>
    </w:p>
    <w:p w14:paraId="3BD9C3D9" w14:textId="58BFAFE6" w:rsidR="00423372" w:rsidRDefault="00423372" w:rsidP="00CC1C6C">
      <w:pPr>
        <w:spacing w:after="0" w:line="240" w:lineRule="auto"/>
        <w:jc w:val="both"/>
        <w:rPr>
          <w:rFonts w:ascii="Times New Roman" w:hAnsi="Times New Roman" w:cs="Times New Roman"/>
        </w:rPr>
      </w:pPr>
    </w:p>
    <w:p w14:paraId="6D61FF96" w14:textId="3433860E" w:rsidR="00F70695" w:rsidRDefault="003115FE" w:rsidP="00133957">
      <w:pPr>
        <w:spacing w:after="0" w:line="240" w:lineRule="auto"/>
        <w:jc w:val="both"/>
        <w:rPr>
          <w:rFonts w:ascii="Times New Roman" w:hAnsi="Times New Roman" w:cs="Times New Roman"/>
        </w:rPr>
      </w:pPr>
      <w:r w:rsidRPr="003115FE">
        <w:rPr>
          <w:rFonts w:ascii="Times New Roman" w:hAnsi="Times New Roman" w:cs="Times New Roman"/>
        </w:rPr>
        <w:t>Ms. DiCaro asked for further clarification regarding the payroll, specifically inquiring about the reasons behind the unusually high approval. She wanted to understand whether this was related to a specific issue or if there was another explanation.</w:t>
      </w:r>
    </w:p>
    <w:p w14:paraId="37AAA0C7" w14:textId="27E6B608" w:rsidR="003115FE" w:rsidRDefault="003115FE" w:rsidP="00133957">
      <w:pPr>
        <w:spacing w:after="0" w:line="240" w:lineRule="auto"/>
        <w:jc w:val="both"/>
        <w:rPr>
          <w:rFonts w:ascii="Times New Roman" w:hAnsi="Times New Roman" w:cs="Times New Roman"/>
        </w:rPr>
      </w:pPr>
    </w:p>
    <w:p w14:paraId="58E20C2C" w14:textId="5DB9D053" w:rsidR="003115FE" w:rsidRDefault="003115FE" w:rsidP="00133957">
      <w:pPr>
        <w:spacing w:after="0" w:line="240" w:lineRule="auto"/>
        <w:jc w:val="both"/>
        <w:rPr>
          <w:rFonts w:ascii="Times New Roman" w:hAnsi="Times New Roman" w:cs="Times New Roman"/>
        </w:rPr>
      </w:pPr>
      <w:r w:rsidRPr="003115FE">
        <w:rPr>
          <w:rFonts w:ascii="Times New Roman" w:hAnsi="Times New Roman" w:cs="Times New Roman"/>
        </w:rPr>
        <w:t>Mr. McGee clarified that he didn’t believe the payroll issue was a concern, explaining that it was something the school experienced every year. When he inquired about it with Chris and David, they explained that the payroll would be fully paid off by August, so it wasn’t seen as a problem. He pointed out that while the payroll wasn’t significantly higher as a percentage of the school’s budget, it appeared larger when compared to their assets. However, this was an annual anomaly, largely driven by timing. The payroll liability accrued over the year, and Mr. McGee emphasized that it was more of a timing issue than a fundamental financial concern. He noted that if the school had excess revenues in a given year, then the payroll would be something to be concerned about, but not the timing of the liability. He concluded that the matter was more about accounting practices than any underlying issue.</w:t>
      </w:r>
    </w:p>
    <w:p w14:paraId="3C79E84E" w14:textId="2BD1BE3F" w:rsidR="003115FE" w:rsidRDefault="003115FE" w:rsidP="00133957">
      <w:pPr>
        <w:spacing w:after="0" w:line="240" w:lineRule="auto"/>
        <w:jc w:val="both"/>
        <w:rPr>
          <w:rFonts w:ascii="Times New Roman" w:hAnsi="Times New Roman" w:cs="Times New Roman"/>
        </w:rPr>
      </w:pPr>
    </w:p>
    <w:p w14:paraId="783F5C72" w14:textId="2F14E8E9" w:rsidR="003115FE" w:rsidRDefault="003115FE" w:rsidP="00133957">
      <w:pPr>
        <w:spacing w:after="0" w:line="240" w:lineRule="auto"/>
        <w:jc w:val="both"/>
        <w:rPr>
          <w:rFonts w:ascii="Times New Roman" w:hAnsi="Times New Roman" w:cs="Times New Roman"/>
        </w:rPr>
      </w:pPr>
      <w:r w:rsidRPr="003115FE">
        <w:rPr>
          <w:rFonts w:ascii="Times New Roman" w:hAnsi="Times New Roman" w:cs="Times New Roman"/>
        </w:rPr>
        <w:t>Treasurer Oaks pointed out that he could not find the school's fund balance ratio of 24.6% mentioned on page eight, as referenced earlier. He asked for clarification, noting that the fund balance ratio was not visible in the provided figures.</w:t>
      </w:r>
    </w:p>
    <w:p w14:paraId="3F37AF07" w14:textId="564273C3" w:rsidR="003115FE" w:rsidRDefault="003115FE" w:rsidP="00133957">
      <w:pPr>
        <w:spacing w:after="0" w:line="240" w:lineRule="auto"/>
        <w:jc w:val="both"/>
        <w:rPr>
          <w:rFonts w:ascii="Times New Roman" w:hAnsi="Times New Roman" w:cs="Times New Roman"/>
        </w:rPr>
      </w:pPr>
    </w:p>
    <w:p w14:paraId="4E5FDFF9" w14:textId="6910220D" w:rsidR="003115FE" w:rsidRDefault="003115FE" w:rsidP="00133957">
      <w:pPr>
        <w:spacing w:after="0" w:line="240" w:lineRule="auto"/>
        <w:jc w:val="both"/>
        <w:rPr>
          <w:rFonts w:ascii="Times New Roman" w:hAnsi="Times New Roman" w:cs="Times New Roman"/>
        </w:rPr>
      </w:pPr>
      <w:r w:rsidRPr="003115FE">
        <w:rPr>
          <w:rFonts w:ascii="Times New Roman" w:hAnsi="Times New Roman" w:cs="Times New Roman"/>
        </w:rPr>
        <w:t xml:space="preserve">Mr. McGee explained that there were two different calculations he used when discussing fund balance. He clarified that the fund balance ratio he referred to earlier was a specific calculation that wasn't reported in the current data. He contrasted this with the fund balance as a percentage of the following year's operating expenses, which Treasurer Oaks had mentioned. The two metrics differ in focus: one looks at the fund balance </w:t>
      </w:r>
      <w:r w:rsidRPr="003115FE">
        <w:rPr>
          <w:rFonts w:ascii="Times New Roman" w:hAnsi="Times New Roman" w:cs="Times New Roman"/>
        </w:rPr>
        <w:lastRenderedPageBreak/>
        <w:t>in relation to current-year revenues, while the other compares it to future operating expenses. Mr. McGee noted that the operating expenses do not include debt service payments, which is why this figure may appear higher than the fund balance ratio calculated in the debt burden ratio. He apologized for the confusion and promised not to bring up that specific calculation again.</w:t>
      </w:r>
    </w:p>
    <w:p w14:paraId="2AF73756" w14:textId="6912BB00" w:rsidR="003115FE" w:rsidRDefault="003115FE" w:rsidP="00133957">
      <w:pPr>
        <w:spacing w:after="0" w:line="240" w:lineRule="auto"/>
        <w:jc w:val="both"/>
        <w:rPr>
          <w:rFonts w:ascii="Times New Roman" w:hAnsi="Times New Roman" w:cs="Times New Roman"/>
        </w:rPr>
      </w:pPr>
    </w:p>
    <w:p w14:paraId="749318BD" w14:textId="73364ECD" w:rsidR="0049162D" w:rsidRDefault="0049162D" w:rsidP="00133957">
      <w:pPr>
        <w:spacing w:after="0" w:line="240" w:lineRule="auto"/>
        <w:jc w:val="both"/>
        <w:rPr>
          <w:rFonts w:ascii="Times New Roman" w:hAnsi="Times New Roman" w:cs="Times New Roman"/>
        </w:rPr>
      </w:pPr>
      <w:r w:rsidRPr="0049162D">
        <w:rPr>
          <w:rFonts w:ascii="Times New Roman" w:hAnsi="Times New Roman" w:cs="Times New Roman"/>
        </w:rPr>
        <w:t>Mr. McGee noted that the school had waitlist statistics available, with 896 students currently on the waitlist. He pointed out that this number represented 41% of the school’s enrollment cap, which he considered a significant waitlist when compared to other schools typically seen in such reviews.</w:t>
      </w:r>
      <w:r>
        <w:rPr>
          <w:rFonts w:ascii="Times New Roman" w:hAnsi="Times New Roman" w:cs="Times New Roman"/>
        </w:rPr>
        <w:t xml:space="preserve"> </w:t>
      </w:r>
      <w:r w:rsidRPr="0049162D">
        <w:rPr>
          <w:rFonts w:ascii="Times New Roman" w:hAnsi="Times New Roman" w:cs="Times New Roman"/>
        </w:rPr>
        <w:t>Mr. Jones asked how long it had been since the waitlist was purged, inquiring about the age of the current waitlist</w:t>
      </w:r>
      <w:r>
        <w:rPr>
          <w:rFonts w:ascii="Times New Roman" w:hAnsi="Times New Roman" w:cs="Times New Roman"/>
        </w:rPr>
        <w:t xml:space="preserve">. </w:t>
      </w:r>
      <w:r w:rsidRPr="0049162D">
        <w:rPr>
          <w:rFonts w:ascii="Times New Roman" w:hAnsi="Times New Roman" w:cs="Times New Roman"/>
        </w:rPr>
        <w:t>Mr. Helvey explained that the waitlist is purged every year. He attributed this practice to a change in state law that occurred a few years ago, around 2016, which altered the way people can register for charter schools.</w:t>
      </w:r>
      <w:r w:rsidR="007B7D97">
        <w:rPr>
          <w:rFonts w:ascii="Times New Roman" w:hAnsi="Times New Roman" w:cs="Times New Roman"/>
        </w:rPr>
        <w:t xml:space="preserve"> Mr. Jones asked if the school shares their waitlist with their authorizer. Mr. Helvey confirmed they do not. </w:t>
      </w:r>
    </w:p>
    <w:p w14:paraId="057A03E4" w14:textId="34F3E738" w:rsidR="007B7D97" w:rsidRDefault="007B7D97" w:rsidP="00133957">
      <w:pPr>
        <w:spacing w:after="0" w:line="240" w:lineRule="auto"/>
        <w:jc w:val="both"/>
        <w:rPr>
          <w:rFonts w:ascii="Times New Roman" w:hAnsi="Times New Roman" w:cs="Times New Roman"/>
        </w:rPr>
      </w:pPr>
    </w:p>
    <w:p w14:paraId="3FA64219" w14:textId="77777777" w:rsidR="007B7D97" w:rsidRPr="007B7D97" w:rsidRDefault="007B7D97" w:rsidP="007B7D97">
      <w:pPr>
        <w:spacing w:after="0" w:line="240" w:lineRule="auto"/>
        <w:jc w:val="both"/>
        <w:rPr>
          <w:rFonts w:ascii="Times New Roman" w:hAnsi="Times New Roman" w:cs="Times New Roman"/>
        </w:rPr>
      </w:pPr>
      <w:r w:rsidRPr="007B7D97">
        <w:rPr>
          <w:rFonts w:ascii="Times New Roman" w:hAnsi="Times New Roman" w:cs="Times New Roman"/>
        </w:rPr>
        <w:t>Mr. Jones explained that before the meeting, he had received waitlist data for 10 charter schools, including the two being discussed. He noted that there were 19 distinct waitlist entries, but upon further examination, he found that at least five students were duplicates across seven of those 10 schools. He raised the challenge of how to account for these duplicates when estimating enrollment numbers, suggesting that proximity could be used as a factor, with students living closer to a school likely favoring that school as their first choice.</w:t>
      </w:r>
    </w:p>
    <w:p w14:paraId="6842916C" w14:textId="77777777" w:rsidR="007B7D97" w:rsidRPr="007B7D97" w:rsidRDefault="007B7D97" w:rsidP="007B7D97">
      <w:pPr>
        <w:spacing w:after="0" w:line="240" w:lineRule="auto"/>
        <w:jc w:val="both"/>
        <w:rPr>
          <w:rFonts w:ascii="Times New Roman" w:hAnsi="Times New Roman" w:cs="Times New Roman"/>
        </w:rPr>
      </w:pPr>
    </w:p>
    <w:p w14:paraId="5CD1BBFE" w14:textId="77777777" w:rsidR="007B7D97" w:rsidRPr="007B7D97" w:rsidRDefault="007B7D97" w:rsidP="007B7D97">
      <w:pPr>
        <w:spacing w:after="0" w:line="240" w:lineRule="auto"/>
        <w:jc w:val="both"/>
        <w:rPr>
          <w:rFonts w:ascii="Times New Roman" w:hAnsi="Times New Roman" w:cs="Times New Roman"/>
        </w:rPr>
      </w:pPr>
      <w:r w:rsidRPr="007B7D97">
        <w:rPr>
          <w:rFonts w:ascii="Times New Roman" w:hAnsi="Times New Roman" w:cs="Times New Roman"/>
        </w:rPr>
        <w:t>He pointed out a key difficulty in the process, especially with the October 1st enrollment counts. While charter school enrollment is increasing exponentially, the data also reveals significant duplication, with the same students being counted across multiple schools. He questioned how the schools could reliably estimate that they would reach their enrollment targets, such as 400 students, when those same students are being counted by several other charter schools.</w:t>
      </w:r>
    </w:p>
    <w:p w14:paraId="7525DE5B" w14:textId="77777777" w:rsidR="007B7D97" w:rsidRPr="007B7D97" w:rsidRDefault="007B7D97" w:rsidP="007B7D97">
      <w:pPr>
        <w:spacing w:after="0" w:line="240" w:lineRule="auto"/>
        <w:jc w:val="both"/>
        <w:rPr>
          <w:rFonts w:ascii="Times New Roman" w:hAnsi="Times New Roman" w:cs="Times New Roman"/>
        </w:rPr>
      </w:pPr>
    </w:p>
    <w:p w14:paraId="0BFA1B53" w14:textId="7C83E96D" w:rsidR="007B7D97" w:rsidRDefault="007B7D97" w:rsidP="007B7D97">
      <w:pPr>
        <w:spacing w:after="0" w:line="240" w:lineRule="auto"/>
        <w:jc w:val="both"/>
        <w:rPr>
          <w:rFonts w:ascii="Times New Roman" w:hAnsi="Times New Roman" w:cs="Times New Roman"/>
        </w:rPr>
      </w:pPr>
      <w:r w:rsidRPr="007B7D97">
        <w:rPr>
          <w:rFonts w:ascii="Times New Roman" w:hAnsi="Times New Roman" w:cs="Times New Roman"/>
        </w:rPr>
        <w:t>Mr. Jones expressed concern that the increasing competition among charter schools, along with the complexities of waitlist data and enrollment estimates, made the process of predicting growth more difficult. He noted that, in the past, growth projections might have been more dependable, but the current saturation of the charter school market and the availability of other school choices made it harder to rely on those projections. He acknowledged the effort to deduplicate the data as a positive step but concluded that the model for estimating growth needed to adapt to the current environment.</w:t>
      </w:r>
      <w:r w:rsidR="000C1C2C">
        <w:rPr>
          <w:rFonts w:ascii="Times New Roman" w:hAnsi="Times New Roman" w:cs="Times New Roman"/>
        </w:rPr>
        <w:t xml:space="preserve"> Furthermore, </w:t>
      </w:r>
      <w:r w:rsidR="000C1C2C" w:rsidRPr="000C1C2C">
        <w:rPr>
          <w:rFonts w:ascii="Times New Roman" w:hAnsi="Times New Roman" w:cs="Times New Roman"/>
        </w:rPr>
        <w:t>Mr. Jones acknowledged the saturation in St. George and questioned where the additional students would come from, given the current situation. He noted that the kindergarten population was not growing and asked whether the projected growth of 100 students per year would be driven by migration into St. George from other states. He sought clarification on whether this migration could account for the expected increase in enrollment.</w:t>
      </w:r>
    </w:p>
    <w:p w14:paraId="674E0F5C" w14:textId="38B01E5B" w:rsidR="007B7D97" w:rsidRDefault="007B7D97" w:rsidP="007B7D97">
      <w:pPr>
        <w:spacing w:after="0" w:line="240" w:lineRule="auto"/>
        <w:jc w:val="both"/>
        <w:rPr>
          <w:rFonts w:ascii="Times New Roman" w:hAnsi="Times New Roman" w:cs="Times New Roman"/>
        </w:rPr>
      </w:pPr>
    </w:p>
    <w:p w14:paraId="126C065F" w14:textId="77777777" w:rsidR="000C1C2C" w:rsidRPr="000C1C2C" w:rsidRDefault="000C1C2C" w:rsidP="000C1C2C">
      <w:pPr>
        <w:spacing w:after="0" w:line="240" w:lineRule="auto"/>
        <w:jc w:val="both"/>
        <w:rPr>
          <w:rFonts w:ascii="Times New Roman" w:hAnsi="Times New Roman" w:cs="Times New Roman"/>
        </w:rPr>
      </w:pPr>
      <w:r w:rsidRPr="000C1C2C">
        <w:rPr>
          <w:rFonts w:ascii="Times New Roman" w:hAnsi="Times New Roman" w:cs="Times New Roman"/>
        </w:rPr>
        <w:t>Mr. Helvey pointed out that the new school would be the only available option in the area. He mentioned that developers had confirmed there were no other schools in the vicinity, including no involvement from Washington County. The closest elementary school was a 45-minute bus ride away, which, while not a long ride, still had stops along the way. He argued that the location of a new school and the time it takes to build it should always be considered.</w:t>
      </w:r>
    </w:p>
    <w:p w14:paraId="553D3211" w14:textId="77777777" w:rsidR="000C1C2C" w:rsidRPr="000C1C2C" w:rsidRDefault="000C1C2C" w:rsidP="000C1C2C">
      <w:pPr>
        <w:spacing w:after="0" w:line="240" w:lineRule="auto"/>
        <w:jc w:val="both"/>
        <w:rPr>
          <w:rFonts w:ascii="Times New Roman" w:hAnsi="Times New Roman" w:cs="Times New Roman"/>
        </w:rPr>
      </w:pPr>
    </w:p>
    <w:p w14:paraId="27B6A1ED" w14:textId="77777777" w:rsidR="000C1C2C" w:rsidRPr="000C1C2C" w:rsidRDefault="000C1C2C" w:rsidP="000C1C2C">
      <w:pPr>
        <w:spacing w:after="0" w:line="240" w:lineRule="auto"/>
        <w:jc w:val="both"/>
        <w:rPr>
          <w:rFonts w:ascii="Times New Roman" w:hAnsi="Times New Roman" w:cs="Times New Roman"/>
        </w:rPr>
      </w:pPr>
      <w:r w:rsidRPr="000C1C2C">
        <w:rPr>
          <w:rFonts w:ascii="Times New Roman" w:hAnsi="Times New Roman" w:cs="Times New Roman"/>
        </w:rPr>
        <w:t>He contrasted this situation with a previous example, where there were already plenty of school choices, and the new school wouldn’t require long-distance transportation. Mr. Helvey explained that the reason the new school project was a good idea was because the area lacked saturation. Building the school in this location would likely attract the necessary number of students, based on common sense. While he wasn’t saying that the previous example wouldn’t succeed, he believed the risks were higher in that case compared to this one. He noted that his decision-making process was based on the ability to demonstrate the potential for success, as this school was not being placed next to another school with the assumption of success but was instead taking a more thoughtful approach.</w:t>
      </w:r>
    </w:p>
    <w:p w14:paraId="246EBC38" w14:textId="77777777" w:rsidR="000C1C2C" w:rsidRPr="000C1C2C" w:rsidRDefault="000C1C2C" w:rsidP="000C1C2C">
      <w:pPr>
        <w:spacing w:after="0" w:line="240" w:lineRule="auto"/>
        <w:jc w:val="both"/>
        <w:rPr>
          <w:rFonts w:ascii="Times New Roman" w:hAnsi="Times New Roman" w:cs="Times New Roman"/>
        </w:rPr>
      </w:pPr>
    </w:p>
    <w:p w14:paraId="57894C0B" w14:textId="34CC0C24" w:rsidR="007B7D97" w:rsidRDefault="000C1C2C" w:rsidP="000C1C2C">
      <w:pPr>
        <w:spacing w:after="0" w:line="240" w:lineRule="auto"/>
        <w:jc w:val="both"/>
        <w:rPr>
          <w:rFonts w:ascii="Times New Roman" w:hAnsi="Times New Roman" w:cs="Times New Roman"/>
        </w:rPr>
      </w:pPr>
      <w:r w:rsidRPr="000C1C2C">
        <w:rPr>
          <w:rFonts w:ascii="Times New Roman" w:hAnsi="Times New Roman" w:cs="Times New Roman"/>
        </w:rPr>
        <w:t xml:space="preserve">He further emphasized that charter schools should not be placed in areas with no competition, as the core purpose of charter schools is to provide parents with choices. While this new school was ideal for filling a need, charter schools should still be built in locations where they will compete with other schools. He </w:t>
      </w:r>
      <w:r w:rsidRPr="000C1C2C">
        <w:rPr>
          <w:rFonts w:ascii="Times New Roman" w:hAnsi="Times New Roman" w:cs="Times New Roman"/>
        </w:rPr>
        <w:lastRenderedPageBreak/>
        <w:t>cautioned that relying on student enrollment numbers in areas with too much supply could lead to a situation where demand no longer matches supply, potentially setting up schools for failure.</w:t>
      </w:r>
    </w:p>
    <w:p w14:paraId="12FA8F28" w14:textId="3152AF59" w:rsidR="000C1C2C" w:rsidRDefault="000C1C2C" w:rsidP="000C1C2C">
      <w:pPr>
        <w:spacing w:after="0" w:line="240" w:lineRule="auto"/>
        <w:jc w:val="both"/>
        <w:rPr>
          <w:rFonts w:ascii="Times New Roman" w:hAnsi="Times New Roman" w:cs="Times New Roman"/>
        </w:rPr>
      </w:pPr>
    </w:p>
    <w:p w14:paraId="52493690" w14:textId="77777777" w:rsidR="000C1C2C" w:rsidRPr="000C1C2C" w:rsidRDefault="000C1C2C" w:rsidP="000C1C2C">
      <w:pPr>
        <w:spacing w:after="0" w:line="240" w:lineRule="auto"/>
        <w:jc w:val="both"/>
        <w:rPr>
          <w:rFonts w:ascii="Times New Roman" w:hAnsi="Times New Roman" w:cs="Times New Roman"/>
        </w:rPr>
      </w:pPr>
      <w:r w:rsidRPr="000C1C2C">
        <w:rPr>
          <w:rFonts w:ascii="Times New Roman" w:hAnsi="Times New Roman" w:cs="Times New Roman"/>
        </w:rPr>
        <w:t>Mr. Jones discussed the concept of equilibrium in economic models, noting that when supply exceeds demand, adjustments must be made, often through supplementary financing to keep schools afloat. He acknowledged that this approach could be valid, but he raised concerns about the saturation of school options, suggesting that in some areas, there might already be enough choices for parents. In situations where parents have the option of sending their children to a school 45 minutes away or attending a local school, he questioned how much choice should be allowed before it becomes economically unfeasible.</w:t>
      </w:r>
    </w:p>
    <w:p w14:paraId="5DBF08B4" w14:textId="77777777" w:rsidR="000C1C2C" w:rsidRPr="000C1C2C" w:rsidRDefault="000C1C2C" w:rsidP="000C1C2C">
      <w:pPr>
        <w:spacing w:after="0" w:line="240" w:lineRule="auto"/>
        <w:jc w:val="both"/>
        <w:rPr>
          <w:rFonts w:ascii="Times New Roman" w:hAnsi="Times New Roman" w:cs="Times New Roman"/>
        </w:rPr>
      </w:pPr>
    </w:p>
    <w:p w14:paraId="04BDCBCB" w14:textId="77777777" w:rsidR="000C1C2C" w:rsidRPr="000C1C2C" w:rsidRDefault="000C1C2C" w:rsidP="000C1C2C">
      <w:pPr>
        <w:spacing w:after="0" w:line="240" w:lineRule="auto"/>
        <w:jc w:val="both"/>
        <w:rPr>
          <w:rFonts w:ascii="Times New Roman" w:hAnsi="Times New Roman" w:cs="Times New Roman"/>
        </w:rPr>
      </w:pPr>
      <w:r w:rsidRPr="000C1C2C">
        <w:rPr>
          <w:rFonts w:ascii="Times New Roman" w:hAnsi="Times New Roman" w:cs="Times New Roman"/>
        </w:rPr>
        <w:t>He pointed out that while other states often close schools when there is an oversupply, that rarely happens in their area. He expressed strong support for charter schools and parental choice but also emphasized his responsibility to ensure fiscal soundness. He questioned the rationale of continuing to invest in schools that aren't meeting performance standards, especially when compared to state averages.</w:t>
      </w:r>
    </w:p>
    <w:p w14:paraId="003FDB87" w14:textId="77777777" w:rsidR="000C1C2C" w:rsidRPr="000C1C2C" w:rsidRDefault="000C1C2C" w:rsidP="000C1C2C">
      <w:pPr>
        <w:spacing w:after="0" w:line="240" w:lineRule="auto"/>
        <w:jc w:val="both"/>
        <w:rPr>
          <w:rFonts w:ascii="Times New Roman" w:hAnsi="Times New Roman" w:cs="Times New Roman"/>
        </w:rPr>
      </w:pPr>
    </w:p>
    <w:p w14:paraId="4C1DBD8D" w14:textId="16AA3891" w:rsidR="000C1C2C" w:rsidRDefault="000C1C2C" w:rsidP="000C1C2C">
      <w:pPr>
        <w:spacing w:after="0" w:line="240" w:lineRule="auto"/>
        <w:jc w:val="both"/>
        <w:rPr>
          <w:rFonts w:ascii="Times New Roman" w:hAnsi="Times New Roman" w:cs="Times New Roman"/>
        </w:rPr>
      </w:pPr>
      <w:r w:rsidRPr="000C1C2C">
        <w:rPr>
          <w:rFonts w:ascii="Times New Roman" w:hAnsi="Times New Roman" w:cs="Times New Roman"/>
        </w:rPr>
        <w:t>While Mr. Jones reiterated his desire to expand charter schools, he stressed the importance of doing so in an economically viable way that would make a meaningful impact. He questioned the wisdom of building schools that don't perform at the level of others in the area, recognizing that while students, families, and teachers are factors, the growing trend seemed to be pouring resources into underperforming schools instead of reevaluating their viability.</w:t>
      </w:r>
    </w:p>
    <w:p w14:paraId="1B48E1CD" w14:textId="560B481E" w:rsidR="000C1C2C" w:rsidRDefault="000C1C2C" w:rsidP="000C1C2C">
      <w:pPr>
        <w:spacing w:after="0" w:line="240" w:lineRule="auto"/>
        <w:jc w:val="both"/>
        <w:rPr>
          <w:rFonts w:ascii="Times New Roman" w:hAnsi="Times New Roman" w:cs="Times New Roman"/>
        </w:rPr>
      </w:pPr>
    </w:p>
    <w:p w14:paraId="04F3389D" w14:textId="4105C260" w:rsidR="00EE0B47" w:rsidRDefault="00EE0B47" w:rsidP="00EE0B47">
      <w:pPr>
        <w:spacing w:after="0" w:line="240" w:lineRule="auto"/>
        <w:jc w:val="both"/>
        <w:rPr>
          <w:rFonts w:ascii="Times New Roman" w:hAnsi="Times New Roman" w:cs="Times New Roman"/>
        </w:rPr>
      </w:pPr>
      <w:r w:rsidRPr="006E4B8C">
        <w:rPr>
          <w:rFonts w:ascii="Times New Roman" w:hAnsi="Times New Roman" w:cs="Times New Roman"/>
        </w:rPr>
        <w:t xml:space="preserve">Mr. </w:t>
      </w:r>
      <w:r w:rsidR="00666398">
        <w:rPr>
          <w:rFonts w:ascii="Times New Roman" w:hAnsi="Times New Roman" w:cs="Times New Roman"/>
        </w:rPr>
        <w:t>Carlton</w:t>
      </w:r>
      <w:r w:rsidR="003614A0" w:rsidRPr="003614A0">
        <w:rPr>
          <w:rFonts w:ascii="Times New Roman" w:hAnsi="Times New Roman" w:cs="Times New Roman"/>
        </w:rPr>
        <w:t xml:space="preserve"> </w:t>
      </w:r>
      <w:r w:rsidRPr="006E4B8C">
        <w:rPr>
          <w:rFonts w:ascii="Times New Roman" w:hAnsi="Times New Roman" w:cs="Times New Roman"/>
        </w:rPr>
        <w:t xml:space="preserve">presented </w:t>
      </w:r>
      <w:r>
        <w:rPr>
          <w:rFonts w:ascii="Times New Roman" w:hAnsi="Times New Roman" w:cs="Times New Roman"/>
        </w:rPr>
        <w:t>the parameters</w:t>
      </w:r>
      <w:r w:rsidRPr="006E4B8C">
        <w:rPr>
          <w:rFonts w:ascii="Times New Roman" w:hAnsi="Times New Roman" w:cs="Times New Roman"/>
        </w:rPr>
        <w:t xml:space="preserve"> bond resolution authorizing the sale of </w:t>
      </w:r>
      <w:r>
        <w:rPr>
          <w:rFonts w:ascii="Times New Roman" w:hAnsi="Times New Roman" w:cs="Times New Roman"/>
        </w:rPr>
        <w:t>the bonds of not more than $</w:t>
      </w:r>
      <w:r w:rsidR="003614A0">
        <w:rPr>
          <w:rFonts w:ascii="Times New Roman" w:hAnsi="Times New Roman" w:cs="Times New Roman"/>
        </w:rPr>
        <w:t>12</w:t>
      </w:r>
      <w:r w:rsidRPr="006E4B8C">
        <w:rPr>
          <w:rFonts w:ascii="Times New Roman" w:hAnsi="Times New Roman" w:cs="Times New Roman"/>
        </w:rPr>
        <w:t>M with a final maturity not to exceed 3</w:t>
      </w:r>
      <w:r>
        <w:rPr>
          <w:rFonts w:ascii="Times New Roman" w:hAnsi="Times New Roman" w:cs="Times New Roman"/>
        </w:rPr>
        <w:t>5</w:t>
      </w:r>
      <w:r w:rsidRPr="006E4B8C">
        <w:rPr>
          <w:rFonts w:ascii="Times New Roman" w:hAnsi="Times New Roman" w:cs="Times New Roman"/>
        </w:rPr>
        <w:t xml:space="preserve"> years, a maximum interest rate not to exc</w:t>
      </w:r>
      <w:r>
        <w:rPr>
          <w:rFonts w:ascii="Times New Roman" w:hAnsi="Times New Roman" w:cs="Times New Roman"/>
        </w:rPr>
        <w:t xml:space="preserve">eed </w:t>
      </w:r>
      <w:r w:rsidR="006041F6">
        <w:rPr>
          <w:rFonts w:ascii="Times New Roman" w:hAnsi="Times New Roman" w:cs="Times New Roman"/>
        </w:rPr>
        <w:t>8</w:t>
      </w:r>
      <w:r w:rsidRPr="006E4B8C">
        <w:rPr>
          <w:rFonts w:ascii="Times New Roman" w:hAnsi="Times New Roman" w:cs="Times New Roman"/>
        </w:rPr>
        <w:t>%</w:t>
      </w:r>
      <w:r w:rsidR="00666398">
        <w:rPr>
          <w:rFonts w:ascii="Times New Roman" w:hAnsi="Times New Roman" w:cs="Times New Roman"/>
        </w:rPr>
        <w:t xml:space="preserve"> per annum </w:t>
      </w:r>
      <w:r w:rsidRPr="006E4B8C">
        <w:rPr>
          <w:rFonts w:ascii="Times New Roman" w:hAnsi="Times New Roman" w:cs="Times New Roman"/>
        </w:rPr>
        <w:t xml:space="preserve">and </w:t>
      </w:r>
      <w:r w:rsidR="00666398">
        <w:rPr>
          <w:rFonts w:ascii="Times New Roman" w:hAnsi="Times New Roman" w:cs="Times New Roman"/>
        </w:rPr>
        <w:t xml:space="preserve">discount no more of 3% </w:t>
      </w:r>
      <w:r>
        <w:rPr>
          <w:rFonts w:ascii="Times New Roman" w:hAnsi="Times New Roman" w:cs="Times New Roman"/>
        </w:rPr>
        <w:t xml:space="preserve"> </w:t>
      </w:r>
      <w:r w:rsidR="00666398" w:rsidRPr="00666398">
        <w:rPr>
          <w:rFonts w:ascii="Times New Roman" w:hAnsi="Times New Roman" w:cs="Times New Roman"/>
        </w:rPr>
        <w:t xml:space="preserve">It authorizes the </w:t>
      </w:r>
      <w:r w:rsidR="00666398">
        <w:rPr>
          <w:rFonts w:ascii="Times New Roman" w:hAnsi="Times New Roman" w:cs="Times New Roman"/>
        </w:rPr>
        <w:t>A</w:t>
      </w:r>
      <w:r w:rsidR="00666398" w:rsidRPr="00666398">
        <w:rPr>
          <w:rFonts w:ascii="Times New Roman" w:hAnsi="Times New Roman" w:cs="Times New Roman"/>
        </w:rPr>
        <w:t xml:space="preserve">uthority to enter into all the documents necessary in connection with the issuance of the bonds, allows for the publication of a notice of public hearing and sets the date and time of that public hearing for Wednesday, November 13th at 10:00am and authorizes the </w:t>
      </w:r>
      <w:r w:rsidR="00666398">
        <w:rPr>
          <w:rFonts w:ascii="Times New Roman" w:hAnsi="Times New Roman" w:cs="Times New Roman"/>
        </w:rPr>
        <w:t>A</w:t>
      </w:r>
      <w:r w:rsidR="00666398" w:rsidRPr="00666398">
        <w:rPr>
          <w:rFonts w:ascii="Times New Roman" w:hAnsi="Times New Roman" w:cs="Times New Roman"/>
        </w:rPr>
        <w:t>uthority to take all of our actions necessary in connection with the issuance and bonds.</w:t>
      </w:r>
    </w:p>
    <w:p w14:paraId="01CF9044" w14:textId="77777777" w:rsidR="00EE0B47" w:rsidRDefault="00EE0B47" w:rsidP="00EE0B47">
      <w:pPr>
        <w:spacing w:after="0" w:line="240" w:lineRule="auto"/>
        <w:jc w:val="both"/>
        <w:rPr>
          <w:rFonts w:ascii="Times New Roman" w:hAnsi="Times New Roman" w:cs="Times New Roman"/>
        </w:rPr>
      </w:pPr>
    </w:p>
    <w:p w14:paraId="12DE4125" w14:textId="26ABDC64" w:rsidR="00EE0B47" w:rsidRDefault="00EE0B47" w:rsidP="00EE0B47">
      <w:pPr>
        <w:spacing w:after="0" w:line="240" w:lineRule="auto"/>
        <w:jc w:val="both"/>
        <w:rPr>
          <w:rFonts w:ascii="Times New Roman" w:hAnsi="Times New Roman" w:cs="Times New Roman"/>
        </w:rPr>
      </w:pPr>
      <w:r w:rsidRPr="006E4B8C">
        <w:rPr>
          <w:rFonts w:ascii="Times New Roman" w:hAnsi="Times New Roman" w:cs="Times New Roman"/>
        </w:rPr>
        <w:t xml:space="preserve">Ms. </w:t>
      </w:r>
      <w:proofErr w:type="spellStart"/>
      <w:r w:rsidRPr="006E4B8C">
        <w:rPr>
          <w:rFonts w:ascii="Times New Roman" w:hAnsi="Times New Roman" w:cs="Times New Roman"/>
        </w:rPr>
        <w:t>DiCaro</w:t>
      </w:r>
      <w:proofErr w:type="spellEnd"/>
      <w:r w:rsidRPr="006E4B8C">
        <w:rPr>
          <w:rFonts w:ascii="Times New Roman" w:hAnsi="Times New Roman" w:cs="Times New Roman"/>
        </w:rPr>
        <w:t xml:space="preserve"> made a motion to approve the resolution </w:t>
      </w:r>
      <w:r w:rsidR="00A207F4">
        <w:rPr>
          <w:rFonts w:ascii="Times New Roman" w:hAnsi="Times New Roman" w:cs="Times New Roman"/>
        </w:rPr>
        <w:t>as presented</w:t>
      </w:r>
      <w:r w:rsidRPr="006E4B8C">
        <w:rPr>
          <w:rFonts w:ascii="Times New Roman" w:hAnsi="Times New Roman" w:cs="Times New Roman"/>
        </w:rPr>
        <w:t xml:space="preserve">. Mr. Jones seconded the motion. The motion passed unanimously with Mr. Jones, Ms. </w:t>
      </w:r>
      <w:proofErr w:type="spellStart"/>
      <w:r w:rsidRPr="006E4B8C">
        <w:rPr>
          <w:rFonts w:ascii="Times New Roman" w:hAnsi="Times New Roman" w:cs="Times New Roman"/>
        </w:rPr>
        <w:t>DiCaro</w:t>
      </w:r>
      <w:proofErr w:type="spellEnd"/>
      <w:r w:rsidRPr="006E4B8C">
        <w:rPr>
          <w:rFonts w:ascii="Times New Roman" w:hAnsi="Times New Roman" w:cs="Times New Roman"/>
        </w:rPr>
        <w:t xml:space="preserve"> and Treasurer Oaks all voting in favor.</w:t>
      </w:r>
    </w:p>
    <w:p w14:paraId="09DA8E27" w14:textId="77777777" w:rsidR="000C1C2C" w:rsidRDefault="000C1C2C" w:rsidP="000C1C2C">
      <w:pPr>
        <w:spacing w:after="0" w:line="240" w:lineRule="auto"/>
        <w:jc w:val="both"/>
        <w:rPr>
          <w:rFonts w:ascii="Times New Roman" w:hAnsi="Times New Roman" w:cs="Times New Roman"/>
        </w:rPr>
      </w:pPr>
    </w:p>
    <w:p w14:paraId="34362BA0" w14:textId="192BDCB3" w:rsidR="00F70695" w:rsidRDefault="00F70695" w:rsidP="00F70695">
      <w:pPr>
        <w:pStyle w:val="ListParagraph"/>
        <w:numPr>
          <w:ilvl w:val="0"/>
          <w:numId w:val="1"/>
        </w:numPr>
        <w:spacing w:after="0" w:line="240" w:lineRule="auto"/>
        <w:jc w:val="both"/>
        <w:rPr>
          <w:rFonts w:ascii="Times New Roman" w:hAnsi="Times New Roman" w:cs="Times New Roman"/>
          <w:u w:val="single"/>
        </w:rPr>
      </w:pPr>
      <w:r w:rsidRPr="00F70695">
        <w:rPr>
          <w:rFonts w:ascii="Times New Roman" w:hAnsi="Times New Roman" w:cs="Times New Roman"/>
          <w:u w:val="single"/>
        </w:rPr>
        <w:t>Other Items of Business</w:t>
      </w:r>
    </w:p>
    <w:p w14:paraId="42BE81A4" w14:textId="2A32C218" w:rsidR="00CC1C6C" w:rsidRDefault="00CC1C6C" w:rsidP="00CC1C6C">
      <w:pPr>
        <w:spacing w:after="0" w:line="240" w:lineRule="auto"/>
        <w:jc w:val="both"/>
        <w:rPr>
          <w:rFonts w:ascii="Times New Roman" w:hAnsi="Times New Roman" w:cs="Times New Roman"/>
          <w:u w:val="single"/>
        </w:rPr>
      </w:pPr>
    </w:p>
    <w:p w14:paraId="2775B303" w14:textId="086DD95C" w:rsidR="00A207F4" w:rsidRDefault="00A207F4" w:rsidP="00A207F4">
      <w:pPr>
        <w:spacing w:after="0" w:line="240" w:lineRule="auto"/>
        <w:jc w:val="both"/>
        <w:rPr>
          <w:rFonts w:ascii="Times New Roman" w:hAnsi="Times New Roman" w:cs="Times New Roman"/>
        </w:rPr>
      </w:pPr>
      <w:r>
        <w:rPr>
          <w:rFonts w:ascii="Times New Roman" w:hAnsi="Times New Roman" w:cs="Times New Roman"/>
        </w:rPr>
        <w:t>M</w:t>
      </w:r>
      <w:r>
        <w:rPr>
          <w:rFonts w:ascii="Times New Roman" w:hAnsi="Times New Roman" w:cs="Times New Roman"/>
        </w:rPr>
        <w:t>r</w:t>
      </w:r>
      <w:r>
        <w:rPr>
          <w:rFonts w:ascii="Times New Roman" w:hAnsi="Times New Roman" w:cs="Times New Roman"/>
        </w:rPr>
        <w:t xml:space="preserve">. </w:t>
      </w:r>
      <w:r>
        <w:rPr>
          <w:rFonts w:ascii="Times New Roman" w:hAnsi="Times New Roman" w:cs="Times New Roman"/>
        </w:rPr>
        <w:t>Jones</w:t>
      </w:r>
      <w:r>
        <w:rPr>
          <w:rFonts w:ascii="Times New Roman" w:hAnsi="Times New Roman" w:cs="Times New Roman"/>
        </w:rPr>
        <w:t xml:space="preserve"> made a motion to adjourn the meeting. M</w:t>
      </w:r>
      <w:r>
        <w:rPr>
          <w:rFonts w:ascii="Times New Roman" w:hAnsi="Times New Roman" w:cs="Times New Roman"/>
        </w:rPr>
        <w:t xml:space="preserve">s. </w:t>
      </w:r>
      <w:proofErr w:type="spellStart"/>
      <w:r>
        <w:rPr>
          <w:rFonts w:ascii="Times New Roman" w:hAnsi="Times New Roman" w:cs="Times New Roman"/>
        </w:rPr>
        <w:t>DiCaro</w:t>
      </w:r>
      <w:proofErr w:type="spellEnd"/>
      <w:r>
        <w:rPr>
          <w:rFonts w:ascii="Times New Roman" w:hAnsi="Times New Roman" w:cs="Times New Roman"/>
        </w:rPr>
        <w:t xml:space="preserve"> </w:t>
      </w:r>
      <w:r>
        <w:rPr>
          <w:rFonts w:ascii="Times New Roman" w:hAnsi="Times New Roman" w:cs="Times New Roman"/>
        </w:rPr>
        <w:t xml:space="preserve">seconded the motion. The motion passed unanimously with Mr. Jones, Ms. </w:t>
      </w:r>
      <w:proofErr w:type="spellStart"/>
      <w:r>
        <w:rPr>
          <w:rFonts w:ascii="Times New Roman" w:hAnsi="Times New Roman" w:cs="Times New Roman"/>
        </w:rPr>
        <w:t>DiCaro</w:t>
      </w:r>
      <w:proofErr w:type="spellEnd"/>
      <w:r>
        <w:rPr>
          <w:rFonts w:ascii="Times New Roman" w:hAnsi="Times New Roman" w:cs="Times New Roman"/>
        </w:rPr>
        <w:t xml:space="preserve"> and Treasurer Oaks all voting in favor.</w:t>
      </w:r>
    </w:p>
    <w:p w14:paraId="784CDD6B" w14:textId="77777777" w:rsidR="00A207F4" w:rsidRDefault="00A207F4" w:rsidP="00CC1C6C">
      <w:pPr>
        <w:spacing w:after="0" w:line="240" w:lineRule="auto"/>
        <w:jc w:val="both"/>
        <w:rPr>
          <w:rFonts w:ascii="Times New Roman" w:hAnsi="Times New Roman" w:cs="Times New Roman"/>
          <w:u w:val="single"/>
        </w:rPr>
      </w:pPr>
    </w:p>
    <w:p w14:paraId="05C0F6EB" w14:textId="77777777" w:rsidR="006D5A6A" w:rsidRDefault="006D5A6A" w:rsidP="006D5A6A">
      <w:pPr>
        <w:spacing w:after="0" w:line="240" w:lineRule="auto"/>
        <w:jc w:val="both"/>
        <w:rPr>
          <w:rFonts w:ascii="Times New Roman" w:hAnsi="Times New Roman" w:cs="Times New Roman"/>
        </w:rPr>
      </w:pPr>
    </w:p>
    <w:p w14:paraId="56CD506A" w14:textId="77777777" w:rsidR="0057783E" w:rsidRPr="006D5A6A" w:rsidRDefault="00DC7763" w:rsidP="006D5A6A">
      <w:pPr>
        <w:spacing w:after="0" w:line="240" w:lineRule="auto"/>
        <w:jc w:val="both"/>
        <w:rPr>
          <w:rFonts w:ascii="Times New Roman" w:hAnsi="Times New Roman" w:cs="Times New Roman"/>
        </w:rPr>
      </w:pPr>
      <w:r>
        <w:rPr>
          <w:rFonts w:ascii="Times New Roman" w:hAnsi="Times New Roman" w:cs="Times New Roman"/>
          <w:b/>
        </w:rPr>
        <w:t>The meeting was adjourned</w:t>
      </w:r>
    </w:p>
    <w:sectPr w:rsidR="0057783E" w:rsidRPr="006D5A6A" w:rsidSect="00166CFB">
      <w:pgSz w:w="12240" w:h="15840"/>
      <w:pgMar w:top="1008" w:right="1296"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A08A8"/>
    <w:multiLevelType w:val="hybridMultilevel"/>
    <w:tmpl w:val="97784E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763"/>
    <w:rsid w:val="0000066D"/>
    <w:rsid w:val="00001030"/>
    <w:rsid w:val="0000727C"/>
    <w:rsid w:val="00023A17"/>
    <w:rsid w:val="00027268"/>
    <w:rsid w:val="0003296C"/>
    <w:rsid w:val="00037346"/>
    <w:rsid w:val="00050919"/>
    <w:rsid w:val="00051BAC"/>
    <w:rsid w:val="00054C7E"/>
    <w:rsid w:val="00054DD2"/>
    <w:rsid w:val="0005599D"/>
    <w:rsid w:val="00055F09"/>
    <w:rsid w:val="0006154E"/>
    <w:rsid w:val="00063411"/>
    <w:rsid w:val="00071114"/>
    <w:rsid w:val="000728F4"/>
    <w:rsid w:val="000801A3"/>
    <w:rsid w:val="00083507"/>
    <w:rsid w:val="00087CDB"/>
    <w:rsid w:val="00092D89"/>
    <w:rsid w:val="000956A6"/>
    <w:rsid w:val="000977D2"/>
    <w:rsid w:val="000A11C3"/>
    <w:rsid w:val="000A1B7C"/>
    <w:rsid w:val="000A4B91"/>
    <w:rsid w:val="000B7A11"/>
    <w:rsid w:val="000C1C2C"/>
    <w:rsid w:val="000C245D"/>
    <w:rsid w:val="000C2E3E"/>
    <w:rsid w:val="000C5E32"/>
    <w:rsid w:val="000D171C"/>
    <w:rsid w:val="000D18A3"/>
    <w:rsid w:val="000E0B8A"/>
    <w:rsid w:val="000F3301"/>
    <w:rsid w:val="000F768B"/>
    <w:rsid w:val="001118B3"/>
    <w:rsid w:val="00112EEA"/>
    <w:rsid w:val="001143F4"/>
    <w:rsid w:val="001208A3"/>
    <w:rsid w:val="00123A8A"/>
    <w:rsid w:val="00126F7F"/>
    <w:rsid w:val="00130B0F"/>
    <w:rsid w:val="00133957"/>
    <w:rsid w:val="001350B0"/>
    <w:rsid w:val="00137DB8"/>
    <w:rsid w:val="0014224B"/>
    <w:rsid w:val="00165A3A"/>
    <w:rsid w:val="00166CFB"/>
    <w:rsid w:val="00172D50"/>
    <w:rsid w:val="00174BAD"/>
    <w:rsid w:val="00176836"/>
    <w:rsid w:val="001773F8"/>
    <w:rsid w:val="00182E8C"/>
    <w:rsid w:val="00191E88"/>
    <w:rsid w:val="00192C02"/>
    <w:rsid w:val="00197B70"/>
    <w:rsid w:val="001A3E9D"/>
    <w:rsid w:val="001A504B"/>
    <w:rsid w:val="001A602F"/>
    <w:rsid w:val="001B714B"/>
    <w:rsid w:val="001C33B2"/>
    <w:rsid w:val="001C7613"/>
    <w:rsid w:val="001D458C"/>
    <w:rsid w:val="001D6678"/>
    <w:rsid w:val="001D6E33"/>
    <w:rsid w:val="001D74A5"/>
    <w:rsid w:val="001E12B2"/>
    <w:rsid w:val="001E1F91"/>
    <w:rsid w:val="001F2AE4"/>
    <w:rsid w:val="001F3554"/>
    <w:rsid w:val="002007F4"/>
    <w:rsid w:val="00211CFB"/>
    <w:rsid w:val="002246EF"/>
    <w:rsid w:val="00233BB6"/>
    <w:rsid w:val="00243340"/>
    <w:rsid w:val="00267F4D"/>
    <w:rsid w:val="00275ACB"/>
    <w:rsid w:val="00284393"/>
    <w:rsid w:val="00295CA1"/>
    <w:rsid w:val="00296C30"/>
    <w:rsid w:val="002A0E1D"/>
    <w:rsid w:val="002A31F4"/>
    <w:rsid w:val="002A44BA"/>
    <w:rsid w:val="002A4A24"/>
    <w:rsid w:val="002A4C4F"/>
    <w:rsid w:val="002B2715"/>
    <w:rsid w:val="002B7759"/>
    <w:rsid w:val="002B7F2E"/>
    <w:rsid w:val="002C259E"/>
    <w:rsid w:val="002D47E4"/>
    <w:rsid w:val="002E319A"/>
    <w:rsid w:val="002F7348"/>
    <w:rsid w:val="003004FC"/>
    <w:rsid w:val="0030317D"/>
    <w:rsid w:val="003115FE"/>
    <w:rsid w:val="00314496"/>
    <w:rsid w:val="00316448"/>
    <w:rsid w:val="00341E90"/>
    <w:rsid w:val="00342331"/>
    <w:rsid w:val="00350905"/>
    <w:rsid w:val="00351476"/>
    <w:rsid w:val="003536CF"/>
    <w:rsid w:val="00354BD6"/>
    <w:rsid w:val="00356A23"/>
    <w:rsid w:val="003614A0"/>
    <w:rsid w:val="003648BF"/>
    <w:rsid w:val="00367CEF"/>
    <w:rsid w:val="0037618F"/>
    <w:rsid w:val="00377065"/>
    <w:rsid w:val="00391043"/>
    <w:rsid w:val="00395190"/>
    <w:rsid w:val="00397BA2"/>
    <w:rsid w:val="003A64E8"/>
    <w:rsid w:val="003C1E48"/>
    <w:rsid w:val="003C34E1"/>
    <w:rsid w:val="003E2D58"/>
    <w:rsid w:val="003F0DA4"/>
    <w:rsid w:val="004023EF"/>
    <w:rsid w:val="00403FAA"/>
    <w:rsid w:val="00404769"/>
    <w:rsid w:val="00410270"/>
    <w:rsid w:val="00411986"/>
    <w:rsid w:val="00415D63"/>
    <w:rsid w:val="00423372"/>
    <w:rsid w:val="004404F8"/>
    <w:rsid w:val="00442546"/>
    <w:rsid w:val="00454256"/>
    <w:rsid w:val="004727BA"/>
    <w:rsid w:val="00472C1D"/>
    <w:rsid w:val="0048053C"/>
    <w:rsid w:val="0049162D"/>
    <w:rsid w:val="004945D5"/>
    <w:rsid w:val="004A2D94"/>
    <w:rsid w:val="004A4518"/>
    <w:rsid w:val="004A7119"/>
    <w:rsid w:val="004A7171"/>
    <w:rsid w:val="004B1647"/>
    <w:rsid w:val="004C29FB"/>
    <w:rsid w:val="004C4CCF"/>
    <w:rsid w:val="004D2257"/>
    <w:rsid w:val="004E201A"/>
    <w:rsid w:val="004E5E55"/>
    <w:rsid w:val="004F5A9E"/>
    <w:rsid w:val="004F7EEB"/>
    <w:rsid w:val="005008B9"/>
    <w:rsid w:val="00515E0B"/>
    <w:rsid w:val="005275FF"/>
    <w:rsid w:val="00543357"/>
    <w:rsid w:val="005446A7"/>
    <w:rsid w:val="0054610B"/>
    <w:rsid w:val="00553B0C"/>
    <w:rsid w:val="005602C7"/>
    <w:rsid w:val="00562929"/>
    <w:rsid w:val="0057004A"/>
    <w:rsid w:val="005739A3"/>
    <w:rsid w:val="0057783E"/>
    <w:rsid w:val="00582616"/>
    <w:rsid w:val="0058396D"/>
    <w:rsid w:val="0058514B"/>
    <w:rsid w:val="00586FBE"/>
    <w:rsid w:val="005913FE"/>
    <w:rsid w:val="0059244D"/>
    <w:rsid w:val="00594785"/>
    <w:rsid w:val="005A5621"/>
    <w:rsid w:val="005C2DAD"/>
    <w:rsid w:val="005C4500"/>
    <w:rsid w:val="005C4D81"/>
    <w:rsid w:val="005C6F04"/>
    <w:rsid w:val="005D444C"/>
    <w:rsid w:val="005D709F"/>
    <w:rsid w:val="005D71E4"/>
    <w:rsid w:val="005D7311"/>
    <w:rsid w:val="005E2B7E"/>
    <w:rsid w:val="005F1AB7"/>
    <w:rsid w:val="005F501D"/>
    <w:rsid w:val="005F51CF"/>
    <w:rsid w:val="005F734C"/>
    <w:rsid w:val="006041F6"/>
    <w:rsid w:val="006104E5"/>
    <w:rsid w:val="00614F90"/>
    <w:rsid w:val="00617B6D"/>
    <w:rsid w:val="00625043"/>
    <w:rsid w:val="00625843"/>
    <w:rsid w:val="00645C03"/>
    <w:rsid w:val="006528CE"/>
    <w:rsid w:val="006571AA"/>
    <w:rsid w:val="0066467B"/>
    <w:rsid w:val="00664FC7"/>
    <w:rsid w:val="00666398"/>
    <w:rsid w:val="006823A5"/>
    <w:rsid w:val="00683C74"/>
    <w:rsid w:val="00685C32"/>
    <w:rsid w:val="00687EA8"/>
    <w:rsid w:val="006902EA"/>
    <w:rsid w:val="006A025F"/>
    <w:rsid w:val="006A1932"/>
    <w:rsid w:val="006A2D51"/>
    <w:rsid w:val="006A6234"/>
    <w:rsid w:val="006B5479"/>
    <w:rsid w:val="006D5A6A"/>
    <w:rsid w:val="006D7F12"/>
    <w:rsid w:val="006E4B8C"/>
    <w:rsid w:val="006F15E0"/>
    <w:rsid w:val="006F1760"/>
    <w:rsid w:val="006F366F"/>
    <w:rsid w:val="006F52C8"/>
    <w:rsid w:val="006F5DBE"/>
    <w:rsid w:val="006F67F9"/>
    <w:rsid w:val="006F7A05"/>
    <w:rsid w:val="00700E40"/>
    <w:rsid w:val="0070120B"/>
    <w:rsid w:val="00707CEA"/>
    <w:rsid w:val="007102E1"/>
    <w:rsid w:val="00731507"/>
    <w:rsid w:val="00733145"/>
    <w:rsid w:val="007602C0"/>
    <w:rsid w:val="0076630C"/>
    <w:rsid w:val="0076708F"/>
    <w:rsid w:val="00772B9A"/>
    <w:rsid w:val="00773EE2"/>
    <w:rsid w:val="007743F7"/>
    <w:rsid w:val="0077574E"/>
    <w:rsid w:val="00775867"/>
    <w:rsid w:val="00777709"/>
    <w:rsid w:val="00794FF1"/>
    <w:rsid w:val="007951B4"/>
    <w:rsid w:val="00797275"/>
    <w:rsid w:val="007B088B"/>
    <w:rsid w:val="007B26BB"/>
    <w:rsid w:val="007B2866"/>
    <w:rsid w:val="007B42EC"/>
    <w:rsid w:val="007B6CF3"/>
    <w:rsid w:val="007B7D97"/>
    <w:rsid w:val="007C0F81"/>
    <w:rsid w:val="007C3B2D"/>
    <w:rsid w:val="007D0ABC"/>
    <w:rsid w:val="007D3CDB"/>
    <w:rsid w:val="007E2324"/>
    <w:rsid w:val="007E692F"/>
    <w:rsid w:val="007F39A2"/>
    <w:rsid w:val="007F5C66"/>
    <w:rsid w:val="008015CA"/>
    <w:rsid w:val="008027C7"/>
    <w:rsid w:val="00806FD3"/>
    <w:rsid w:val="00814A4B"/>
    <w:rsid w:val="0081785C"/>
    <w:rsid w:val="0082067E"/>
    <w:rsid w:val="0082476B"/>
    <w:rsid w:val="00842ADB"/>
    <w:rsid w:val="0085177D"/>
    <w:rsid w:val="00853C6D"/>
    <w:rsid w:val="00865EEB"/>
    <w:rsid w:val="0087139B"/>
    <w:rsid w:val="00875978"/>
    <w:rsid w:val="008773FE"/>
    <w:rsid w:val="008871B8"/>
    <w:rsid w:val="008928B8"/>
    <w:rsid w:val="008A4439"/>
    <w:rsid w:val="008B1C3B"/>
    <w:rsid w:val="008B2931"/>
    <w:rsid w:val="008B5866"/>
    <w:rsid w:val="008B5DDA"/>
    <w:rsid w:val="008C120C"/>
    <w:rsid w:val="008C5B55"/>
    <w:rsid w:val="008D211F"/>
    <w:rsid w:val="008D2B42"/>
    <w:rsid w:val="008D759C"/>
    <w:rsid w:val="008E39BF"/>
    <w:rsid w:val="008E663B"/>
    <w:rsid w:val="008F00A1"/>
    <w:rsid w:val="009013A8"/>
    <w:rsid w:val="009159E4"/>
    <w:rsid w:val="009255D1"/>
    <w:rsid w:val="00950BC6"/>
    <w:rsid w:val="00951672"/>
    <w:rsid w:val="00961C73"/>
    <w:rsid w:val="00984646"/>
    <w:rsid w:val="00984D68"/>
    <w:rsid w:val="009A5542"/>
    <w:rsid w:val="009A7E27"/>
    <w:rsid w:val="009B4206"/>
    <w:rsid w:val="009B47B7"/>
    <w:rsid w:val="009B7513"/>
    <w:rsid w:val="009C4D9E"/>
    <w:rsid w:val="009E6532"/>
    <w:rsid w:val="00A032EA"/>
    <w:rsid w:val="00A12D92"/>
    <w:rsid w:val="00A16101"/>
    <w:rsid w:val="00A207F4"/>
    <w:rsid w:val="00A319EE"/>
    <w:rsid w:val="00A33AFE"/>
    <w:rsid w:val="00A40F3C"/>
    <w:rsid w:val="00A46E38"/>
    <w:rsid w:val="00A52BB5"/>
    <w:rsid w:val="00A66F68"/>
    <w:rsid w:val="00A7504E"/>
    <w:rsid w:val="00A8266D"/>
    <w:rsid w:val="00A82780"/>
    <w:rsid w:val="00A87EC0"/>
    <w:rsid w:val="00A90BA3"/>
    <w:rsid w:val="00AA0353"/>
    <w:rsid w:val="00AB0CAC"/>
    <w:rsid w:val="00AB3B52"/>
    <w:rsid w:val="00AB42A1"/>
    <w:rsid w:val="00AB665A"/>
    <w:rsid w:val="00AB7378"/>
    <w:rsid w:val="00AC1ED2"/>
    <w:rsid w:val="00AD6D5F"/>
    <w:rsid w:val="00AE6ACE"/>
    <w:rsid w:val="00AE7919"/>
    <w:rsid w:val="00AF4869"/>
    <w:rsid w:val="00AF6F79"/>
    <w:rsid w:val="00AF7383"/>
    <w:rsid w:val="00B04F1B"/>
    <w:rsid w:val="00B056E5"/>
    <w:rsid w:val="00B0732F"/>
    <w:rsid w:val="00B07C62"/>
    <w:rsid w:val="00B36170"/>
    <w:rsid w:val="00B36C39"/>
    <w:rsid w:val="00B50D90"/>
    <w:rsid w:val="00B5549B"/>
    <w:rsid w:val="00B7033E"/>
    <w:rsid w:val="00B826E5"/>
    <w:rsid w:val="00B86AF2"/>
    <w:rsid w:val="00BA1EA0"/>
    <w:rsid w:val="00BA6D9F"/>
    <w:rsid w:val="00BB0ECC"/>
    <w:rsid w:val="00BB5CAE"/>
    <w:rsid w:val="00BC154F"/>
    <w:rsid w:val="00BC1E2A"/>
    <w:rsid w:val="00BC2728"/>
    <w:rsid w:val="00BC7910"/>
    <w:rsid w:val="00BD1A41"/>
    <w:rsid w:val="00BD7514"/>
    <w:rsid w:val="00BE3664"/>
    <w:rsid w:val="00BE4538"/>
    <w:rsid w:val="00BE5484"/>
    <w:rsid w:val="00BE673A"/>
    <w:rsid w:val="00BE7039"/>
    <w:rsid w:val="00BF05A6"/>
    <w:rsid w:val="00BF6974"/>
    <w:rsid w:val="00C01CFB"/>
    <w:rsid w:val="00C05576"/>
    <w:rsid w:val="00C07B01"/>
    <w:rsid w:val="00C07BE0"/>
    <w:rsid w:val="00C10C40"/>
    <w:rsid w:val="00C11374"/>
    <w:rsid w:val="00C15993"/>
    <w:rsid w:val="00C21D60"/>
    <w:rsid w:val="00C32037"/>
    <w:rsid w:val="00C359BF"/>
    <w:rsid w:val="00C420E0"/>
    <w:rsid w:val="00C43238"/>
    <w:rsid w:val="00C43EB2"/>
    <w:rsid w:val="00C454B6"/>
    <w:rsid w:val="00C50FA0"/>
    <w:rsid w:val="00C61ED0"/>
    <w:rsid w:val="00C7733B"/>
    <w:rsid w:val="00C95406"/>
    <w:rsid w:val="00CB12B7"/>
    <w:rsid w:val="00CB1840"/>
    <w:rsid w:val="00CB1CE2"/>
    <w:rsid w:val="00CB4189"/>
    <w:rsid w:val="00CB42AE"/>
    <w:rsid w:val="00CB42E0"/>
    <w:rsid w:val="00CB7D7B"/>
    <w:rsid w:val="00CC1C6C"/>
    <w:rsid w:val="00CD0721"/>
    <w:rsid w:val="00CD5E63"/>
    <w:rsid w:val="00CE307F"/>
    <w:rsid w:val="00CE36F7"/>
    <w:rsid w:val="00CF2334"/>
    <w:rsid w:val="00CF359A"/>
    <w:rsid w:val="00D057EB"/>
    <w:rsid w:val="00D069B3"/>
    <w:rsid w:val="00D073B4"/>
    <w:rsid w:val="00D1240F"/>
    <w:rsid w:val="00D165EB"/>
    <w:rsid w:val="00D2206E"/>
    <w:rsid w:val="00D270BD"/>
    <w:rsid w:val="00D4293D"/>
    <w:rsid w:val="00D55A3B"/>
    <w:rsid w:val="00D56C85"/>
    <w:rsid w:val="00D62520"/>
    <w:rsid w:val="00D76F7A"/>
    <w:rsid w:val="00D80793"/>
    <w:rsid w:val="00D87870"/>
    <w:rsid w:val="00D90CD1"/>
    <w:rsid w:val="00D91629"/>
    <w:rsid w:val="00D97FCE"/>
    <w:rsid w:val="00DA4861"/>
    <w:rsid w:val="00DB2BAB"/>
    <w:rsid w:val="00DB329F"/>
    <w:rsid w:val="00DB6615"/>
    <w:rsid w:val="00DC22B8"/>
    <w:rsid w:val="00DC24A6"/>
    <w:rsid w:val="00DC7763"/>
    <w:rsid w:val="00DD657B"/>
    <w:rsid w:val="00DE0B19"/>
    <w:rsid w:val="00DE4110"/>
    <w:rsid w:val="00DE5CA3"/>
    <w:rsid w:val="00DF2E53"/>
    <w:rsid w:val="00E0032E"/>
    <w:rsid w:val="00E02ECD"/>
    <w:rsid w:val="00E20014"/>
    <w:rsid w:val="00E3589A"/>
    <w:rsid w:val="00E35DE5"/>
    <w:rsid w:val="00E37BAA"/>
    <w:rsid w:val="00E45A8E"/>
    <w:rsid w:val="00E512C4"/>
    <w:rsid w:val="00E5181D"/>
    <w:rsid w:val="00E56ED1"/>
    <w:rsid w:val="00E7169E"/>
    <w:rsid w:val="00E737AE"/>
    <w:rsid w:val="00E82A0B"/>
    <w:rsid w:val="00E868C3"/>
    <w:rsid w:val="00EA2F69"/>
    <w:rsid w:val="00EA5A05"/>
    <w:rsid w:val="00EA6415"/>
    <w:rsid w:val="00EB1C7C"/>
    <w:rsid w:val="00EB5039"/>
    <w:rsid w:val="00EB7945"/>
    <w:rsid w:val="00EC06B8"/>
    <w:rsid w:val="00EC10F8"/>
    <w:rsid w:val="00ED67AC"/>
    <w:rsid w:val="00EE0B47"/>
    <w:rsid w:val="00EE0FCD"/>
    <w:rsid w:val="00EE5998"/>
    <w:rsid w:val="00EF43BB"/>
    <w:rsid w:val="00F0263B"/>
    <w:rsid w:val="00F06AA9"/>
    <w:rsid w:val="00F13AF8"/>
    <w:rsid w:val="00F30F99"/>
    <w:rsid w:val="00F34CDF"/>
    <w:rsid w:val="00F408EE"/>
    <w:rsid w:val="00F41775"/>
    <w:rsid w:val="00F443BB"/>
    <w:rsid w:val="00F60D54"/>
    <w:rsid w:val="00F62640"/>
    <w:rsid w:val="00F627EA"/>
    <w:rsid w:val="00F65B47"/>
    <w:rsid w:val="00F6675F"/>
    <w:rsid w:val="00F66ACC"/>
    <w:rsid w:val="00F66EC4"/>
    <w:rsid w:val="00F70695"/>
    <w:rsid w:val="00F73552"/>
    <w:rsid w:val="00F7595F"/>
    <w:rsid w:val="00F84D13"/>
    <w:rsid w:val="00FA1B05"/>
    <w:rsid w:val="00FA4E4C"/>
    <w:rsid w:val="00FB18F0"/>
    <w:rsid w:val="00FB3009"/>
    <w:rsid w:val="00FB3473"/>
    <w:rsid w:val="00FB7928"/>
    <w:rsid w:val="00FC2CDA"/>
    <w:rsid w:val="00FC6141"/>
    <w:rsid w:val="00FC6652"/>
    <w:rsid w:val="00FD128A"/>
    <w:rsid w:val="00FD6D9F"/>
    <w:rsid w:val="00FE2DCB"/>
    <w:rsid w:val="00FE4972"/>
    <w:rsid w:val="00FE7DD9"/>
    <w:rsid w:val="00FF1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BB36"/>
  <w15:chartTrackingRefBased/>
  <w15:docId w15:val="{EB7CC43E-5611-471C-9AD0-D42D4E4FF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C7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7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16804">
      <w:bodyDiv w:val="1"/>
      <w:marLeft w:val="0"/>
      <w:marRight w:val="0"/>
      <w:marTop w:val="0"/>
      <w:marBottom w:val="0"/>
      <w:divBdr>
        <w:top w:val="none" w:sz="0" w:space="0" w:color="auto"/>
        <w:left w:val="none" w:sz="0" w:space="0" w:color="auto"/>
        <w:bottom w:val="none" w:sz="0" w:space="0" w:color="auto"/>
        <w:right w:val="none" w:sz="0" w:space="0" w:color="auto"/>
      </w:divBdr>
    </w:div>
    <w:div w:id="1436093207">
      <w:bodyDiv w:val="1"/>
      <w:marLeft w:val="0"/>
      <w:marRight w:val="0"/>
      <w:marTop w:val="0"/>
      <w:marBottom w:val="0"/>
      <w:divBdr>
        <w:top w:val="none" w:sz="0" w:space="0" w:color="auto"/>
        <w:left w:val="none" w:sz="0" w:space="0" w:color="auto"/>
        <w:bottom w:val="none" w:sz="0" w:space="0" w:color="auto"/>
        <w:right w:val="none" w:sz="0" w:space="0" w:color="auto"/>
      </w:divBdr>
    </w:div>
    <w:div w:id="1461993965">
      <w:bodyDiv w:val="1"/>
      <w:marLeft w:val="0"/>
      <w:marRight w:val="0"/>
      <w:marTop w:val="0"/>
      <w:marBottom w:val="0"/>
      <w:divBdr>
        <w:top w:val="none" w:sz="0" w:space="0" w:color="auto"/>
        <w:left w:val="none" w:sz="0" w:space="0" w:color="auto"/>
        <w:bottom w:val="none" w:sz="0" w:space="0" w:color="auto"/>
        <w:right w:val="none" w:sz="0" w:space="0" w:color="auto"/>
      </w:divBdr>
    </w:div>
    <w:div w:id="1545752773">
      <w:bodyDiv w:val="1"/>
      <w:marLeft w:val="0"/>
      <w:marRight w:val="0"/>
      <w:marTop w:val="0"/>
      <w:marBottom w:val="0"/>
      <w:divBdr>
        <w:top w:val="none" w:sz="0" w:space="0" w:color="auto"/>
        <w:left w:val="none" w:sz="0" w:space="0" w:color="auto"/>
        <w:bottom w:val="none" w:sz="0" w:space="0" w:color="auto"/>
        <w:right w:val="none" w:sz="0" w:space="0" w:color="auto"/>
      </w:divBdr>
    </w:div>
    <w:div w:id="205280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7</Pages>
  <Words>4022</Words>
  <Characters>22930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26899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Artica</dc:creator>
  <cp:keywords/>
  <dc:description/>
  <cp:lastModifiedBy>Diana Artica</cp:lastModifiedBy>
  <cp:revision>3</cp:revision>
  <dcterms:created xsi:type="dcterms:W3CDTF">2025-01-03T21:58:00Z</dcterms:created>
  <dcterms:modified xsi:type="dcterms:W3CDTF">2025-01-04T20:11:00Z</dcterms:modified>
</cp:coreProperties>
</file>