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A10A5" w14:textId="77777777" w:rsidR="00441313" w:rsidRDefault="00441313">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95"/>
        <w:gridCol w:w="7555"/>
      </w:tblGrid>
      <w:tr w:rsidR="00441313" w14:paraId="0B34841F"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1F8D4FA1" w14:textId="712609B6" w:rsidR="00441313" w:rsidRDefault="001E37F9">
            <w:pPr>
              <w:jc w:val="center"/>
              <w:rPr>
                <w:rFonts w:ascii="Nunito Sans" w:eastAsia="Nunito Sans" w:hAnsi="Nunito Sans" w:cs="Nunito Sans"/>
                <w:b/>
                <w:color w:val="000000"/>
                <w:sz w:val="22"/>
                <w:szCs w:val="22"/>
              </w:rPr>
            </w:pPr>
            <w:bookmarkStart w:id="0" w:name="_heading=h.gjdgxs" w:colFirst="0" w:colLast="0"/>
            <w:bookmarkEnd w:id="0"/>
            <w:r>
              <w:rPr>
                <w:rFonts w:ascii="Nunito Sans" w:eastAsia="Nunito Sans" w:hAnsi="Nunito Sans" w:cs="Nunito Sans"/>
                <w:b/>
                <w:color w:val="000000"/>
                <w:sz w:val="22"/>
                <w:szCs w:val="22"/>
              </w:rPr>
              <w:t>DRAFT - MINUTES</w:t>
            </w:r>
          </w:p>
        </w:tc>
      </w:tr>
      <w:tr w:rsidR="00441313" w14:paraId="108C27F7" w14:textId="77777777">
        <w:trPr>
          <w:trHeight w:val="60"/>
        </w:trPr>
        <w:tc>
          <w:tcPr>
            <w:tcW w:w="9350" w:type="dxa"/>
            <w:gridSpan w:val="2"/>
            <w:tcBorders>
              <w:top w:val="single" w:sz="4" w:space="0" w:color="000000"/>
              <w:left w:val="single" w:sz="4" w:space="0" w:color="000000"/>
              <w:bottom w:val="single" w:sz="4" w:space="0" w:color="000000"/>
              <w:right w:val="single" w:sz="4" w:space="0" w:color="000000"/>
            </w:tcBorders>
          </w:tcPr>
          <w:p w14:paraId="78BD4850" w14:textId="77777777" w:rsidR="00441313" w:rsidRDefault="00441313">
            <w:pPr>
              <w:rPr>
                <w:rFonts w:ascii="Nunito Sans" w:eastAsia="Nunito Sans" w:hAnsi="Nunito Sans" w:cs="Nunito Sans"/>
                <w:b/>
                <w:color w:val="000000"/>
                <w:sz w:val="22"/>
                <w:szCs w:val="22"/>
              </w:rPr>
            </w:pPr>
          </w:p>
        </w:tc>
      </w:tr>
      <w:tr w:rsidR="00441313" w14:paraId="7214C744"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BE5EECB"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Committee</w:t>
            </w:r>
          </w:p>
        </w:tc>
        <w:tc>
          <w:tcPr>
            <w:tcW w:w="7555" w:type="dxa"/>
            <w:tcBorders>
              <w:top w:val="single" w:sz="4" w:space="0" w:color="000000"/>
              <w:left w:val="single" w:sz="4" w:space="0" w:color="000000"/>
              <w:bottom w:val="single" w:sz="4" w:space="0" w:color="000000"/>
              <w:right w:val="single" w:sz="4" w:space="0" w:color="000000"/>
            </w:tcBorders>
          </w:tcPr>
          <w:p w14:paraId="6F06C732"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UTAH INDIGENT DEFENSE COMMISSION</w:t>
            </w:r>
          </w:p>
        </w:tc>
      </w:tr>
      <w:tr w:rsidR="00441313" w14:paraId="191D3F39"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222D7085"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Date, Time</w:t>
            </w:r>
          </w:p>
          <w:p w14:paraId="444258B0" w14:textId="77777777" w:rsidR="00441313" w:rsidRDefault="00191DF1">
            <w:pPr>
              <w:rPr>
                <w:rFonts w:ascii="Nunito Sans" w:eastAsia="Nunito Sans" w:hAnsi="Nunito Sans" w:cs="Nunito Sans"/>
                <w:color w:val="000000"/>
                <w:sz w:val="22"/>
                <w:szCs w:val="22"/>
              </w:rPr>
            </w:pPr>
            <w:r>
              <w:rPr>
                <w:rFonts w:ascii="Nunito Sans" w:eastAsia="Nunito Sans" w:hAnsi="Nunito Sans" w:cs="Nunito Sans"/>
                <w:b/>
                <w:color w:val="000000"/>
                <w:sz w:val="22"/>
                <w:szCs w:val="22"/>
              </w:rPr>
              <w:t>Location</w:t>
            </w:r>
          </w:p>
        </w:tc>
        <w:tc>
          <w:tcPr>
            <w:tcW w:w="7555" w:type="dxa"/>
            <w:tcBorders>
              <w:top w:val="single" w:sz="4" w:space="0" w:color="000000"/>
              <w:left w:val="single" w:sz="4" w:space="0" w:color="000000"/>
              <w:bottom w:val="single" w:sz="4" w:space="0" w:color="000000"/>
              <w:right w:val="single" w:sz="4" w:space="0" w:color="000000"/>
            </w:tcBorders>
          </w:tcPr>
          <w:p w14:paraId="40511E85" w14:textId="1F28A1AF" w:rsidR="00441313" w:rsidRDefault="00191DF1">
            <w:pPr>
              <w:spacing w:after="16"/>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 xml:space="preserve">Thursday, </w:t>
            </w:r>
            <w:r w:rsidR="00396483">
              <w:rPr>
                <w:rFonts w:ascii="Nunito Sans" w:eastAsia="Nunito Sans" w:hAnsi="Nunito Sans" w:cs="Nunito Sans"/>
                <w:b/>
                <w:sz w:val="22"/>
                <w:szCs w:val="22"/>
              </w:rPr>
              <w:t>December 19</w:t>
            </w:r>
            <w:r>
              <w:rPr>
                <w:rFonts w:ascii="Nunito Sans" w:eastAsia="Nunito Sans" w:hAnsi="Nunito Sans" w:cs="Nunito Sans"/>
                <w:b/>
                <w:color w:val="000000"/>
                <w:sz w:val="22"/>
                <w:szCs w:val="22"/>
              </w:rPr>
              <w:t>, 202</w:t>
            </w:r>
            <w:r w:rsidR="009C63C4">
              <w:rPr>
                <w:rFonts w:ascii="Nunito Sans" w:eastAsia="Nunito Sans" w:hAnsi="Nunito Sans" w:cs="Nunito Sans"/>
                <w:b/>
                <w:color w:val="000000"/>
                <w:sz w:val="22"/>
                <w:szCs w:val="22"/>
              </w:rPr>
              <w:t>4</w:t>
            </w:r>
            <w:r>
              <w:rPr>
                <w:rFonts w:ascii="Nunito Sans" w:eastAsia="Nunito Sans" w:hAnsi="Nunito Sans" w:cs="Nunito Sans"/>
                <w:b/>
                <w:color w:val="000000"/>
                <w:sz w:val="22"/>
                <w:szCs w:val="22"/>
              </w:rPr>
              <w:t>, 2 PM – 4 PM</w:t>
            </w:r>
          </w:p>
          <w:p w14:paraId="030CB235" w14:textId="77777777" w:rsidR="00441313" w:rsidRDefault="00191DF1">
            <w:pPr>
              <w:spacing w:after="16"/>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370 E South Temple, Suite 500, Salt Lake City, UT 84111. Also, virtually via Zoom.</w:t>
            </w:r>
          </w:p>
        </w:tc>
      </w:tr>
      <w:tr w:rsidR="00441313" w14:paraId="6A8CE455"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120F2862" w14:textId="77777777" w:rsidR="00441313" w:rsidRDefault="00441313">
            <w:pPr>
              <w:rPr>
                <w:rFonts w:ascii="Nunito Sans" w:eastAsia="Nunito Sans" w:hAnsi="Nunito Sans" w:cs="Nunito Sans"/>
                <w:color w:val="000000"/>
                <w:sz w:val="22"/>
                <w:szCs w:val="22"/>
              </w:rPr>
            </w:pPr>
          </w:p>
        </w:tc>
      </w:tr>
      <w:tr w:rsidR="00441313" w14:paraId="47E98ED1"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3A207B94" w14:textId="0FDBCE3C" w:rsidR="00441313" w:rsidRDefault="001E37F9">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 xml:space="preserve">Commissioners </w:t>
            </w:r>
            <w:r w:rsidR="00191DF1">
              <w:rPr>
                <w:rFonts w:ascii="Nunito Sans" w:eastAsia="Nunito Sans" w:hAnsi="Nunito Sans" w:cs="Nunito Sans"/>
                <w:b/>
                <w:color w:val="000000"/>
                <w:sz w:val="22"/>
                <w:szCs w:val="22"/>
              </w:rPr>
              <w:t>Present</w:t>
            </w:r>
          </w:p>
        </w:tc>
        <w:tc>
          <w:tcPr>
            <w:tcW w:w="7555" w:type="dxa"/>
            <w:tcBorders>
              <w:top w:val="single" w:sz="4" w:space="0" w:color="000000"/>
              <w:left w:val="single" w:sz="4" w:space="0" w:color="000000"/>
              <w:bottom w:val="single" w:sz="4" w:space="0" w:color="000000"/>
              <w:right w:val="single" w:sz="4" w:space="0" w:color="000000"/>
            </w:tcBorders>
          </w:tcPr>
          <w:p w14:paraId="0B31A96C" w14:textId="36133F97" w:rsidR="00441313" w:rsidRPr="00C72AE9" w:rsidRDefault="00396483">
            <w:pPr>
              <w:tabs>
                <w:tab w:val="left" w:pos="360"/>
                <w:tab w:val="left" w:pos="1440"/>
              </w:tabs>
              <w:rPr>
                <w:rFonts w:ascii="Nunito Sans" w:eastAsia="Nunito Sans" w:hAnsi="Nunito Sans" w:cs="Nunito Sans"/>
                <w:sz w:val="22"/>
                <w:szCs w:val="22"/>
              </w:rPr>
            </w:pPr>
            <w:r w:rsidRPr="006867B1">
              <w:rPr>
                <w:rFonts w:ascii="Nunito Sans" w:eastAsia="Nunito Sans" w:hAnsi="Nunito Sans" w:cs="Nunito Sans"/>
                <w:sz w:val="22"/>
                <w:szCs w:val="22"/>
              </w:rPr>
              <w:t xml:space="preserve">Chair Lorene Miner Kamalu, </w:t>
            </w:r>
            <w:r w:rsidR="00E50CC3" w:rsidRPr="006867B1">
              <w:rPr>
                <w:rFonts w:ascii="Nunito Sans" w:eastAsia="Nunito Sans" w:hAnsi="Nunito Sans" w:cs="Nunito Sans"/>
                <w:sz w:val="22"/>
                <w:szCs w:val="22"/>
              </w:rPr>
              <w:t xml:space="preserve">Richard Mauro, </w:t>
            </w:r>
            <w:r w:rsidR="007073B2" w:rsidRPr="006867B1">
              <w:rPr>
                <w:rFonts w:ascii="Nunito Sans" w:eastAsia="Nunito Sans" w:hAnsi="Nunito Sans" w:cs="Nunito Sans"/>
                <w:sz w:val="22"/>
                <w:szCs w:val="22"/>
              </w:rPr>
              <w:t>Tom Ross</w:t>
            </w:r>
            <w:r w:rsidR="00E50CC3" w:rsidRPr="006867B1">
              <w:rPr>
                <w:rFonts w:ascii="Nunito Sans" w:eastAsia="Nunito Sans" w:hAnsi="Nunito Sans" w:cs="Nunito Sans"/>
                <w:sz w:val="22"/>
                <w:szCs w:val="22"/>
              </w:rPr>
              <w:t>,</w:t>
            </w:r>
            <w:r w:rsidR="00F72B4C" w:rsidRPr="006867B1">
              <w:rPr>
                <w:rFonts w:ascii="Nunito Sans" w:eastAsia="Nunito Sans" w:hAnsi="Nunito Sans" w:cs="Nunito Sans"/>
                <w:sz w:val="22"/>
                <w:szCs w:val="22"/>
              </w:rPr>
              <w:t xml:space="preserve"> Aaron McKnight, Casey Hopes, </w:t>
            </w:r>
            <w:r w:rsidR="00A21B6B" w:rsidRPr="006867B1">
              <w:rPr>
                <w:rFonts w:ascii="Nunito Sans" w:eastAsia="Nunito Sans" w:hAnsi="Nunito Sans" w:cs="Nunito Sans"/>
                <w:sz w:val="22"/>
                <w:szCs w:val="22"/>
              </w:rPr>
              <w:t>Margaret Lindsay,</w:t>
            </w:r>
            <w:r w:rsidR="007073B2" w:rsidRPr="006867B1">
              <w:rPr>
                <w:rFonts w:ascii="Nunito Sans" w:eastAsia="Nunito Sans" w:hAnsi="Nunito Sans" w:cs="Nunito Sans"/>
                <w:sz w:val="22"/>
                <w:szCs w:val="22"/>
              </w:rPr>
              <w:t xml:space="preserve"> Paul Dodd, </w:t>
            </w:r>
            <w:r w:rsidR="00A21B6B" w:rsidRPr="006867B1">
              <w:rPr>
                <w:rFonts w:ascii="Nunito Sans" w:eastAsia="Nunito Sans" w:hAnsi="Nunito Sans" w:cs="Nunito Sans"/>
                <w:sz w:val="22"/>
                <w:szCs w:val="22"/>
              </w:rPr>
              <w:t>Pam Vickrey</w:t>
            </w:r>
            <w:r w:rsidRPr="006867B1">
              <w:rPr>
                <w:rFonts w:ascii="Nunito Sans" w:eastAsia="Nunito Sans" w:hAnsi="Nunito Sans" w:cs="Nunito Sans"/>
                <w:sz w:val="22"/>
                <w:szCs w:val="22"/>
              </w:rPr>
              <w:t xml:space="preserve">, Kendall Thomas, Todd Weiler, </w:t>
            </w:r>
            <w:r w:rsidR="00C878A1" w:rsidRPr="006867B1">
              <w:rPr>
                <w:rFonts w:ascii="Nunito Sans" w:eastAsia="Nunito Sans" w:hAnsi="Nunito Sans" w:cs="Nunito Sans"/>
                <w:sz w:val="22"/>
                <w:szCs w:val="22"/>
              </w:rPr>
              <w:t>Michael Drechsel</w:t>
            </w:r>
            <w:r w:rsidR="00D95BD8" w:rsidRPr="006867B1">
              <w:rPr>
                <w:rFonts w:ascii="Nunito Sans" w:eastAsia="Nunito Sans" w:hAnsi="Nunito Sans" w:cs="Nunito Sans"/>
                <w:sz w:val="22"/>
                <w:szCs w:val="22"/>
              </w:rPr>
              <w:t>, Mary Corporon</w:t>
            </w:r>
            <w:r w:rsidRPr="006867B1">
              <w:rPr>
                <w:rFonts w:ascii="Nunito Sans" w:eastAsia="Nunito Sans" w:hAnsi="Nunito Sans" w:cs="Nunito Sans"/>
                <w:sz w:val="22"/>
                <w:szCs w:val="22"/>
              </w:rPr>
              <w:t>.</w:t>
            </w:r>
          </w:p>
          <w:p w14:paraId="0B3D40BF" w14:textId="77777777" w:rsidR="00441313" w:rsidRPr="00C72AE9" w:rsidRDefault="00441313">
            <w:pPr>
              <w:tabs>
                <w:tab w:val="left" w:pos="360"/>
                <w:tab w:val="left" w:pos="1440"/>
              </w:tabs>
              <w:rPr>
                <w:rFonts w:ascii="Nunito Sans" w:eastAsia="Nunito Sans" w:hAnsi="Nunito Sans" w:cs="Nunito Sans"/>
                <w:sz w:val="22"/>
                <w:szCs w:val="22"/>
              </w:rPr>
            </w:pPr>
          </w:p>
        </w:tc>
      </w:tr>
      <w:tr w:rsidR="00441313" w14:paraId="6E87D6F7"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618C0F0" w14:textId="41193EBD" w:rsidR="00441313" w:rsidRDefault="008F5397">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Commissioners Excused</w:t>
            </w:r>
          </w:p>
        </w:tc>
        <w:tc>
          <w:tcPr>
            <w:tcW w:w="7555" w:type="dxa"/>
            <w:tcBorders>
              <w:top w:val="single" w:sz="4" w:space="0" w:color="000000"/>
              <w:left w:val="single" w:sz="4" w:space="0" w:color="000000"/>
              <w:bottom w:val="single" w:sz="4" w:space="0" w:color="000000"/>
              <w:right w:val="single" w:sz="4" w:space="0" w:color="000000"/>
            </w:tcBorders>
          </w:tcPr>
          <w:p w14:paraId="5EAEAF4C" w14:textId="77C66FB4" w:rsidR="00441313" w:rsidRPr="00C72AE9" w:rsidRDefault="00441313">
            <w:pPr>
              <w:tabs>
                <w:tab w:val="left" w:pos="360"/>
                <w:tab w:val="left" w:pos="1440"/>
              </w:tabs>
              <w:rPr>
                <w:rFonts w:ascii="Nunito Sans" w:eastAsia="Nunito Sans" w:hAnsi="Nunito Sans" w:cs="Nunito Sans"/>
                <w:sz w:val="22"/>
                <w:szCs w:val="22"/>
              </w:rPr>
            </w:pPr>
          </w:p>
        </w:tc>
      </w:tr>
      <w:tr w:rsidR="00441313" w14:paraId="22171ABB"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6C4EB232" w14:textId="77777777" w:rsidR="00441313" w:rsidRPr="00C72AE9" w:rsidRDefault="00441313">
            <w:pPr>
              <w:tabs>
                <w:tab w:val="left" w:pos="360"/>
                <w:tab w:val="left" w:pos="1440"/>
              </w:tabs>
              <w:rPr>
                <w:rFonts w:ascii="Nunito Sans" w:eastAsia="Nunito Sans" w:hAnsi="Nunito Sans" w:cs="Nunito Sans"/>
                <w:sz w:val="22"/>
                <w:szCs w:val="22"/>
              </w:rPr>
            </w:pPr>
          </w:p>
        </w:tc>
      </w:tr>
      <w:tr w:rsidR="00441313" w14:paraId="5BA9DA6C"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B69476E"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Staff</w:t>
            </w:r>
          </w:p>
        </w:tc>
        <w:tc>
          <w:tcPr>
            <w:tcW w:w="7555" w:type="dxa"/>
            <w:tcBorders>
              <w:top w:val="single" w:sz="4" w:space="0" w:color="000000"/>
              <w:left w:val="single" w:sz="4" w:space="0" w:color="000000"/>
              <w:bottom w:val="single" w:sz="4" w:space="0" w:color="000000"/>
              <w:right w:val="single" w:sz="4" w:space="0" w:color="000000"/>
            </w:tcBorders>
          </w:tcPr>
          <w:p w14:paraId="40E63C73" w14:textId="36C69539" w:rsidR="00441313" w:rsidRPr="00C72AE9" w:rsidRDefault="00191DF1">
            <w:pPr>
              <w:spacing w:after="16"/>
              <w:rPr>
                <w:rFonts w:ascii="Nunito Sans" w:eastAsia="Nunito Sans" w:hAnsi="Nunito Sans" w:cs="Nunito Sans"/>
                <w:sz w:val="22"/>
                <w:szCs w:val="22"/>
              </w:rPr>
            </w:pPr>
            <w:r w:rsidRPr="006867B1">
              <w:rPr>
                <w:rFonts w:ascii="Nunito Sans" w:eastAsia="Nunito Sans" w:hAnsi="Nunito Sans" w:cs="Nunito Sans"/>
                <w:sz w:val="22"/>
                <w:szCs w:val="22"/>
              </w:rPr>
              <w:t xml:space="preserve">Matthew Barraza, executive director; Adam Trupp, assistant director; </w:t>
            </w:r>
            <w:r w:rsidR="00D356CF" w:rsidRPr="006867B1">
              <w:rPr>
                <w:rFonts w:ascii="Nunito Sans" w:eastAsia="Nunito Sans" w:hAnsi="Nunito Sans" w:cs="Nunito Sans"/>
                <w:sz w:val="22"/>
                <w:szCs w:val="22"/>
              </w:rPr>
              <w:t>Joshua Buhay</w:t>
            </w:r>
            <w:r w:rsidRPr="006867B1">
              <w:rPr>
                <w:rFonts w:ascii="Nunito Sans" w:eastAsia="Nunito Sans" w:hAnsi="Nunito Sans" w:cs="Nunito Sans"/>
                <w:sz w:val="22"/>
                <w:szCs w:val="22"/>
              </w:rPr>
              <w:t>, financial analyst</w:t>
            </w:r>
            <w:r w:rsidR="005369DD" w:rsidRPr="006867B1">
              <w:rPr>
                <w:rFonts w:ascii="Nunito Sans" w:eastAsia="Nunito Sans" w:hAnsi="Nunito Sans" w:cs="Nunito Sans"/>
                <w:sz w:val="22"/>
                <w:szCs w:val="22"/>
              </w:rPr>
              <w:t>;</w:t>
            </w:r>
            <w:r w:rsidR="00F72B4C" w:rsidRPr="006867B1">
              <w:rPr>
                <w:rFonts w:ascii="Nunito Sans" w:eastAsia="Nunito Sans" w:hAnsi="Nunito Sans" w:cs="Nunito Sans"/>
                <w:sz w:val="22"/>
                <w:szCs w:val="22"/>
              </w:rPr>
              <w:t xml:space="preserve"> Zoraya </w:t>
            </w:r>
            <w:proofErr w:type="spellStart"/>
            <w:r w:rsidR="00F72B4C" w:rsidRPr="006867B1">
              <w:rPr>
                <w:rFonts w:ascii="Nunito Sans" w:eastAsia="Nunito Sans" w:hAnsi="Nunito Sans" w:cs="Nunito Sans"/>
                <w:sz w:val="22"/>
                <w:szCs w:val="22"/>
              </w:rPr>
              <w:t>Gappmaier</w:t>
            </w:r>
            <w:proofErr w:type="spellEnd"/>
            <w:r w:rsidR="00F72B4C" w:rsidRPr="006867B1">
              <w:rPr>
                <w:rFonts w:ascii="Nunito Sans" w:eastAsia="Nunito Sans" w:hAnsi="Nunito Sans" w:cs="Nunito Sans"/>
                <w:sz w:val="22"/>
                <w:szCs w:val="22"/>
              </w:rPr>
              <w:t xml:space="preserve">, </w:t>
            </w:r>
            <w:r w:rsidR="005369DD" w:rsidRPr="006867B1">
              <w:rPr>
                <w:rFonts w:ascii="Nunito Sans" w:eastAsia="Nunito Sans" w:hAnsi="Nunito Sans" w:cs="Nunito Sans"/>
                <w:sz w:val="22"/>
                <w:szCs w:val="22"/>
              </w:rPr>
              <w:t>t</w:t>
            </w:r>
            <w:r w:rsidR="00F72B4C" w:rsidRPr="006867B1">
              <w:rPr>
                <w:rFonts w:ascii="Nunito Sans" w:eastAsia="Nunito Sans" w:hAnsi="Nunito Sans" w:cs="Nunito Sans"/>
                <w:sz w:val="22"/>
                <w:szCs w:val="22"/>
              </w:rPr>
              <w:t xml:space="preserve">raining &amp; </w:t>
            </w:r>
            <w:r w:rsidR="005369DD" w:rsidRPr="006867B1">
              <w:rPr>
                <w:rFonts w:ascii="Nunito Sans" w:eastAsia="Nunito Sans" w:hAnsi="Nunito Sans" w:cs="Nunito Sans"/>
                <w:sz w:val="22"/>
                <w:szCs w:val="22"/>
              </w:rPr>
              <w:t>m</w:t>
            </w:r>
            <w:r w:rsidR="00F72B4C" w:rsidRPr="006867B1">
              <w:rPr>
                <w:rFonts w:ascii="Nunito Sans" w:eastAsia="Nunito Sans" w:hAnsi="Nunito Sans" w:cs="Nunito Sans"/>
                <w:sz w:val="22"/>
                <w:szCs w:val="22"/>
              </w:rPr>
              <w:t xml:space="preserve">anaging </w:t>
            </w:r>
            <w:r w:rsidR="005369DD" w:rsidRPr="006867B1">
              <w:rPr>
                <w:rFonts w:ascii="Nunito Sans" w:eastAsia="Nunito Sans" w:hAnsi="Nunito Sans" w:cs="Nunito Sans"/>
                <w:sz w:val="22"/>
                <w:szCs w:val="22"/>
              </w:rPr>
              <w:t>a</w:t>
            </w:r>
            <w:r w:rsidR="00F72B4C" w:rsidRPr="006867B1">
              <w:rPr>
                <w:rFonts w:ascii="Nunito Sans" w:eastAsia="Nunito Sans" w:hAnsi="Nunito Sans" w:cs="Nunito Sans"/>
                <w:sz w:val="22"/>
                <w:szCs w:val="22"/>
              </w:rPr>
              <w:t>ttorney</w:t>
            </w:r>
            <w:r w:rsidR="00D95BD8" w:rsidRPr="006867B1">
              <w:rPr>
                <w:rFonts w:ascii="Nunito Sans" w:eastAsia="Nunito Sans" w:hAnsi="Nunito Sans" w:cs="Nunito Sans"/>
                <w:sz w:val="22"/>
                <w:szCs w:val="22"/>
              </w:rPr>
              <w:t>;</w:t>
            </w:r>
            <w:r w:rsidR="00417897" w:rsidRPr="006867B1">
              <w:rPr>
                <w:rFonts w:ascii="Nunito Sans" w:eastAsia="Nunito Sans" w:hAnsi="Nunito Sans" w:cs="Nunito Sans"/>
                <w:sz w:val="22"/>
                <w:szCs w:val="22"/>
              </w:rPr>
              <w:t xml:space="preserve"> Katriina Adair, Gran</w:t>
            </w:r>
            <w:r w:rsidR="00D95BD8" w:rsidRPr="006867B1">
              <w:rPr>
                <w:rFonts w:ascii="Nunito Sans" w:eastAsia="Nunito Sans" w:hAnsi="Nunito Sans" w:cs="Nunito Sans"/>
                <w:sz w:val="22"/>
                <w:szCs w:val="22"/>
              </w:rPr>
              <w:t>t</w:t>
            </w:r>
            <w:r w:rsidR="00417897" w:rsidRPr="006867B1">
              <w:rPr>
                <w:rFonts w:ascii="Nunito Sans" w:eastAsia="Nunito Sans" w:hAnsi="Nunito Sans" w:cs="Nunito Sans"/>
                <w:sz w:val="22"/>
                <w:szCs w:val="22"/>
              </w:rPr>
              <w:t xml:space="preserve"> program manager</w:t>
            </w:r>
            <w:r w:rsidR="00D95BD8" w:rsidRPr="006867B1">
              <w:rPr>
                <w:rFonts w:ascii="Nunito Sans" w:eastAsia="Nunito Sans" w:hAnsi="Nunito Sans" w:cs="Nunito Sans"/>
                <w:sz w:val="22"/>
                <w:szCs w:val="22"/>
              </w:rPr>
              <w:t>;</w:t>
            </w:r>
            <w:r w:rsidR="00417897" w:rsidRPr="006867B1">
              <w:rPr>
                <w:rFonts w:ascii="Nunito Sans" w:eastAsia="Nunito Sans" w:hAnsi="Nunito Sans" w:cs="Nunito Sans"/>
                <w:sz w:val="22"/>
                <w:szCs w:val="22"/>
              </w:rPr>
              <w:t xml:space="preserve"> Debra Nelson, Chief Appellate Attorney</w:t>
            </w:r>
            <w:r w:rsidR="00D95BD8" w:rsidRPr="006867B1">
              <w:rPr>
                <w:rFonts w:ascii="Nunito Sans" w:eastAsia="Nunito Sans" w:hAnsi="Nunito Sans" w:cs="Nunito Sans"/>
                <w:sz w:val="22"/>
                <w:szCs w:val="22"/>
              </w:rPr>
              <w:t>;</w:t>
            </w:r>
            <w:r w:rsidR="00396483" w:rsidRPr="006867B1">
              <w:rPr>
                <w:rFonts w:ascii="Nunito Sans" w:eastAsia="Nunito Sans" w:hAnsi="Nunito Sans" w:cs="Nunito Sans"/>
                <w:sz w:val="22"/>
                <w:szCs w:val="22"/>
              </w:rPr>
              <w:t xml:space="preserve"> Ben Miller, Deputy Chief Appellate Attorney.</w:t>
            </w:r>
          </w:p>
        </w:tc>
      </w:tr>
      <w:tr w:rsidR="00441313" w14:paraId="4A42A26D"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1E2D487D" w14:textId="77777777" w:rsidR="00441313" w:rsidRDefault="00441313">
            <w:pPr>
              <w:spacing w:after="16"/>
              <w:rPr>
                <w:rFonts w:ascii="Nunito Sans" w:eastAsia="Nunito Sans" w:hAnsi="Nunito Sans" w:cs="Nunito Sans"/>
                <w:color w:val="000000"/>
                <w:sz w:val="22"/>
                <w:szCs w:val="22"/>
              </w:rPr>
            </w:pPr>
          </w:p>
        </w:tc>
      </w:tr>
      <w:tr w:rsidR="00441313" w14:paraId="4C5CC556"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795E0038"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Guests</w:t>
            </w:r>
          </w:p>
        </w:tc>
        <w:tc>
          <w:tcPr>
            <w:tcW w:w="7555" w:type="dxa"/>
            <w:tcBorders>
              <w:top w:val="single" w:sz="4" w:space="0" w:color="000000"/>
              <w:left w:val="single" w:sz="4" w:space="0" w:color="000000"/>
              <w:bottom w:val="single" w:sz="4" w:space="0" w:color="000000"/>
              <w:right w:val="single" w:sz="4" w:space="0" w:color="000000"/>
            </w:tcBorders>
          </w:tcPr>
          <w:p w14:paraId="263B4F45" w14:textId="6BB08057" w:rsidR="00441313" w:rsidRDefault="00441313">
            <w:pPr>
              <w:pStyle w:val="Heading3"/>
              <w:rPr>
                <w:rFonts w:ascii="Nunito Sans" w:eastAsia="Nunito Sans" w:hAnsi="Nunito Sans" w:cs="Nunito Sans"/>
                <w:b w:val="0"/>
                <w:color w:val="000000"/>
              </w:rPr>
            </w:pPr>
          </w:p>
        </w:tc>
      </w:tr>
      <w:tr w:rsidR="00441313" w14:paraId="30E502A4"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1E0B41B8" w14:textId="77777777" w:rsidR="00441313" w:rsidRDefault="00441313">
            <w:pPr>
              <w:pStyle w:val="Heading3"/>
              <w:rPr>
                <w:rFonts w:ascii="Nunito Sans" w:eastAsia="Nunito Sans" w:hAnsi="Nunito Sans" w:cs="Nunito Sans"/>
                <w:color w:val="000000"/>
              </w:rPr>
            </w:pPr>
          </w:p>
        </w:tc>
      </w:tr>
      <w:tr w:rsidR="00441313" w14:paraId="336EB0F6"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5CA31C67"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7885788D" w14:textId="2C3A5A89" w:rsidR="00441313" w:rsidRDefault="00D356CF">
            <w:pPr>
              <w:pStyle w:val="Heading3"/>
              <w:rPr>
                <w:rFonts w:ascii="Nunito Sans" w:eastAsia="Nunito Sans" w:hAnsi="Nunito Sans" w:cs="Nunito Sans"/>
                <w:color w:val="000000"/>
              </w:rPr>
            </w:pPr>
            <w:r w:rsidRPr="00D356CF">
              <w:rPr>
                <w:rFonts w:ascii="Nunito Sans" w:eastAsia="Nunito Sans" w:hAnsi="Nunito Sans" w:cs="Nunito Sans"/>
                <w:color w:val="000000"/>
              </w:rPr>
              <w:t>Welcome &amp; Introductions</w:t>
            </w:r>
          </w:p>
        </w:tc>
      </w:tr>
      <w:tr w:rsidR="00441313" w14:paraId="30E86F99"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38878B09" w14:textId="77777777" w:rsidR="00441313" w:rsidRDefault="00441313">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42ED9E8D" w14:textId="40D1D5C4" w:rsidR="00441313" w:rsidRDefault="00D95BD8">
            <w:pPr>
              <w:rPr>
                <w:rFonts w:ascii="Nunito Sans" w:eastAsia="Nunito Sans" w:hAnsi="Nunito Sans" w:cs="Nunito Sans"/>
                <w:color w:val="000000"/>
                <w:sz w:val="22"/>
                <w:szCs w:val="22"/>
              </w:rPr>
            </w:pPr>
            <w:r>
              <w:rPr>
                <w:rFonts w:ascii="Nunito Sans" w:eastAsia="Nunito Sans" w:hAnsi="Nunito Sans" w:cs="Nunito Sans"/>
                <w:color w:val="000000"/>
                <w:sz w:val="22"/>
                <w:szCs w:val="22"/>
              </w:rPr>
              <w:t>Chair Lorene Kamalu welcomed the attendees and asked them to introduce themselves.</w:t>
            </w:r>
          </w:p>
        </w:tc>
      </w:tr>
      <w:tr w:rsidR="00441313" w14:paraId="183DD13A"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600E1B65" w14:textId="77777777" w:rsidR="00441313" w:rsidRDefault="00441313">
            <w:pPr>
              <w:rPr>
                <w:rFonts w:ascii="Nunito Sans" w:eastAsia="Nunito Sans" w:hAnsi="Nunito Sans" w:cs="Nunito Sans"/>
                <w:b/>
                <w:color w:val="000000"/>
                <w:sz w:val="22"/>
                <w:szCs w:val="22"/>
              </w:rPr>
            </w:pPr>
          </w:p>
        </w:tc>
      </w:tr>
      <w:tr w:rsidR="00441313" w14:paraId="322444AB"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16906841" w14:textId="77777777" w:rsidR="00441313" w:rsidRDefault="00191DF1">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3CFC3259" w14:textId="57E69233" w:rsidR="00441313" w:rsidRDefault="00D356CF">
            <w:pPr>
              <w:rPr>
                <w:rFonts w:ascii="Nunito Sans" w:eastAsia="Nunito Sans" w:hAnsi="Nunito Sans" w:cs="Nunito Sans"/>
                <w:b/>
                <w:color w:val="000000"/>
                <w:sz w:val="22"/>
                <w:szCs w:val="22"/>
              </w:rPr>
            </w:pPr>
            <w:r w:rsidRPr="00D356CF">
              <w:rPr>
                <w:rFonts w:ascii="Nunito Sans" w:eastAsia="Nunito Sans" w:hAnsi="Nunito Sans" w:cs="Nunito Sans"/>
                <w:b/>
                <w:color w:val="000000"/>
                <w:sz w:val="22"/>
                <w:szCs w:val="22"/>
              </w:rPr>
              <w:t>Approval of Minutes</w:t>
            </w:r>
          </w:p>
        </w:tc>
      </w:tr>
      <w:tr w:rsidR="00441313" w14:paraId="13091833"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346B20C6" w14:textId="77777777" w:rsidR="00441313" w:rsidRDefault="00441313">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1749FD13" w14:textId="77777777" w:rsidR="00441313" w:rsidRDefault="00D95BD8">
            <w:pPr>
              <w:pBdr>
                <w:top w:val="nil"/>
                <w:left w:val="nil"/>
                <w:bottom w:val="nil"/>
                <w:right w:val="nil"/>
                <w:between w:val="nil"/>
              </w:pBdr>
              <w:rPr>
                <w:rFonts w:ascii="Nunito Sans" w:eastAsia="Nunito Sans" w:hAnsi="Nunito Sans" w:cs="Nunito Sans"/>
                <w:sz w:val="22"/>
                <w:szCs w:val="22"/>
              </w:rPr>
            </w:pPr>
            <w:r>
              <w:rPr>
                <w:rFonts w:ascii="Nunito Sans" w:eastAsia="Nunito Sans" w:hAnsi="Nunito Sans" w:cs="Nunito Sans"/>
                <w:color w:val="000000"/>
                <w:sz w:val="22"/>
                <w:szCs w:val="22"/>
              </w:rPr>
              <w:t xml:space="preserve">Chair Kamalu asked the previous meeting’s attendees to put forward a motion to approve that meeting’s minutes. </w:t>
            </w:r>
            <w:r>
              <w:rPr>
                <w:rFonts w:ascii="Nunito Sans" w:eastAsia="Nunito Sans" w:hAnsi="Nunito Sans" w:cs="Nunito Sans"/>
                <w:sz w:val="22"/>
                <w:szCs w:val="22"/>
              </w:rPr>
              <w:t xml:space="preserve">Commissioner Drechsel noted </w:t>
            </w:r>
            <w:r w:rsidR="00200DA9">
              <w:rPr>
                <w:rFonts w:ascii="Nunito Sans" w:eastAsia="Nunito Sans" w:hAnsi="Nunito Sans" w:cs="Nunito Sans"/>
                <w:sz w:val="22"/>
                <w:szCs w:val="22"/>
              </w:rPr>
              <w:t>that the minutes listed him as attending the meeting despite that not being the case. He asked that his name be moved from Commissioners Present to Commissioners Excused.</w:t>
            </w:r>
          </w:p>
          <w:p w14:paraId="6D43FB0F" w14:textId="77777777" w:rsidR="00200DA9" w:rsidRDefault="00200DA9">
            <w:pPr>
              <w:pBdr>
                <w:top w:val="nil"/>
                <w:left w:val="nil"/>
                <w:bottom w:val="nil"/>
                <w:right w:val="nil"/>
                <w:between w:val="nil"/>
              </w:pBdr>
              <w:rPr>
                <w:rFonts w:ascii="Nunito Sans" w:eastAsia="Nunito Sans" w:hAnsi="Nunito Sans" w:cs="Nunito Sans"/>
                <w:sz w:val="22"/>
                <w:szCs w:val="22"/>
              </w:rPr>
            </w:pPr>
          </w:p>
          <w:p w14:paraId="7762594F" w14:textId="17A72559" w:rsidR="00200DA9" w:rsidRPr="00AE20BB" w:rsidRDefault="00200DA9">
            <w:pPr>
              <w:pBdr>
                <w:top w:val="nil"/>
                <w:left w:val="nil"/>
                <w:bottom w:val="nil"/>
                <w:right w:val="nil"/>
                <w:between w:val="nil"/>
              </w:pBdr>
              <w:rPr>
                <w:rFonts w:ascii="Nunito Sans" w:eastAsia="Nunito Sans" w:hAnsi="Nunito Sans" w:cs="Nunito Sans"/>
                <w:sz w:val="22"/>
                <w:szCs w:val="22"/>
              </w:rPr>
            </w:pPr>
            <w:r>
              <w:rPr>
                <w:rFonts w:ascii="Nunito Sans" w:eastAsia="Nunito Sans" w:hAnsi="Nunito Sans" w:cs="Nunito Sans"/>
                <w:sz w:val="22"/>
                <w:szCs w:val="22"/>
              </w:rPr>
              <w:t>Commissioner Ross put forward a motion to approve the previous meeting’s minutes with that change. The motion was seconded by Commissioner Hopes and was approved unanimously.</w:t>
            </w:r>
          </w:p>
        </w:tc>
      </w:tr>
      <w:tr w:rsidR="00441313" w14:paraId="0773C701" w14:textId="77777777">
        <w:tc>
          <w:tcPr>
            <w:tcW w:w="9350" w:type="dxa"/>
            <w:gridSpan w:val="2"/>
            <w:tcBorders>
              <w:top w:val="single" w:sz="4" w:space="0" w:color="000000"/>
              <w:left w:val="single" w:sz="4" w:space="0" w:color="000000"/>
              <w:bottom w:val="single" w:sz="4" w:space="0" w:color="000000"/>
              <w:right w:val="single" w:sz="4" w:space="0" w:color="000000"/>
            </w:tcBorders>
          </w:tcPr>
          <w:p w14:paraId="5EF2109A" w14:textId="77777777" w:rsidR="00441313" w:rsidRDefault="00441313">
            <w:pPr>
              <w:rPr>
                <w:rFonts w:ascii="Nunito Sans" w:eastAsia="Nunito Sans" w:hAnsi="Nunito Sans" w:cs="Nunito Sans"/>
                <w:b/>
                <w:color w:val="000000"/>
                <w:sz w:val="22"/>
                <w:szCs w:val="22"/>
              </w:rPr>
            </w:pPr>
          </w:p>
        </w:tc>
      </w:tr>
      <w:tr w:rsidR="00D21D34" w14:paraId="560A8177"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7FA629C8" w14:textId="3DE4E98F" w:rsidR="00D21D34" w:rsidRDefault="00D21D34">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249DD53E" w14:textId="21EAA2E8" w:rsidR="00D21D34" w:rsidRDefault="00D21D34">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Utah County Public Defenders Update</w:t>
            </w:r>
          </w:p>
        </w:tc>
      </w:tr>
      <w:tr w:rsidR="00D21D34" w14:paraId="079BE681"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C15992E" w14:textId="77777777" w:rsidR="00D21D34" w:rsidRDefault="00D21D34">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5B30AF93" w14:textId="77777777" w:rsidR="00D21D34" w:rsidRDefault="003F0A6A" w:rsidP="00AE20BB">
            <w:pPr>
              <w:pBdr>
                <w:top w:val="nil"/>
                <w:left w:val="nil"/>
                <w:bottom w:val="nil"/>
                <w:right w:val="nil"/>
                <w:between w:val="nil"/>
              </w:pBdr>
              <w:rPr>
                <w:rFonts w:ascii="Nunito Sans" w:eastAsia="Nunito Sans" w:hAnsi="Nunito Sans" w:cs="Nunito Sans"/>
                <w:sz w:val="22"/>
                <w:szCs w:val="22"/>
              </w:rPr>
            </w:pPr>
            <w:r>
              <w:rPr>
                <w:rFonts w:ascii="Nunito Sans" w:eastAsia="Nunito Sans" w:hAnsi="Nunito Sans" w:cs="Nunito Sans"/>
                <w:sz w:val="22"/>
                <w:szCs w:val="22"/>
              </w:rPr>
              <w:t xml:space="preserve">Matthew Barraza updated the Commission on the status of the Utah County Public Defenders Office’s contract with Utah County. He stated that the County had decided to start contract negotiations with the Utah County Public </w:t>
            </w:r>
            <w:proofErr w:type="spellStart"/>
            <w:r>
              <w:rPr>
                <w:rFonts w:ascii="Nunito Sans" w:eastAsia="Nunito Sans" w:hAnsi="Nunito Sans" w:cs="Nunito Sans"/>
                <w:sz w:val="22"/>
                <w:szCs w:val="22"/>
              </w:rPr>
              <w:t>Defenders</w:t>
            </w:r>
            <w:proofErr w:type="spellEnd"/>
            <w:r>
              <w:rPr>
                <w:rFonts w:ascii="Nunito Sans" w:eastAsia="Nunito Sans" w:hAnsi="Nunito Sans" w:cs="Nunito Sans"/>
                <w:sz w:val="22"/>
                <w:szCs w:val="22"/>
              </w:rPr>
              <w:t xml:space="preserve"> Office in Utah County’s most recent commission </w:t>
            </w:r>
            <w:r>
              <w:rPr>
                <w:rFonts w:ascii="Nunito Sans" w:eastAsia="Nunito Sans" w:hAnsi="Nunito Sans" w:cs="Nunito Sans"/>
                <w:sz w:val="22"/>
                <w:szCs w:val="22"/>
              </w:rPr>
              <w:lastRenderedPageBreak/>
              <w:t>meeting.</w:t>
            </w:r>
            <w:r w:rsidR="00693797">
              <w:rPr>
                <w:rFonts w:ascii="Nunito Sans" w:eastAsia="Nunito Sans" w:hAnsi="Nunito Sans" w:cs="Nunito Sans"/>
                <w:sz w:val="22"/>
                <w:szCs w:val="22"/>
              </w:rPr>
              <w:t xml:space="preserve"> Matthew Barraza continued that the Utah County Public </w:t>
            </w:r>
            <w:proofErr w:type="spellStart"/>
            <w:r w:rsidR="00693797">
              <w:rPr>
                <w:rFonts w:ascii="Nunito Sans" w:eastAsia="Nunito Sans" w:hAnsi="Nunito Sans" w:cs="Nunito Sans"/>
                <w:sz w:val="22"/>
                <w:szCs w:val="22"/>
              </w:rPr>
              <w:t>Defenders</w:t>
            </w:r>
            <w:proofErr w:type="spellEnd"/>
            <w:r w:rsidR="00693797">
              <w:rPr>
                <w:rFonts w:ascii="Nunito Sans" w:eastAsia="Nunito Sans" w:hAnsi="Nunito Sans" w:cs="Nunito Sans"/>
                <w:sz w:val="22"/>
                <w:szCs w:val="22"/>
              </w:rPr>
              <w:t xml:space="preserve"> Office had </w:t>
            </w:r>
            <w:r w:rsidR="0076318A">
              <w:rPr>
                <w:rFonts w:ascii="Nunito Sans" w:eastAsia="Nunito Sans" w:hAnsi="Nunito Sans" w:cs="Nunito Sans"/>
                <w:sz w:val="22"/>
                <w:szCs w:val="22"/>
              </w:rPr>
              <w:t xml:space="preserve">rearranged </w:t>
            </w:r>
            <w:proofErr w:type="gramStart"/>
            <w:r w:rsidR="0076318A">
              <w:rPr>
                <w:rFonts w:ascii="Nunito Sans" w:eastAsia="Nunito Sans" w:hAnsi="Nunito Sans" w:cs="Nunito Sans"/>
                <w:sz w:val="22"/>
                <w:szCs w:val="22"/>
              </w:rPr>
              <w:t>it’s</w:t>
            </w:r>
            <w:proofErr w:type="gramEnd"/>
            <w:r w:rsidR="0076318A">
              <w:rPr>
                <w:rFonts w:ascii="Nunito Sans" w:eastAsia="Nunito Sans" w:hAnsi="Nunito Sans" w:cs="Nunito Sans"/>
                <w:sz w:val="22"/>
                <w:szCs w:val="22"/>
              </w:rPr>
              <w:t xml:space="preserve"> management structure to ensure better communication between line attorneys and middle management and that the Executive and Deputy Directors would work to establish relationships with the Utah County Commissioners.</w:t>
            </w:r>
          </w:p>
          <w:p w14:paraId="402119DC" w14:textId="77777777" w:rsidR="0076318A" w:rsidRDefault="0076318A" w:rsidP="00AE20BB">
            <w:pPr>
              <w:pBdr>
                <w:top w:val="nil"/>
                <w:left w:val="nil"/>
                <w:bottom w:val="nil"/>
                <w:right w:val="nil"/>
                <w:between w:val="nil"/>
              </w:pBdr>
              <w:rPr>
                <w:rFonts w:ascii="Nunito Sans" w:eastAsia="Nunito Sans" w:hAnsi="Nunito Sans" w:cs="Nunito Sans"/>
                <w:sz w:val="22"/>
                <w:szCs w:val="22"/>
              </w:rPr>
            </w:pPr>
          </w:p>
          <w:p w14:paraId="3AC08ADC" w14:textId="0446C640" w:rsidR="0076318A" w:rsidRPr="008C0DC7" w:rsidRDefault="0076318A" w:rsidP="0076318A">
            <w:pPr>
              <w:pBdr>
                <w:top w:val="nil"/>
                <w:left w:val="nil"/>
                <w:bottom w:val="nil"/>
                <w:right w:val="nil"/>
                <w:between w:val="nil"/>
              </w:pBdr>
              <w:rPr>
                <w:rFonts w:ascii="Nunito Sans" w:eastAsia="Nunito Sans" w:hAnsi="Nunito Sans" w:cs="Nunito Sans"/>
                <w:sz w:val="22"/>
                <w:szCs w:val="22"/>
              </w:rPr>
            </w:pPr>
            <w:r>
              <w:rPr>
                <w:rFonts w:ascii="Nunito Sans" w:eastAsia="Nunito Sans" w:hAnsi="Nunito Sans" w:cs="Nunito Sans"/>
                <w:sz w:val="22"/>
                <w:szCs w:val="22"/>
              </w:rPr>
              <w:t xml:space="preserve">Commissioner Lindsay stated she was </w:t>
            </w:r>
            <w:r w:rsidRPr="0076318A">
              <w:rPr>
                <w:rFonts w:ascii="Nunito Sans" w:eastAsia="Nunito Sans" w:hAnsi="Nunito Sans" w:cs="Nunito Sans"/>
                <w:sz w:val="22"/>
                <w:szCs w:val="22"/>
              </w:rPr>
              <w:t xml:space="preserve">relieved </w:t>
            </w:r>
            <w:r>
              <w:rPr>
                <w:rFonts w:ascii="Nunito Sans" w:eastAsia="Nunito Sans" w:hAnsi="Nunito Sans" w:cs="Nunito Sans"/>
                <w:sz w:val="22"/>
                <w:szCs w:val="22"/>
              </w:rPr>
              <w:t xml:space="preserve">that the </w:t>
            </w:r>
            <w:r w:rsidRPr="0076318A">
              <w:rPr>
                <w:rFonts w:ascii="Nunito Sans" w:eastAsia="Nunito Sans" w:hAnsi="Nunito Sans" w:cs="Nunito Sans"/>
                <w:sz w:val="22"/>
                <w:szCs w:val="22"/>
              </w:rPr>
              <w:t xml:space="preserve">Utah County Public </w:t>
            </w:r>
            <w:proofErr w:type="spellStart"/>
            <w:r w:rsidRPr="0076318A">
              <w:rPr>
                <w:rFonts w:ascii="Nunito Sans" w:eastAsia="Nunito Sans" w:hAnsi="Nunito Sans" w:cs="Nunito Sans"/>
                <w:sz w:val="22"/>
                <w:szCs w:val="22"/>
              </w:rPr>
              <w:t>Defenders</w:t>
            </w:r>
            <w:proofErr w:type="spellEnd"/>
            <w:r w:rsidRPr="0076318A">
              <w:rPr>
                <w:rFonts w:ascii="Nunito Sans" w:eastAsia="Nunito Sans" w:hAnsi="Nunito Sans" w:cs="Nunito Sans"/>
                <w:sz w:val="22"/>
                <w:szCs w:val="22"/>
              </w:rPr>
              <w:t xml:space="preserve"> Office</w:t>
            </w:r>
            <w:r>
              <w:rPr>
                <w:rFonts w:ascii="Nunito Sans" w:eastAsia="Nunito Sans" w:hAnsi="Nunito Sans" w:cs="Nunito Sans"/>
                <w:sz w:val="22"/>
                <w:szCs w:val="22"/>
              </w:rPr>
              <w:t xml:space="preserve"> was </w:t>
            </w:r>
            <w:r w:rsidRPr="0076318A">
              <w:rPr>
                <w:rFonts w:ascii="Nunito Sans" w:eastAsia="Nunito Sans" w:hAnsi="Nunito Sans" w:cs="Nunito Sans"/>
                <w:sz w:val="22"/>
                <w:szCs w:val="22"/>
              </w:rPr>
              <w:t>recommende</w:t>
            </w:r>
            <w:r>
              <w:rPr>
                <w:rFonts w:ascii="Nunito Sans" w:eastAsia="Nunito Sans" w:hAnsi="Nunito Sans" w:cs="Nunito Sans"/>
                <w:sz w:val="22"/>
                <w:szCs w:val="22"/>
              </w:rPr>
              <w:t>d</w:t>
            </w:r>
            <w:r w:rsidRPr="0076318A">
              <w:rPr>
                <w:rFonts w:ascii="Nunito Sans" w:eastAsia="Nunito Sans" w:hAnsi="Nunito Sans" w:cs="Nunito Sans"/>
                <w:sz w:val="22"/>
                <w:szCs w:val="22"/>
              </w:rPr>
              <w:t xml:space="preserve"> to continue to be the Indigent defense service</w:t>
            </w:r>
            <w:r>
              <w:rPr>
                <w:rFonts w:ascii="Nunito Sans" w:eastAsia="Nunito Sans" w:hAnsi="Nunito Sans" w:cs="Nunito Sans"/>
                <w:sz w:val="22"/>
                <w:szCs w:val="22"/>
              </w:rPr>
              <w:t xml:space="preserve"> </w:t>
            </w:r>
            <w:r w:rsidRPr="0076318A">
              <w:rPr>
                <w:rFonts w:ascii="Nunito Sans" w:eastAsia="Nunito Sans" w:hAnsi="Nunito Sans" w:cs="Nunito Sans"/>
                <w:sz w:val="22"/>
                <w:szCs w:val="22"/>
              </w:rPr>
              <w:t xml:space="preserve">provider </w:t>
            </w:r>
            <w:r>
              <w:rPr>
                <w:rFonts w:ascii="Nunito Sans" w:eastAsia="Nunito Sans" w:hAnsi="Nunito Sans" w:cs="Nunito Sans"/>
                <w:sz w:val="22"/>
                <w:szCs w:val="22"/>
              </w:rPr>
              <w:t xml:space="preserve">for </w:t>
            </w:r>
            <w:r w:rsidRPr="0076318A">
              <w:rPr>
                <w:rFonts w:ascii="Nunito Sans" w:eastAsia="Nunito Sans" w:hAnsi="Nunito Sans" w:cs="Nunito Sans"/>
                <w:sz w:val="22"/>
                <w:szCs w:val="22"/>
              </w:rPr>
              <w:t xml:space="preserve">the </w:t>
            </w:r>
            <w:r>
              <w:rPr>
                <w:rFonts w:ascii="Nunito Sans" w:eastAsia="Nunito Sans" w:hAnsi="Nunito Sans" w:cs="Nunito Sans"/>
                <w:sz w:val="22"/>
                <w:szCs w:val="22"/>
              </w:rPr>
              <w:t>C</w:t>
            </w:r>
            <w:r w:rsidRPr="0076318A">
              <w:rPr>
                <w:rFonts w:ascii="Nunito Sans" w:eastAsia="Nunito Sans" w:hAnsi="Nunito Sans" w:cs="Nunito Sans"/>
                <w:sz w:val="22"/>
                <w:szCs w:val="22"/>
              </w:rPr>
              <w:t>ounty</w:t>
            </w:r>
            <w:r>
              <w:rPr>
                <w:rFonts w:ascii="Nunito Sans" w:eastAsia="Nunito Sans" w:hAnsi="Nunito Sans" w:cs="Nunito Sans"/>
                <w:sz w:val="22"/>
                <w:szCs w:val="22"/>
              </w:rPr>
              <w:t>. She also stated that Utah County had</w:t>
            </w:r>
            <w:r w:rsidRPr="0076318A">
              <w:rPr>
                <w:rFonts w:ascii="Nunito Sans" w:eastAsia="Nunito Sans" w:hAnsi="Nunito Sans" w:cs="Nunito Sans"/>
                <w:sz w:val="22"/>
                <w:szCs w:val="22"/>
              </w:rPr>
              <w:t xml:space="preserve"> approved </w:t>
            </w:r>
            <w:r>
              <w:rPr>
                <w:rFonts w:ascii="Nunito Sans" w:eastAsia="Nunito Sans" w:hAnsi="Nunito Sans" w:cs="Nunito Sans"/>
                <w:sz w:val="22"/>
                <w:szCs w:val="22"/>
              </w:rPr>
              <w:t>a</w:t>
            </w:r>
            <w:r w:rsidRPr="0076318A">
              <w:rPr>
                <w:rFonts w:ascii="Nunito Sans" w:eastAsia="Nunito Sans" w:hAnsi="Nunito Sans" w:cs="Nunito Sans"/>
                <w:sz w:val="22"/>
                <w:szCs w:val="22"/>
              </w:rPr>
              <w:t xml:space="preserve"> tax increase which </w:t>
            </w:r>
            <w:r>
              <w:rPr>
                <w:rFonts w:ascii="Nunito Sans" w:eastAsia="Nunito Sans" w:hAnsi="Nunito Sans" w:cs="Nunito Sans"/>
                <w:sz w:val="22"/>
                <w:szCs w:val="22"/>
              </w:rPr>
              <w:t xml:space="preserve">she thought </w:t>
            </w:r>
            <w:r w:rsidRPr="0076318A">
              <w:rPr>
                <w:rFonts w:ascii="Nunito Sans" w:eastAsia="Nunito Sans" w:hAnsi="Nunito Sans" w:cs="Nunito Sans"/>
                <w:sz w:val="22"/>
                <w:szCs w:val="22"/>
              </w:rPr>
              <w:t xml:space="preserve">necessary part of </w:t>
            </w:r>
            <w:r>
              <w:rPr>
                <w:rFonts w:ascii="Nunito Sans" w:eastAsia="Nunito Sans" w:hAnsi="Nunito Sans" w:cs="Nunito Sans"/>
                <w:sz w:val="22"/>
                <w:szCs w:val="22"/>
              </w:rPr>
              <w:t>the UTCPD’s</w:t>
            </w:r>
            <w:r w:rsidRPr="0076318A">
              <w:rPr>
                <w:rFonts w:ascii="Nunito Sans" w:eastAsia="Nunito Sans" w:hAnsi="Nunito Sans" w:cs="Nunito Sans"/>
                <w:sz w:val="22"/>
                <w:szCs w:val="22"/>
              </w:rPr>
              <w:t xml:space="preserve"> budget process</w:t>
            </w:r>
            <w:r>
              <w:rPr>
                <w:rFonts w:ascii="Nunito Sans" w:eastAsia="Nunito Sans" w:hAnsi="Nunito Sans" w:cs="Nunito Sans"/>
                <w:sz w:val="22"/>
                <w:szCs w:val="22"/>
              </w:rPr>
              <w:t>. Commissioner Lindsay continued that she had some concern</w:t>
            </w:r>
            <w:r w:rsidR="003D1CD8">
              <w:rPr>
                <w:rFonts w:ascii="Nunito Sans" w:eastAsia="Nunito Sans" w:hAnsi="Nunito Sans" w:cs="Nunito Sans"/>
                <w:sz w:val="22"/>
                <w:szCs w:val="22"/>
              </w:rPr>
              <w:t xml:space="preserve"> with</w:t>
            </w:r>
            <w:r>
              <w:rPr>
                <w:rFonts w:ascii="Nunito Sans" w:eastAsia="Nunito Sans" w:hAnsi="Nunito Sans" w:cs="Nunito Sans"/>
                <w:sz w:val="22"/>
                <w:szCs w:val="22"/>
              </w:rPr>
              <w:t xml:space="preserve"> </w:t>
            </w:r>
            <w:r w:rsidRPr="0076318A">
              <w:rPr>
                <w:rFonts w:ascii="Nunito Sans" w:eastAsia="Nunito Sans" w:hAnsi="Nunito Sans" w:cs="Nunito Sans"/>
                <w:sz w:val="22"/>
                <w:szCs w:val="22"/>
              </w:rPr>
              <w:t>the juvenile court</w:t>
            </w:r>
            <w:r>
              <w:rPr>
                <w:rFonts w:ascii="Nunito Sans" w:eastAsia="Nunito Sans" w:hAnsi="Nunito Sans" w:cs="Nunito Sans"/>
                <w:sz w:val="22"/>
                <w:szCs w:val="22"/>
              </w:rPr>
              <w:t xml:space="preserve"> as a </w:t>
            </w:r>
            <w:r w:rsidR="003D1CD8">
              <w:rPr>
                <w:rFonts w:ascii="Nunito Sans" w:eastAsia="Nunito Sans" w:hAnsi="Nunito Sans" w:cs="Nunito Sans"/>
                <w:sz w:val="22"/>
                <w:szCs w:val="22"/>
              </w:rPr>
              <w:t>brand-new</w:t>
            </w:r>
            <w:r>
              <w:rPr>
                <w:rFonts w:ascii="Nunito Sans" w:eastAsia="Nunito Sans" w:hAnsi="Nunito Sans" w:cs="Nunito Sans"/>
                <w:sz w:val="22"/>
                <w:szCs w:val="22"/>
              </w:rPr>
              <w:t xml:space="preserve"> court started and that due to </w:t>
            </w:r>
            <w:r w:rsidR="0026147F">
              <w:rPr>
                <w:rFonts w:ascii="Nunito Sans" w:eastAsia="Nunito Sans" w:hAnsi="Nunito Sans" w:cs="Nunito Sans"/>
                <w:sz w:val="22"/>
                <w:szCs w:val="22"/>
              </w:rPr>
              <w:t xml:space="preserve">contract </w:t>
            </w:r>
            <w:proofErr w:type="gramStart"/>
            <w:r w:rsidR="0026147F">
              <w:rPr>
                <w:rFonts w:ascii="Nunito Sans" w:eastAsia="Nunito Sans" w:hAnsi="Nunito Sans" w:cs="Nunito Sans"/>
                <w:sz w:val="22"/>
                <w:szCs w:val="22"/>
              </w:rPr>
              <w:t>negotiations</w:t>
            </w:r>
            <w:proofErr w:type="gramEnd"/>
            <w:r w:rsidR="0026147F">
              <w:rPr>
                <w:rFonts w:ascii="Nunito Sans" w:eastAsia="Nunito Sans" w:hAnsi="Nunito Sans" w:cs="Nunito Sans"/>
                <w:sz w:val="22"/>
                <w:szCs w:val="22"/>
              </w:rPr>
              <w:t xml:space="preserve"> she and the rest of UTCPD had no current authority or budget to start looking for attorneys to fill that need.</w:t>
            </w:r>
          </w:p>
        </w:tc>
      </w:tr>
      <w:tr w:rsidR="00D21D34" w14:paraId="28D66CF6" w14:textId="77777777" w:rsidTr="0004782F">
        <w:tc>
          <w:tcPr>
            <w:tcW w:w="9350" w:type="dxa"/>
            <w:gridSpan w:val="2"/>
            <w:tcBorders>
              <w:top w:val="single" w:sz="4" w:space="0" w:color="000000"/>
              <w:left w:val="single" w:sz="4" w:space="0" w:color="000000"/>
              <w:bottom w:val="single" w:sz="4" w:space="0" w:color="000000"/>
              <w:right w:val="single" w:sz="4" w:space="0" w:color="000000"/>
            </w:tcBorders>
          </w:tcPr>
          <w:p w14:paraId="296528AE" w14:textId="77777777" w:rsidR="00D21D34" w:rsidRPr="00D356CF" w:rsidRDefault="00D21D34">
            <w:pPr>
              <w:pBdr>
                <w:top w:val="nil"/>
                <w:left w:val="nil"/>
                <w:bottom w:val="nil"/>
                <w:right w:val="nil"/>
                <w:between w:val="nil"/>
              </w:pBdr>
              <w:rPr>
                <w:rFonts w:ascii="Nunito Sans" w:eastAsia="Nunito Sans" w:hAnsi="Nunito Sans" w:cs="Nunito Sans"/>
                <w:b/>
                <w:color w:val="000000"/>
                <w:sz w:val="22"/>
                <w:szCs w:val="22"/>
              </w:rPr>
            </w:pPr>
          </w:p>
        </w:tc>
      </w:tr>
      <w:tr w:rsidR="00D21D34" w14:paraId="6DD18A91" w14:textId="77777777" w:rsidTr="00D21D34">
        <w:tc>
          <w:tcPr>
            <w:tcW w:w="1795" w:type="dxa"/>
            <w:tcBorders>
              <w:top w:val="single" w:sz="4" w:space="0" w:color="000000"/>
              <w:left w:val="single" w:sz="4" w:space="0" w:color="000000"/>
              <w:bottom w:val="single" w:sz="4" w:space="0" w:color="000000"/>
              <w:right w:val="single" w:sz="4" w:space="0" w:color="000000"/>
            </w:tcBorders>
          </w:tcPr>
          <w:p w14:paraId="2570BE92" w14:textId="691487CC"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145DCEC1" w14:textId="500C1911"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r w:rsidRPr="00D21D34">
              <w:rPr>
                <w:rFonts w:ascii="Nunito Sans" w:eastAsia="Nunito Sans" w:hAnsi="Nunito Sans" w:cs="Nunito Sans"/>
                <w:b/>
                <w:color w:val="000000"/>
                <w:sz w:val="22"/>
                <w:szCs w:val="22"/>
              </w:rPr>
              <w:t>Indigent Appellate Defense Division Presentation</w:t>
            </w:r>
          </w:p>
        </w:tc>
      </w:tr>
      <w:tr w:rsidR="00D21D34" w14:paraId="08C5E1C3" w14:textId="77777777" w:rsidTr="00D21D34">
        <w:tc>
          <w:tcPr>
            <w:tcW w:w="1795" w:type="dxa"/>
            <w:tcBorders>
              <w:top w:val="single" w:sz="4" w:space="0" w:color="000000"/>
              <w:left w:val="single" w:sz="4" w:space="0" w:color="000000"/>
              <w:bottom w:val="single" w:sz="4" w:space="0" w:color="000000"/>
              <w:right w:val="single" w:sz="4" w:space="0" w:color="000000"/>
            </w:tcBorders>
          </w:tcPr>
          <w:p w14:paraId="3D2766B2" w14:textId="77777777"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10F52CE1" w14:textId="77777777" w:rsidR="00D21D34" w:rsidRDefault="00B12928" w:rsidP="00D21D34">
            <w:pPr>
              <w:pBdr>
                <w:top w:val="nil"/>
                <w:left w:val="nil"/>
                <w:bottom w:val="nil"/>
                <w:right w:val="nil"/>
                <w:between w:val="nil"/>
              </w:pBdr>
              <w:rPr>
                <w:rFonts w:ascii="Nunito Sans" w:eastAsia="Nunito Sans" w:hAnsi="Nunito Sans" w:cs="Nunito Sans"/>
                <w:sz w:val="22"/>
                <w:szCs w:val="22"/>
              </w:rPr>
            </w:pPr>
            <w:r>
              <w:rPr>
                <w:rFonts w:ascii="Nunito Sans" w:eastAsia="Nunito Sans" w:hAnsi="Nunito Sans" w:cs="Nunito Sans"/>
                <w:sz w:val="22"/>
                <w:szCs w:val="22"/>
              </w:rPr>
              <w:t xml:space="preserve">Chair Kamalu passed the floor to Matthew Barraza, who passed it to Debra Nelson and Ben Miller to start IADD’s presentation. </w:t>
            </w:r>
          </w:p>
          <w:p w14:paraId="0667A84B" w14:textId="77777777" w:rsidR="00B12928" w:rsidRDefault="00B12928" w:rsidP="00D21D34">
            <w:pPr>
              <w:pBdr>
                <w:top w:val="nil"/>
                <w:left w:val="nil"/>
                <w:bottom w:val="nil"/>
                <w:right w:val="nil"/>
                <w:between w:val="nil"/>
              </w:pBdr>
              <w:rPr>
                <w:rFonts w:ascii="Nunito Sans" w:eastAsia="Nunito Sans" w:hAnsi="Nunito Sans" w:cs="Nunito Sans"/>
                <w:sz w:val="22"/>
                <w:szCs w:val="22"/>
              </w:rPr>
            </w:pPr>
          </w:p>
          <w:p w14:paraId="399288D4" w14:textId="77777777" w:rsidR="00B12928" w:rsidRDefault="00B12928" w:rsidP="00D21D34">
            <w:pPr>
              <w:pBdr>
                <w:top w:val="nil"/>
                <w:left w:val="nil"/>
                <w:bottom w:val="nil"/>
                <w:right w:val="nil"/>
                <w:between w:val="nil"/>
              </w:pBdr>
              <w:rPr>
                <w:rFonts w:ascii="Nunito Sans" w:eastAsia="Nunito Sans" w:hAnsi="Nunito Sans" w:cs="Nunito Sans"/>
                <w:sz w:val="22"/>
                <w:szCs w:val="22"/>
              </w:rPr>
            </w:pPr>
            <w:r>
              <w:rPr>
                <w:rFonts w:ascii="Nunito Sans" w:eastAsia="Nunito Sans" w:hAnsi="Nunito Sans" w:cs="Nunito Sans"/>
                <w:sz w:val="22"/>
                <w:szCs w:val="22"/>
              </w:rPr>
              <w:t>Debra Nelson briefly summarized the creation and expansion of IADD and noted that the Division had reached 600 appeals since its inception before passing the floor to Ben Miller.</w:t>
            </w:r>
          </w:p>
          <w:p w14:paraId="71F02C63" w14:textId="77777777" w:rsidR="00B12928" w:rsidRDefault="00B12928" w:rsidP="00D21D34">
            <w:pPr>
              <w:pBdr>
                <w:top w:val="nil"/>
                <w:left w:val="nil"/>
                <w:bottom w:val="nil"/>
                <w:right w:val="nil"/>
                <w:between w:val="nil"/>
              </w:pBdr>
              <w:rPr>
                <w:rFonts w:ascii="Nunito Sans" w:eastAsia="Nunito Sans" w:hAnsi="Nunito Sans" w:cs="Nunito Sans"/>
                <w:sz w:val="22"/>
                <w:szCs w:val="22"/>
              </w:rPr>
            </w:pPr>
          </w:p>
          <w:p w14:paraId="3107052F" w14:textId="77777777" w:rsidR="00B12928" w:rsidRDefault="00B12928" w:rsidP="00D21D34">
            <w:pPr>
              <w:pBdr>
                <w:top w:val="nil"/>
                <w:left w:val="nil"/>
                <w:bottom w:val="nil"/>
                <w:right w:val="nil"/>
                <w:between w:val="nil"/>
              </w:pBdr>
              <w:rPr>
                <w:rFonts w:ascii="Nunito Sans" w:eastAsia="Nunito Sans" w:hAnsi="Nunito Sans" w:cs="Nunito Sans"/>
                <w:sz w:val="22"/>
                <w:szCs w:val="22"/>
              </w:rPr>
            </w:pPr>
            <w:r>
              <w:rPr>
                <w:rFonts w:ascii="Nunito Sans" w:eastAsia="Nunito Sans" w:hAnsi="Nunito Sans" w:cs="Nunito Sans"/>
                <w:sz w:val="22"/>
                <w:szCs w:val="22"/>
              </w:rPr>
              <w:t>Ben Miller started the presentation with a timeline of the State of Utah’s recognition of the need for and establishment of a statewide appellate public defender’s office</w:t>
            </w:r>
            <w:r w:rsidR="00166653">
              <w:rPr>
                <w:rFonts w:ascii="Nunito Sans" w:eastAsia="Nunito Sans" w:hAnsi="Nunito Sans" w:cs="Nunito Sans"/>
                <w:sz w:val="22"/>
                <w:szCs w:val="22"/>
              </w:rPr>
              <w:t>, which would eventually result in the founding of the IDC and IADD, as well as IADD’s expansion into Family Defense appeals and Post Conviction appeals</w:t>
            </w:r>
            <w:r>
              <w:rPr>
                <w:rFonts w:ascii="Nunito Sans" w:eastAsia="Nunito Sans" w:hAnsi="Nunito Sans" w:cs="Nunito Sans"/>
                <w:sz w:val="22"/>
                <w:szCs w:val="22"/>
              </w:rPr>
              <w:t>.</w:t>
            </w:r>
            <w:r w:rsidR="002E7450">
              <w:rPr>
                <w:rFonts w:ascii="Nunito Sans" w:eastAsia="Nunito Sans" w:hAnsi="Nunito Sans" w:cs="Nunito Sans"/>
                <w:sz w:val="22"/>
                <w:szCs w:val="22"/>
              </w:rPr>
              <w:t xml:space="preserve"> He also briefly reviewed the staff and different sections of IADD.</w:t>
            </w:r>
          </w:p>
          <w:p w14:paraId="4E307B46" w14:textId="77777777" w:rsidR="002E7450" w:rsidRDefault="002E7450" w:rsidP="00D21D34">
            <w:pPr>
              <w:pBdr>
                <w:top w:val="nil"/>
                <w:left w:val="nil"/>
                <w:bottom w:val="nil"/>
                <w:right w:val="nil"/>
                <w:between w:val="nil"/>
              </w:pBdr>
              <w:rPr>
                <w:rFonts w:ascii="Nunito Sans" w:eastAsia="Nunito Sans" w:hAnsi="Nunito Sans" w:cs="Nunito Sans"/>
                <w:sz w:val="22"/>
                <w:szCs w:val="22"/>
              </w:rPr>
            </w:pPr>
          </w:p>
          <w:p w14:paraId="7D55A8BE" w14:textId="02A86248" w:rsidR="002E7450" w:rsidRDefault="002E7450" w:rsidP="00D21D34">
            <w:pPr>
              <w:pBdr>
                <w:top w:val="nil"/>
                <w:left w:val="nil"/>
                <w:bottom w:val="nil"/>
                <w:right w:val="nil"/>
                <w:between w:val="nil"/>
              </w:pBdr>
              <w:rPr>
                <w:rFonts w:ascii="Nunito Sans" w:eastAsia="Nunito Sans" w:hAnsi="Nunito Sans" w:cs="Nunito Sans"/>
                <w:sz w:val="22"/>
                <w:szCs w:val="22"/>
              </w:rPr>
            </w:pPr>
            <w:r>
              <w:rPr>
                <w:rFonts w:ascii="Nunito Sans" w:eastAsia="Nunito Sans" w:hAnsi="Nunito Sans" w:cs="Nunito Sans"/>
                <w:sz w:val="22"/>
                <w:szCs w:val="22"/>
              </w:rPr>
              <w:t>Ben Miller reviewed all the work IADD provided in 2024 and detailed that IADD reported 11 COA wins since the start of 2023, which was the most of any office in the State of Utah. He continued to review IADD’s caseload compared to staffing from the Division’s founding to the end of 2024.</w:t>
            </w:r>
          </w:p>
          <w:p w14:paraId="1D1DAE90" w14:textId="77777777" w:rsidR="002E7450" w:rsidRDefault="002E7450" w:rsidP="00D21D34">
            <w:pPr>
              <w:pBdr>
                <w:top w:val="nil"/>
                <w:left w:val="nil"/>
                <w:bottom w:val="nil"/>
                <w:right w:val="nil"/>
                <w:between w:val="nil"/>
              </w:pBdr>
              <w:rPr>
                <w:rFonts w:ascii="Nunito Sans" w:eastAsia="Nunito Sans" w:hAnsi="Nunito Sans" w:cs="Nunito Sans"/>
                <w:sz w:val="22"/>
                <w:szCs w:val="22"/>
              </w:rPr>
            </w:pPr>
          </w:p>
          <w:p w14:paraId="5858B0CC" w14:textId="77777777" w:rsidR="002E7450" w:rsidRDefault="002E7450" w:rsidP="00D21D34">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 xml:space="preserve">Ben Miller explained that despite its accomplishments, IADD averaged 3.7 opening briefs per month but was assigned an average of 5.5 new cases in that same period during the 2024 fiscal year and that IADD projected an average of 4.6 opening briefs per month and being assigned an average of 7.0 new cases per month in the 2025 fiscal year. He continued to explain that while IADD’s case backlog continued to increase, IADD attorneys carried roughly 20 cases per year, which was at or over the maximum caseloads </w:t>
            </w:r>
            <w:r w:rsidR="00984B55">
              <w:rPr>
                <w:rFonts w:ascii="Nunito Sans" w:eastAsia="Nunito Sans" w:hAnsi="Nunito Sans" w:cs="Nunito Sans"/>
                <w:bCs/>
                <w:color w:val="000000"/>
                <w:sz w:val="22"/>
                <w:szCs w:val="22"/>
              </w:rPr>
              <w:t>recommended by</w:t>
            </w:r>
            <w:r>
              <w:rPr>
                <w:rFonts w:ascii="Nunito Sans" w:eastAsia="Nunito Sans" w:hAnsi="Nunito Sans" w:cs="Nunito Sans"/>
                <w:bCs/>
                <w:color w:val="000000"/>
                <w:sz w:val="22"/>
                <w:szCs w:val="22"/>
              </w:rPr>
              <w:t xml:space="preserve"> the University of Utah </w:t>
            </w:r>
            <w:r>
              <w:rPr>
                <w:rFonts w:ascii="Nunito Sans" w:eastAsia="Nunito Sans" w:hAnsi="Nunito Sans" w:cs="Nunito Sans"/>
                <w:bCs/>
                <w:color w:val="000000"/>
                <w:sz w:val="22"/>
                <w:szCs w:val="22"/>
              </w:rPr>
              <w:lastRenderedPageBreak/>
              <w:t>and NLADA</w:t>
            </w:r>
            <w:r w:rsidR="00984B55">
              <w:rPr>
                <w:rFonts w:ascii="Nunito Sans" w:eastAsia="Nunito Sans" w:hAnsi="Nunito Sans" w:cs="Nunito Sans"/>
                <w:bCs/>
                <w:color w:val="000000"/>
                <w:sz w:val="22"/>
                <w:szCs w:val="22"/>
              </w:rPr>
              <w:t>.</w:t>
            </w:r>
            <w:r w:rsidR="004B081A">
              <w:rPr>
                <w:rFonts w:ascii="Nunito Sans" w:eastAsia="Nunito Sans" w:hAnsi="Nunito Sans" w:cs="Nunito Sans"/>
                <w:bCs/>
                <w:color w:val="000000"/>
                <w:sz w:val="22"/>
                <w:szCs w:val="22"/>
              </w:rPr>
              <w:t xml:space="preserve"> Ben also explained that with the Post Conviction staffing IADD currently had that it would take 5 years to work through IADD’s backlog barring any new cases.</w:t>
            </w:r>
          </w:p>
          <w:p w14:paraId="1681C763" w14:textId="77777777" w:rsidR="004B081A" w:rsidRDefault="004B081A" w:rsidP="00D21D34">
            <w:pPr>
              <w:pBdr>
                <w:top w:val="nil"/>
                <w:left w:val="nil"/>
                <w:bottom w:val="nil"/>
                <w:right w:val="nil"/>
                <w:between w:val="nil"/>
              </w:pBdr>
              <w:rPr>
                <w:rFonts w:ascii="Nunito Sans" w:eastAsia="Nunito Sans" w:hAnsi="Nunito Sans" w:cs="Nunito Sans"/>
                <w:bCs/>
                <w:color w:val="000000"/>
                <w:sz w:val="22"/>
                <w:szCs w:val="22"/>
              </w:rPr>
            </w:pPr>
          </w:p>
          <w:p w14:paraId="036FCE71" w14:textId="77777777" w:rsidR="004B081A" w:rsidRDefault="004B081A" w:rsidP="00D21D34">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Ben Miller reviewed the that while IADD’s total budget only increased 28.25% from Fiscal Year 2022 to Fiscal Year 2025, internal cases handled by IADD had increased by over 300% in the same period.</w:t>
            </w:r>
            <w:r w:rsidR="00063094">
              <w:rPr>
                <w:rFonts w:ascii="Nunito Sans" w:eastAsia="Nunito Sans" w:hAnsi="Nunito Sans" w:cs="Nunito Sans"/>
                <w:bCs/>
                <w:color w:val="000000"/>
                <w:sz w:val="22"/>
                <w:szCs w:val="22"/>
              </w:rPr>
              <w:t xml:space="preserve"> Matthew Barraza, Commissioner Vickrey, and Commissioner Lindsay all noted the good work IADD had provided since their inception.</w:t>
            </w:r>
          </w:p>
          <w:p w14:paraId="495435C9" w14:textId="77777777" w:rsidR="00063094" w:rsidRDefault="00063094" w:rsidP="00D21D34">
            <w:pPr>
              <w:pBdr>
                <w:top w:val="nil"/>
                <w:left w:val="nil"/>
                <w:bottom w:val="nil"/>
                <w:right w:val="nil"/>
                <w:between w:val="nil"/>
              </w:pBdr>
              <w:rPr>
                <w:rFonts w:ascii="Nunito Sans" w:eastAsia="Nunito Sans" w:hAnsi="Nunito Sans" w:cs="Nunito Sans"/>
                <w:bCs/>
                <w:color w:val="000000"/>
                <w:sz w:val="22"/>
                <w:szCs w:val="22"/>
              </w:rPr>
            </w:pPr>
          </w:p>
          <w:p w14:paraId="54BA43BF" w14:textId="209156E3" w:rsidR="00AF38D9" w:rsidRPr="002E7450" w:rsidRDefault="00063094" w:rsidP="00D21D34">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Commissioner Lindsay asked if IADD handled all their appeals internally, to which Ben Milelr answered that in 2024 IADD handled close to 98% of cases internally, increased from previous years</w:t>
            </w:r>
            <w:r w:rsidR="00506DD5">
              <w:rPr>
                <w:rFonts w:ascii="Nunito Sans" w:eastAsia="Nunito Sans" w:hAnsi="Nunito Sans" w:cs="Nunito Sans"/>
                <w:bCs/>
                <w:color w:val="000000"/>
                <w:sz w:val="22"/>
                <w:szCs w:val="22"/>
              </w:rPr>
              <w:t xml:space="preserve"> </w:t>
            </w:r>
            <w:r w:rsidR="00FA5E95">
              <w:rPr>
                <w:rFonts w:ascii="Nunito Sans" w:eastAsia="Nunito Sans" w:hAnsi="Nunito Sans" w:cs="Nunito Sans"/>
                <w:bCs/>
                <w:color w:val="000000"/>
                <w:sz w:val="22"/>
                <w:szCs w:val="22"/>
              </w:rPr>
              <w:t>apart from</w:t>
            </w:r>
            <w:r>
              <w:rPr>
                <w:rFonts w:ascii="Nunito Sans" w:eastAsia="Nunito Sans" w:hAnsi="Nunito Sans" w:cs="Nunito Sans"/>
                <w:bCs/>
                <w:color w:val="000000"/>
                <w:sz w:val="22"/>
                <w:szCs w:val="22"/>
              </w:rPr>
              <w:t xml:space="preserve"> Child Welfare cases due to</w:t>
            </w:r>
            <w:r w:rsidR="00506DD5">
              <w:rPr>
                <w:rFonts w:ascii="Nunito Sans" w:eastAsia="Nunito Sans" w:hAnsi="Nunito Sans" w:cs="Nunito Sans"/>
                <w:bCs/>
                <w:color w:val="000000"/>
                <w:sz w:val="22"/>
                <w:szCs w:val="22"/>
              </w:rPr>
              <w:t xml:space="preserve"> those cases</w:t>
            </w:r>
            <w:r>
              <w:rPr>
                <w:rFonts w:ascii="Nunito Sans" w:eastAsia="Nunito Sans" w:hAnsi="Nunito Sans" w:cs="Nunito Sans"/>
                <w:bCs/>
                <w:color w:val="000000"/>
                <w:sz w:val="22"/>
                <w:szCs w:val="22"/>
              </w:rPr>
              <w:t xml:space="preserve"> having two parents per case.</w:t>
            </w:r>
            <w:r w:rsidR="007A27A9">
              <w:rPr>
                <w:rFonts w:ascii="Nunito Sans" w:eastAsia="Nunito Sans" w:hAnsi="Nunito Sans" w:cs="Nunito Sans"/>
                <w:bCs/>
                <w:color w:val="000000"/>
                <w:sz w:val="22"/>
                <w:szCs w:val="22"/>
              </w:rPr>
              <w:t xml:space="preserve"> Commissioner Dre</w:t>
            </w:r>
            <w:r w:rsidR="00031F8A">
              <w:rPr>
                <w:rFonts w:ascii="Nunito Sans" w:eastAsia="Nunito Sans" w:hAnsi="Nunito Sans" w:cs="Nunito Sans"/>
                <w:bCs/>
                <w:color w:val="000000"/>
                <w:sz w:val="22"/>
                <w:szCs w:val="22"/>
              </w:rPr>
              <w:t>chsel</w:t>
            </w:r>
            <w:r w:rsidR="007A27A9">
              <w:rPr>
                <w:rFonts w:ascii="Nunito Sans" w:eastAsia="Nunito Sans" w:hAnsi="Nunito Sans" w:cs="Nunito Sans"/>
                <w:bCs/>
                <w:color w:val="000000"/>
                <w:sz w:val="22"/>
                <w:szCs w:val="22"/>
              </w:rPr>
              <w:t xml:space="preserve"> </w:t>
            </w:r>
            <w:r w:rsidR="00506DD5">
              <w:rPr>
                <w:rFonts w:ascii="Nunito Sans" w:eastAsia="Nunito Sans" w:hAnsi="Nunito Sans" w:cs="Nunito Sans"/>
                <w:bCs/>
                <w:color w:val="000000"/>
                <w:sz w:val="22"/>
                <w:szCs w:val="22"/>
              </w:rPr>
              <w:t xml:space="preserve">praised the report and asked why IADD’s annual caseload had plateaued in the past three years, to which Ben Miller answered that IADD wasn’t turning away cases but that he wasn’t certain what was causing that plateau. </w:t>
            </w:r>
            <w:r w:rsidR="00FA5E95">
              <w:rPr>
                <w:rFonts w:ascii="Nunito Sans" w:eastAsia="Nunito Sans" w:hAnsi="Nunito Sans" w:cs="Nunito Sans"/>
                <w:bCs/>
                <w:color w:val="000000"/>
                <w:sz w:val="22"/>
                <w:szCs w:val="22"/>
              </w:rPr>
              <w:t>Commissioner Dr</w:t>
            </w:r>
            <w:r w:rsidR="00031F8A">
              <w:rPr>
                <w:rFonts w:ascii="Nunito Sans" w:eastAsia="Nunito Sans" w:hAnsi="Nunito Sans" w:cs="Nunito Sans"/>
                <w:bCs/>
                <w:color w:val="000000"/>
                <w:sz w:val="22"/>
                <w:szCs w:val="22"/>
              </w:rPr>
              <w:t>e</w:t>
            </w:r>
            <w:r w:rsidR="00FA5E95">
              <w:rPr>
                <w:rFonts w:ascii="Nunito Sans" w:eastAsia="Nunito Sans" w:hAnsi="Nunito Sans" w:cs="Nunito Sans"/>
                <w:bCs/>
                <w:color w:val="000000"/>
                <w:sz w:val="22"/>
                <w:szCs w:val="22"/>
              </w:rPr>
              <w:t>ch</w:t>
            </w:r>
            <w:r w:rsidR="00031F8A">
              <w:rPr>
                <w:rFonts w:ascii="Nunito Sans" w:eastAsia="Nunito Sans" w:hAnsi="Nunito Sans" w:cs="Nunito Sans"/>
                <w:bCs/>
                <w:color w:val="000000"/>
                <w:sz w:val="22"/>
                <w:szCs w:val="22"/>
              </w:rPr>
              <w:t>s</w:t>
            </w:r>
            <w:r w:rsidR="00FA5E95">
              <w:rPr>
                <w:rFonts w:ascii="Nunito Sans" w:eastAsia="Nunito Sans" w:hAnsi="Nunito Sans" w:cs="Nunito Sans"/>
                <w:bCs/>
                <w:color w:val="000000"/>
                <w:sz w:val="22"/>
                <w:szCs w:val="22"/>
              </w:rPr>
              <w:t>el then asked if there was anything the Commission could do to bring more resources to IADD, to which Debra Nelson answered that IADD was struggling the most in terms of budget</w:t>
            </w:r>
            <w:r w:rsidR="00FC6989">
              <w:rPr>
                <w:rFonts w:ascii="Nunito Sans" w:eastAsia="Nunito Sans" w:hAnsi="Nunito Sans" w:cs="Nunito Sans"/>
                <w:bCs/>
                <w:color w:val="000000"/>
                <w:sz w:val="22"/>
                <w:szCs w:val="22"/>
              </w:rPr>
              <w:t xml:space="preserve"> and that any advocating for IADD budget increases would help the Division’s ability to continue providing zealous representation. She specifically mentioned that increased transcript costs due to statutory increases in transcription rate had impacted IADD’s budget in the last six months.</w:t>
            </w:r>
          </w:p>
        </w:tc>
      </w:tr>
      <w:tr w:rsidR="00D21D34" w14:paraId="3A14F811" w14:textId="77777777" w:rsidTr="0004782F">
        <w:tc>
          <w:tcPr>
            <w:tcW w:w="9350" w:type="dxa"/>
            <w:gridSpan w:val="2"/>
            <w:tcBorders>
              <w:top w:val="single" w:sz="4" w:space="0" w:color="000000"/>
              <w:left w:val="single" w:sz="4" w:space="0" w:color="000000"/>
              <w:bottom w:val="single" w:sz="4" w:space="0" w:color="000000"/>
              <w:right w:val="single" w:sz="4" w:space="0" w:color="000000"/>
            </w:tcBorders>
          </w:tcPr>
          <w:p w14:paraId="7EC72CF7" w14:textId="77777777"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p>
        </w:tc>
      </w:tr>
      <w:tr w:rsidR="00D21D34" w14:paraId="2CE4A5CD" w14:textId="77777777" w:rsidTr="00D21D34">
        <w:tc>
          <w:tcPr>
            <w:tcW w:w="1795" w:type="dxa"/>
            <w:tcBorders>
              <w:top w:val="single" w:sz="4" w:space="0" w:color="000000"/>
              <w:left w:val="single" w:sz="4" w:space="0" w:color="000000"/>
              <w:bottom w:val="single" w:sz="4" w:space="0" w:color="000000"/>
              <w:right w:val="single" w:sz="4" w:space="0" w:color="000000"/>
            </w:tcBorders>
          </w:tcPr>
          <w:p w14:paraId="1292AE62" w14:textId="453E97B2"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66E2FBD9" w14:textId="51962A17"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Governor’s Budget Update</w:t>
            </w:r>
          </w:p>
        </w:tc>
      </w:tr>
      <w:tr w:rsidR="00D21D34" w14:paraId="29AD4983" w14:textId="77777777" w:rsidTr="00D21D34">
        <w:tc>
          <w:tcPr>
            <w:tcW w:w="1795" w:type="dxa"/>
            <w:tcBorders>
              <w:top w:val="single" w:sz="4" w:space="0" w:color="000000"/>
              <w:left w:val="single" w:sz="4" w:space="0" w:color="000000"/>
              <w:bottom w:val="single" w:sz="4" w:space="0" w:color="000000"/>
              <w:right w:val="single" w:sz="4" w:space="0" w:color="000000"/>
            </w:tcBorders>
          </w:tcPr>
          <w:p w14:paraId="57D7F4DA" w14:textId="77777777"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51EB1FF3" w14:textId="6394FF10" w:rsidR="00D21D34" w:rsidRDefault="00775845" w:rsidP="00D21D34">
            <w:pPr>
              <w:pBdr>
                <w:top w:val="nil"/>
                <w:left w:val="nil"/>
                <w:bottom w:val="nil"/>
                <w:right w:val="nil"/>
                <w:between w:val="nil"/>
              </w:pBdr>
              <w:rPr>
                <w:rFonts w:ascii="Nunito Sans" w:eastAsia="Nunito Sans" w:hAnsi="Nunito Sans" w:cs="Nunito Sans"/>
                <w:sz w:val="22"/>
                <w:szCs w:val="22"/>
              </w:rPr>
            </w:pPr>
            <w:r w:rsidRPr="00C72AE9">
              <w:rPr>
                <w:rFonts w:ascii="Nunito Sans" w:eastAsia="Nunito Sans" w:hAnsi="Nunito Sans" w:cs="Nunito Sans"/>
                <w:sz w:val="22"/>
                <w:szCs w:val="22"/>
              </w:rPr>
              <w:t>Matthew Barraza</w:t>
            </w:r>
            <w:r>
              <w:rPr>
                <w:rFonts w:ascii="Nunito Sans" w:eastAsia="Nunito Sans" w:hAnsi="Nunito Sans" w:cs="Nunito Sans"/>
                <w:sz w:val="22"/>
                <w:szCs w:val="22"/>
              </w:rPr>
              <w:t xml:space="preserve"> started to discuss the Governor’s Budget for FY2026. He stated that the IDC had requested a mid-year budget adjustment of $400k for IADD, an additional $400k for IADD and $700k for the IDC’s Grant Program in FY226, and $2.3M for the Juvenile Court Project. However, Matthew Barraza stated that of those requests only the $700k for the Grant Program was included in the Governor’s Budget recommendation.</w:t>
            </w:r>
            <w:r w:rsidR="00D5068F">
              <w:rPr>
                <w:rFonts w:ascii="Nunito Sans" w:eastAsia="Nunito Sans" w:hAnsi="Nunito Sans" w:cs="Nunito Sans"/>
                <w:sz w:val="22"/>
                <w:szCs w:val="22"/>
              </w:rPr>
              <w:t xml:space="preserve"> He stated that he had heard some worry from legislators about continuances and hoped that discussion might result in additional support for the IDC and IADD.</w:t>
            </w:r>
          </w:p>
          <w:p w14:paraId="541D409D" w14:textId="77777777" w:rsidR="0015384A" w:rsidRDefault="0015384A" w:rsidP="00D21D34">
            <w:pPr>
              <w:pBdr>
                <w:top w:val="nil"/>
                <w:left w:val="nil"/>
                <w:bottom w:val="nil"/>
                <w:right w:val="nil"/>
                <w:between w:val="nil"/>
              </w:pBdr>
              <w:rPr>
                <w:rFonts w:ascii="Nunito Sans" w:eastAsia="Nunito Sans" w:hAnsi="Nunito Sans" w:cs="Nunito Sans"/>
                <w:sz w:val="22"/>
                <w:szCs w:val="22"/>
              </w:rPr>
            </w:pPr>
          </w:p>
          <w:p w14:paraId="495ECC8F" w14:textId="6EC1556B" w:rsidR="00E6406F" w:rsidRDefault="0015384A" w:rsidP="00D5068F">
            <w:pPr>
              <w:pBdr>
                <w:top w:val="nil"/>
                <w:left w:val="nil"/>
                <w:bottom w:val="nil"/>
                <w:right w:val="nil"/>
                <w:between w:val="nil"/>
              </w:pBdr>
              <w:rPr>
                <w:rFonts w:ascii="Nunito Sans" w:eastAsia="Nunito Sans" w:hAnsi="Nunito Sans" w:cs="Nunito Sans"/>
                <w:sz w:val="22"/>
                <w:szCs w:val="22"/>
              </w:rPr>
            </w:pPr>
            <w:r>
              <w:rPr>
                <w:rFonts w:ascii="Nunito Sans" w:eastAsia="Nunito Sans" w:hAnsi="Nunito Sans" w:cs="Nunito Sans"/>
                <w:sz w:val="22"/>
                <w:szCs w:val="22"/>
              </w:rPr>
              <w:t xml:space="preserve">Commissioner Vickrey </w:t>
            </w:r>
            <w:r w:rsidR="00D5068F">
              <w:rPr>
                <w:rFonts w:ascii="Nunito Sans" w:eastAsia="Nunito Sans" w:hAnsi="Nunito Sans" w:cs="Nunito Sans"/>
                <w:sz w:val="22"/>
                <w:szCs w:val="22"/>
              </w:rPr>
              <w:t xml:space="preserve">stated that she was worried about the impact on legislation that was already being discussed would have on defender caseloads. She indicated that while prosecutor’s offices and larger private attorneys were granted many continuances that defenders were not, which resulted in defender caseloads continuing to increase. Commissioner Weiler agreed and stated that his colleagues likely would </w:t>
            </w:r>
            <w:r w:rsidR="00D5068F">
              <w:rPr>
                <w:rFonts w:ascii="Nunito Sans" w:eastAsia="Nunito Sans" w:hAnsi="Nunito Sans" w:cs="Nunito Sans"/>
                <w:sz w:val="22"/>
                <w:szCs w:val="22"/>
              </w:rPr>
              <w:lastRenderedPageBreak/>
              <w:t xml:space="preserve">not think of the impacts </w:t>
            </w:r>
            <w:r w:rsidR="006E2296">
              <w:rPr>
                <w:rFonts w:ascii="Nunito Sans" w:eastAsia="Nunito Sans" w:hAnsi="Nunito Sans" w:cs="Nunito Sans"/>
                <w:sz w:val="22"/>
                <w:szCs w:val="22"/>
              </w:rPr>
              <w:t xml:space="preserve">that </w:t>
            </w:r>
            <w:r w:rsidR="00D5068F">
              <w:rPr>
                <w:rFonts w:ascii="Nunito Sans" w:eastAsia="Nunito Sans" w:hAnsi="Nunito Sans" w:cs="Nunito Sans"/>
                <w:sz w:val="22"/>
                <w:szCs w:val="22"/>
              </w:rPr>
              <w:t>legislation would have on indigent defender caseloads and that the Commissioners would need to connect those dots for them.</w:t>
            </w:r>
          </w:p>
          <w:p w14:paraId="573EE48E" w14:textId="77777777" w:rsidR="00E6406F" w:rsidRDefault="00E6406F" w:rsidP="00D5068F">
            <w:pPr>
              <w:pBdr>
                <w:top w:val="nil"/>
                <w:left w:val="nil"/>
                <w:bottom w:val="nil"/>
                <w:right w:val="nil"/>
                <w:between w:val="nil"/>
              </w:pBdr>
              <w:rPr>
                <w:rFonts w:ascii="Nunito Sans" w:eastAsia="Nunito Sans" w:hAnsi="Nunito Sans" w:cs="Nunito Sans"/>
                <w:sz w:val="22"/>
                <w:szCs w:val="22"/>
              </w:rPr>
            </w:pPr>
          </w:p>
          <w:p w14:paraId="4E1729B3" w14:textId="77777777" w:rsidR="00283BB3" w:rsidRDefault="00E6406F" w:rsidP="00D5068F">
            <w:pPr>
              <w:pBdr>
                <w:top w:val="nil"/>
                <w:left w:val="nil"/>
                <w:bottom w:val="nil"/>
                <w:right w:val="nil"/>
                <w:between w:val="nil"/>
              </w:pBdr>
              <w:rPr>
                <w:rFonts w:ascii="Nunito Sans" w:eastAsia="Nunito Sans" w:hAnsi="Nunito Sans" w:cs="Nunito Sans"/>
                <w:sz w:val="22"/>
                <w:szCs w:val="22"/>
              </w:rPr>
            </w:pPr>
            <w:r>
              <w:rPr>
                <w:rFonts w:ascii="Nunito Sans" w:eastAsia="Nunito Sans" w:hAnsi="Nunito Sans" w:cs="Nunito Sans"/>
                <w:sz w:val="22"/>
                <w:szCs w:val="22"/>
              </w:rPr>
              <w:t>Commissioner Drechsel asked if the Commissioners would cause issues for the IDC or IADD by advocating for budget increases outside of the Governor’s Budget recommendation, to which Commissioner Ross and Commissioner Weiler weighed in stating that Commissioners were free agents that unlike direct Executive Branch employees could diplomatically advocate for additional funding.</w:t>
            </w:r>
          </w:p>
          <w:p w14:paraId="5F42C469" w14:textId="77777777" w:rsidR="00283BB3" w:rsidRDefault="00283BB3" w:rsidP="00D5068F">
            <w:pPr>
              <w:pBdr>
                <w:top w:val="nil"/>
                <w:left w:val="nil"/>
                <w:bottom w:val="nil"/>
                <w:right w:val="nil"/>
                <w:between w:val="nil"/>
              </w:pBdr>
              <w:rPr>
                <w:rFonts w:ascii="Nunito Sans" w:eastAsia="Nunito Sans" w:hAnsi="Nunito Sans" w:cs="Nunito Sans"/>
                <w:sz w:val="22"/>
                <w:szCs w:val="22"/>
              </w:rPr>
            </w:pPr>
          </w:p>
          <w:p w14:paraId="00892DC3" w14:textId="2F56C6CE" w:rsidR="0015384A" w:rsidRPr="0015384A" w:rsidRDefault="00283BB3" w:rsidP="00D5068F">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sz w:val="22"/>
                <w:szCs w:val="22"/>
              </w:rPr>
              <w:t>In response to comments from Chair Kamalu regarding ongoing funding responsibility in regard to grants, Commissioner Vickrey asked what the grant funding situation was currently, to which Matthew Barraza</w:t>
            </w:r>
            <w:r w:rsidR="00D5068F">
              <w:rPr>
                <w:rFonts w:ascii="Nunito Sans" w:eastAsia="Nunito Sans" w:hAnsi="Nunito Sans" w:cs="Nunito Sans"/>
                <w:sz w:val="22"/>
                <w:szCs w:val="22"/>
              </w:rPr>
              <w:t xml:space="preserve"> </w:t>
            </w:r>
            <w:r>
              <w:rPr>
                <w:rFonts w:ascii="Nunito Sans" w:eastAsia="Nunito Sans" w:hAnsi="Nunito Sans" w:cs="Nunito Sans"/>
                <w:sz w:val="22"/>
                <w:szCs w:val="22"/>
              </w:rPr>
              <w:t>answered that the $700,000 funding was for the maintenance of ongoing grants and would be needed for that purpose.</w:t>
            </w:r>
          </w:p>
        </w:tc>
      </w:tr>
      <w:tr w:rsidR="00D21D34" w14:paraId="3A4E6DD0" w14:textId="77777777" w:rsidTr="0004782F">
        <w:tc>
          <w:tcPr>
            <w:tcW w:w="9350" w:type="dxa"/>
            <w:gridSpan w:val="2"/>
            <w:tcBorders>
              <w:top w:val="single" w:sz="4" w:space="0" w:color="000000"/>
              <w:left w:val="single" w:sz="4" w:space="0" w:color="000000"/>
              <w:bottom w:val="single" w:sz="4" w:space="0" w:color="000000"/>
              <w:right w:val="single" w:sz="4" w:space="0" w:color="000000"/>
            </w:tcBorders>
          </w:tcPr>
          <w:p w14:paraId="3638C0EF" w14:textId="77777777"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p>
        </w:tc>
      </w:tr>
      <w:tr w:rsidR="00D21D34" w14:paraId="0354690A" w14:textId="77777777" w:rsidTr="00D21D34">
        <w:trPr>
          <w:trHeight w:val="308"/>
        </w:trPr>
        <w:tc>
          <w:tcPr>
            <w:tcW w:w="1795" w:type="dxa"/>
            <w:tcBorders>
              <w:top w:val="single" w:sz="4" w:space="0" w:color="000000"/>
              <w:left w:val="single" w:sz="4" w:space="0" w:color="000000"/>
              <w:right w:val="single" w:sz="4" w:space="0" w:color="000000"/>
            </w:tcBorders>
          </w:tcPr>
          <w:p w14:paraId="233162C3" w14:textId="5F819207"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right w:val="single" w:sz="4" w:space="0" w:color="000000"/>
            </w:tcBorders>
          </w:tcPr>
          <w:p w14:paraId="7F29D81A" w14:textId="4C9B17B6"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Grantee Site Visit Report</w:t>
            </w:r>
          </w:p>
        </w:tc>
      </w:tr>
      <w:tr w:rsidR="00D21D34" w14:paraId="0C401EB1" w14:textId="77777777" w:rsidTr="00D21D34">
        <w:trPr>
          <w:trHeight w:val="307"/>
        </w:trPr>
        <w:tc>
          <w:tcPr>
            <w:tcW w:w="1795" w:type="dxa"/>
            <w:tcBorders>
              <w:top w:val="single" w:sz="4" w:space="0" w:color="000000"/>
              <w:left w:val="single" w:sz="4" w:space="0" w:color="000000"/>
              <w:right w:val="single" w:sz="4" w:space="0" w:color="000000"/>
            </w:tcBorders>
          </w:tcPr>
          <w:p w14:paraId="77C75DA3" w14:textId="77777777"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p>
        </w:tc>
        <w:tc>
          <w:tcPr>
            <w:tcW w:w="7555" w:type="dxa"/>
            <w:tcBorders>
              <w:top w:val="single" w:sz="4" w:space="0" w:color="000000"/>
              <w:left w:val="single" w:sz="4" w:space="0" w:color="000000"/>
              <w:right w:val="single" w:sz="4" w:space="0" w:color="000000"/>
            </w:tcBorders>
          </w:tcPr>
          <w:p w14:paraId="3E432294" w14:textId="77777777" w:rsidR="00D21D34" w:rsidRDefault="006E2296" w:rsidP="00D21D34">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 xml:space="preserve">Matthew Barraza started to present the IDC’s report on the results of site visits of IDC grant recipients over the last year and a half. </w:t>
            </w:r>
            <w:r w:rsidR="00EF4DE2">
              <w:rPr>
                <w:rFonts w:ascii="Nunito Sans" w:eastAsia="Nunito Sans" w:hAnsi="Nunito Sans" w:cs="Nunito Sans"/>
                <w:bCs/>
                <w:color w:val="000000"/>
                <w:sz w:val="22"/>
                <w:szCs w:val="22"/>
              </w:rPr>
              <w:t>He briefly reviewed the grant monitoring programs practices of annual collaborative meetings, quarterly grant reporting, semi-annual system needs evaluations, and semi-annual attorney caseload surveys and analyses. Matthew Barraza explained the Site Visit program’s objectives, notably to ensure grant funds were being used properly, to assess a county’s training needs, and to collect feedback and input from local partners after reviewing the IDC’s core principles.</w:t>
            </w:r>
          </w:p>
          <w:p w14:paraId="798696B0" w14:textId="77777777" w:rsidR="0021199C" w:rsidRDefault="0021199C" w:rsidP="00D21D34">
            <w:pPr>
              <w:pBdr>
                <w:top w:val="nil"/>
                <w:left w:val="nil"/>
                <w:bottom w:val="nil"/>
                <w:right w:val="nil"/>
                <w:between w:val="nil"/>
              </w:pBdr>
              <w:rPr>
                <w:rFonts w:ascii="Nunito Sans" w:eastAsia="Nunito Sans" w:hAnsi="Nunito Sans" w:cs="Nunito Sans"/>
                <w:bCs/>
                <w:color w:val="000000"/>
                <w:sz w:val="22"/>
                <w:szCs w:val="22"/>
              </w:rPr>
            </w:pPr>
          </w:p>
          <w:p w14:paraId="7944ED5F" w14:textId="27C04375" w:rsidR="0021199C" w:rsidRDefault="0021199C" w:rsidP="00D21D34">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Matthew Barraza stated that there were three biggest takeaways from the site visits. He stated that the first takeaway was that a strong managing defender ma</w:t>
            </w:r>
            <w:r w:rsidR="008C3B86">
              <w:rPr>
                <w:rFonts w:ascii="Nunito Sans" w:eastAsia="Nunito Sans" w:hAnsi="Nunito Sans" w:cs="Nunito Sans"/>
                <w:bCs/>
                <w:color w:val="000000"/>
                <w:sz w:val="22"/>
                <w:szCs w:val="22"/>
              </w:rPr>
              <w:t>de</w:t>
            </w:r>
            <w:r>
              <w:rPr>
                <w:rFonts w:ascii="Nunito Sans" w:eastAsia="Nunito Sans" w:hAnsi="Nunito Sans" w:cs="Nunito Sans"/>
                <w:bCs/>
                <w:color w:val="000000"/>
                <w:sz w:val="22"/>
                <w:szCs w:val="22"/>
              </w:rPr>
              <w:t xml:space="preserve"> a </w:t>
            </w:r>
            <w:r w:rsidR="008C3B86">
              <w:rPr>
                <w:rFonts w:ascii="Nunito Sans" w:eastAsia="Nunito Sans" w:hAnsi="Nunito Sans" w:cs="Nunito Sans"/>
                <w:bCs/>
                <w:color w:val="000000"/>
                <w:sz w:val="22"/>
                <w:szCs w:val="22"/>
              </w:rPr>
              <w:t xml:space="preserve">large difference in the amount of </w:t>
            </w:r>
            <w:r w:rsidR="005A3649">
              <w:rPr>
                <w:rFonts w:ascii="Nunito Sans" w:eastAsia="Nunito Sans" w:hAnsi="Nunito Sans" w:cs="Nunito Sans"/>
                <w:bCs/>
                <w:color w:val="000000"/>
                <w:sz w:val="22"/>
                <w:szCs w:val="22"/>
              </w:rPr>
              <w:t>investment in</w:t>
            </w:r>
            <w:r w:rsidR="008C3B86">
              <w:rPr>
                <w:rFonts w:ascii="Nunito Sans" w:eastAsia="Nunito Sans" w:hAnsi="Nunito Sans" w:cs="Nunito Sans"/>
                <w:bCs/>
                <w:color w:val="000000"/>
                <w:sz w:val="22"/>
                <w:szCs w:val="22"/>
              </w:rPr>
              <w:t xml:space="preserve"> </w:t>
            </w:r>
            <w:r w:rsidR="005A3649">
              <w:rPr>
                <w:rFonts w:ascii="Nunito Sans" w:eastAsia="Nunito Sans" w:hAnsi="Nunito Sans" w:cs="Nunito Sans"/>
                <w:bCs/>
                <w:color w:val="000000"/>
                <w:sz w:val="22"/>
                <w:szCs w:val="22"/>
              </w:rPr>
              <w:t>indigent defense systems--- He stated that the managing defender had been able to advocate for large increases in Cache and Grand counties’ indigent defense budgets and that similar gains were observed in Washington, as well as Sanpete, Sevier and Wayne.</w:t>
            </w:r>
          </w:p>
          <w:p w14:paraId="69C49967" w14:textId="77777777" w:rsidR="0021199C" w:rsidRDefault="0021199C" w:rsidP="00D21D34">
            <w:pPr>
              <w:pBdr>
                <w:top w:val="nil"/>
                <w:left w:val="nil"/>
                <w:bottom w:val="nil"/>
                <w:right w:val="nil"/>
                <w:between w:val="nil"/>
              </w:pBdr>
              <w:rPr>
                <w:rFonts w:ascii="Nunito Sans" w:eastAsia="Nunito Sans" w:hAnsi="Nunito Sans" w:cs="Nunito Sans"/>
                <w:bCs/>
                <w:color w:val="000000"/>
                <w:sz w:val="22"/>
                <w:szCs w:val="22"/>
              </w:rPr>
            </w:pPr>
          </w:p>
          <w:p w14:paraId="3FAE0378" w14:textId="64B937B0" w:rsidR="0021199C" w:rsidRDefault="005A3649" w:rsidP="00D21D34">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Matthew Barraza continued that the IDC staff had observed a ne</w:t>
            </w:r>
            <w:r w:rsidR="0021199C">
              <w:rPr>
                <w:rFonts w:ascii="Nunito Sans" w:eastAsia="Nunito Sans" w:hAnsi="Nunito Sans" w:cs="Nunito Sans"/>
                <w:bCs/>
                <w:color w:val="000000"/>
                <w:sz w:val="22"/>
                <w:szCs w:val="22"/>
              </w:rPr>
              <w:t>ed to regionalize specialized contracts</w:t>
            </w:r>
            <w:r>
              <w:rPr>
                <w:rFonts w:ascii="Nunito Sans" w:eastAsia="Nunito Sans" w:hAnsi="Nunito Sans" w:cs="Nunito Sans"/>
                <w:bCs/>
                <w:color w:val="000000"/>
                <w:sz w:val="22"/>
                <w:szCs w:val="22"/>
              </w:rPr>
              <w:t xml:space="preserve"> due to many counties having a single attorney working all the systems specialized contracts, which defeated the purpose of specialized contracts. He stated that in the </w:t>
            </w:r>
            <w:r w:rsidRPr="005A3649">
              <w:rPr>
                <w:rFonts w:ascii="Nunito Sans" w:eastAsia="Nunito Sans" w:hAnsi="Nunito Sans" w:cs="Nunito Sans"/>
                <w:bCs/>
                <w:color w:val="000000"/>
                <w:sz w:val="22"/>
                <w:szCs w:val="22"/>
              </w:rPr>
              <w:t xml:space="preserve">past few years </w:t>
            </w:r>
            <w:r>
              <w:rPr>
                <w:rFonts w:ascii="Nunito Sans" w:eastAsia="Nunito Sans" w:hAnsi="Nunito Sans" w:cs="Nunito Sans"/>
                <w:bCs/>
                <w:color w:val="000000"/>
                <w:sz w:val="22"/>
                <w:szCs w:val="22"/>
              </w:rPr>
              <w:t>the IDC staff had</w:t>
            </w:r>
            <w:r w:rsidRPr="005A3649">
              <w:rPr>
                <w:rFonts w:ascii="Nunito Sans" w:eastAsia="Nunito Sans" w:hAnsi="Nunito Sans" w:cs="Nunito Sans"/>
                <w:bCs/>
                <w:color w:val="000000"/>
                <w:sz w:val="22"/>
                <w:szCs w:val="22"/>
              </w:rPr>
              <w:t xml:space="preserve"> worked to specialize contracts within a system </w:t>
            </w:r>
            <w:r>
              <w:rPr>
                <w:rFonts w:ascii="Nunito Sans" w:eastAsia="Nunito Sans" w:hAnsi="Nunito Sans" w:cs="Nunito Sans"/>
                <w:bCs/>
                <w:color w:val="000000"/>
                <w:sz w:val="22"/>
                <w:szCs w:val="22"/>
              </w:rPr>
              <w:t xml:space="preserve">and that </w:t>
            </w:r>
            <w:r>
              <w:rPr>
                <w:rFonts w:ascii="Nunito Sans" w:eastAsia="Nunito Sans" w:hAnsi="Nunito Sans" w:cs="Nunito Sans"/>
                <w:bCs/>
                <w:color w:val="000000"/>
                <w:sz w:val="22"/>
                <w:szCs w:val="22"/>
              </w:rPr>
              <w:lastRenderedPageBreak/>
              <w:t>systemized regionalization of specialty contracts allowed attorneys in that specialization to provide quality defense to multiple counties.</w:t>
            </w:r>
          </w:p>
          <w:p w14:paraId="3FEB374C" w14:textId="77777777" w:rsidR="0021199C" w:rsidRDefault="0021199C" w:rsidP="00D21D34">
            <w:pPr>
              <w:pBdr>
                <w:top w:val="nil"/>
                <w:left w:val="nil"/>
                <w:bottom w:val="nil"/>
                <w:right w:val="nil"/>
                <w:between w:val="nil"/>
              </w:pBdr>
              <w:rPr>
                <w:rFonts w:ascii="Nunito Sans" w:eastAsia="Nunito Sans" w:hAnsi="Nunito Sans" w:cs="Nunito Sans"/>
                <w:bCs/>
                <w:color w:val="000000"/>
                <w:sz w:val="22"/>
                <w:szCs w:val="22"/>
              </w:rPr>
            </w:pPr>
          </w:p>
          <w:p w14:paraId="36605FC7" w14:textId="77777777" w:rsidR="00AE7B26" w:rsidRDefault="005A3649" w:rsidP="00D21D34">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Matthew Barraza concluded that the staff had observed a n</w:t>
            </w:r>
            <w:r w:rsidR="0021199C">
              <w:rPr>
                <w:rFonts w:ascii="Nunito Sans" w:eastAsia="Nunito Sans" w:hAnsi="Nunito Sans" w:cs="Nunito Sans"/>
                <w:bCs/>
                <w:color w:val="000000"/>
                <w:sz w:val="22"/>
                <w:szCs w:val="22"/>
              </w:rPr>
              <w:t>eed for practical training</w:t>
            </w:r>
            <w:r>
              <w:rPr>
                <w:rFonts w:ascii="Nunito Sans" w:eastAsia="Nunito Sans" w:hAnsi="Nunito Sans" w:cs="Nunito Sans"/>
                <w:bCs/>
                <w:color w:val="000000"/>
                <w:sz w:val="22"/>
                <w:szCs w:val="22"/>
              </w:rPr>
              <w:t xml:space="preserve"> to meet line attorney needs on a local level. He stated that the IDC had heard requests for </w:t>
            </w:r>
            <w:r w:rsidRPr="005A3649">
              <w:rPr>
                <w:rFonts w:ascii="Nunito Sans" w:eastAsia="Nunito Sans" w:hAnsi="Nunito Sans" w:cs="Nunito Sans"/>
                <w:bCs/>
                <w:color w:val="000000"/>
                <w:sz w:val="22"/>
                <w:szCs w:val="22"/>
              </w:rPr>
              <w:t>clinic</w:t>
            </w:r>
            <w:r>
              <w:rPr>
                <w:rFonts w:ascii="Nunito Sans" w:eastAsia="Nunito Sans" w:hAnsi="Nunito Sans" w:cs="Nunito Sans"/>
                <w:bCs/>
                <w:color w:val="000000"/>
                <w:sz w:val="22"/>
                <w:szCs w:val="22"/>
              </w:rPr>
              <w:t>s</w:t>
            </w:r>
            <w:r w:rsidRPr="005A3649">
              <w:rPr>
                <w:rFonts w:ascii="Nunito Sans" w:eastAsia="Nunito Sans" w:hAnsi="Nunito Sans" w:cs="Nunito Sans"/>
                <w:bCs/>
                <w:color w:val="000000"/>
                <w:sz w:val="22"/>
                <w:szCs w:val="22"/>
              </w:rPr>
              <w:t xml:space="preserve"> on cross-examination</w:t>
            </w:r>
            <w:r>
              <w:rPr>
                <w:rFonts w:ascii="Nunito Sans" w:eastAsia="Nunito Sans" w:hAnsi="Nunito Sans" w:cs="Nunito Sans"/>
                <w:bCs/>
                <w:color w:val="000000"/>
                <w:sz w:val="22"/>
                <w:szCs w:val="22"/>
              </w:rPr>
              <w:t xml:space="preserve"> and</w:t>
            </w:r>
            <w:r w:rsidRPr="005A3649">
              <w:rPr>
                <w:rFonts w:ascii="Nunito Sans" w:eastAsia="Nunito Sans" w:hAnsi="Nunito Sans" w:cs="Nunito Sans"/>
                <w:bCs/>
                <w:color w:val="000000"/>
                <w:sz w:val="22"/>
                <w:szCs w:val="22"/>
              </w:rPr>
              <w:t xml:space="preserve"> how to do </w:t>
            </w:r>
            <w:r>
              <w:rPr>
                <w:rFonts w:ascii="Nunito Sans" w:eastAsia="Nunito Sans" w:hAnsi="Nunito Sans" w:cs="Nunito Sans"/>
                <w:bCs/>
                <w:color w:val="000000"/>
                <w:sz w:val="22"/>
                <w:szCs w:val="22"/>
              </w:rPr>
              <w:t xml:space="preserve">proper detention hearings from attorneys in-person who had not indicated a need for those trainings on surveys outside of active discussion. </w:t>
            </w:r>
          </w:p>
          <w:p w14:paraId="042AC818" w14:textId="77777777" w:rsidR="00AE7B26" w:rsidRDefault="00AE7B26" w:rsidP="00D21D34">
            <w:pPr>
              <w:pBdr>
                <w:top w:val="nil"/>
                <w:left w:val="nil"/>
                <w:bottom w:val="nil"/>
                <w:right w:val="nil"/>
                <w:between w:val="nil"/>
              </w:pBdr>
              <w:rPr>
                <w:rFonts w:ascii="Nunito Sans" w:eastAsia="Nunito Sans" w:hAnsi="Nunito Sans" w:cs="Nunito Sans"/>
                <w:bCs/>
                <w:color w:val="000000"/>
                <w:sz w:val="22"/>
                <w:szCs w:val="22"/>
              </w:rPr>
            </w:pPr>
          </w:p>
          <w:p w14:paraId="21CB386B" w14:textId="2DF09721" w:rsidR="00BE6E88" w:rsidRPr="006E2296" w:rsidRDefault="00AE7B26" w:rsidP="00D21D34">
            <w:pPr>
              <w:pBdr>
                <w:top w:val="nil"/>
                <w:left w:val="nil"/>
                <w:bottom w:val="nil"/>
                <w:right w:val="nil"/>
                <w:between w:val="nil"/>
              </w:pBdr>
              <w:rPr>
                <w:rFonts w:ascii="Nunito Sans" w:eastAsia="Nunito Sans" w:hAnsi="Nunito Sans" w:cs="Nunito Sans"/>
                <w:bCs/>
                <w:color w:val="000000"/>
                <w:sz w:val="22"/>
                <w:szCs w:val="22"/>
              </w:rPr>
            </w:pPr>
            <w:r>
              <w:rPr>
                <w:rFonts w:ascii="Nunito Sans" w:eastAsia="Nunito Sans" w:hAnsi="Nunito Sans" w:cs="Nunito Sans"/>
                <w:bCs/>
                <w:color w:val="000000"/>
                <w:sz w:val="22"/>
                <w:szCs w:val="22"/>
              </w:rPr>
              <w:t>Commissioner Drechsel commended the IDC for the site visit reports and subsequent presentation and noted the data within them was helpful for the Commissioners and their ability to celebrate the IDC’s successes and advocate for the IDC’s needs.</w:t>
            </w:r>
          </w:p>
        </w:tc>
      </w:tr>
      <w:tr w:rsidR="00D21D34" w14:paraId="74B5C401" w14:textId="77777777" w:rsidTr="0004782F">
        <w:tc>
          <w:tcPr>
            <w:tcW w:w="9350" w:type="dxa"/>
            <w:gridSpan w:val="2"/>
            <w:tcBorders>
              <w:top w:val="single" w:sz="4" w:space="0" w:color="000000"/>
              <w:left w:val="single" w:sz="4" w:space="0" w:color="000000"/>
              <w:bottom w:val="single" w:sz="4" w:space="0" w:color="000000"/>
              <w:right w:val="single" w:sz="4" w:space="0" w:color="000000"/>
            </w:tcBorders>
          </w:tcPr>
          <w:p w14:paraId="3A01DE31" w14:textId="77777777" w:rsidR="00D21D34" w:rsidRPr="00D356CF" w:rsidRDefault="00D21D34" w:rsidP="00D21D34">
            <w:pPr>
              <w:pBdr>
                <w:top w:val="nil"/>
                <w:left w:val="nil"/>
                <w:bottom w:val="nil"/>
                <w:right w:val="nil"/>
                <w:between w:val="nil"/>
              </w:pBdr>
              <w:rPr>
                <w:rFonts w:ascii="Nunito Sans" w:eastAsia="Nunito Sans" w:hAnsi="Nunito Sans" w:cs="Nunito Sans"/>
                <w:b/>
                <w:color w:val="000000"/>
                <w:sz w:val="22"/>
                <w:szCs w:val="22"/>
              </w:rPr>
            </w:pPr>
          </w:p>
        </w:tc>
      </w:tr>
      <w:tr w:rsidR="00D21D34" w14:paraId="189EE286"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02E68868" w14:textId="2FD4C2DF" w:rsidR="00D21D34" w:rsidRDefault="00D21D34" w:rsidP="00D21D34">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610BB155" w14:textId="384C2384" w:rsidR="00D21D34" w:rsidRDefault="00D21D34" w:rsidP="00D21D34">
            <w:pPr>
              <w:pBdr>
                <w:top w:val="nil"/>
                <w:left w:val="nil"/>
                <w:bottom w:val="nil"/>
                <w:right w:val="nil"/>
                <w:between w:val="nil"/>
              </w:pBdr>
              <w:rPr>
                <w:rFonts w:ascii="Nunito Sans" w:eastAsia="Nunito Sans" w:hAnsi="Nunito Sans" w:cs="Nunito Sans"/>
                <w:b/>
                <w:color w:val="000000"/>
                <w:sz w:val="22"/>
                <w:szCs w:val="22"/>
              </w:rPr>
            </w:pPr>
            <w:r w:rsidRPr="00D356CF">
              <w:rPr>
                <w:rFonts w:ascii="Nunito Sans" w:eastAsia="Nunito Sans" w:hAnsi="Nunito Sans" w:cs="Nunito Sans"/>
                <w:b/>
                <w:color w:val="000000"/>
                <w:sz w:val="22"/>
                <w:szCs w:val="22"/>
              </w:rPr>
              <w:t>Other Business</w:t>
            </w:r>
          </w:p>
        </w:tc>
      </w:tr>
      <w:tr w:rsidR="00D21D34" w14:paraId="328B62DF"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2264F497" w14:textId="77777777" w:rsidR="00D21D34" w:rsidRDefault="00D21D34" w:rsidP="00D21D34">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3F86D44D" w14:textId="51CFB4D8" w:rsidR="00D21D34" w:rsidRPr="001916F5" w:rsidRDefault="00D21D34" w:rsidP="00D21D34">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None</w:t>
            </w:r>
          </w:p>
        </w:tc>
      </w:tr>
      <w:tr w:rsidR="00D21D34" w14:paraId="4C025C01"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E4A1FF5" w14:textId="11556E4C" w:rsidR="00D21D34" w:rsidRDefault="00D21D34" w:rsidP="00D21D34">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Agenda Item</w:t>
            </w:r>
          </w:p>
        </w:tc>
        <w:tc>
          <w:tcPr>
            <w:tcW w:w="7555" w:type="dxa"/>
            <w:tcBorders>
              <w:top w:val="single" w:sz="4" w:space="0" w:color="000000"/>
              <w:left w:val="single" w:sz="4" w:space="0" w:color="000000"/>
              <w:bottom w:val="single" w:sz="4" w:space="0" w:color="000000"/>
              <w:right w:val="single" w:sz="4" w:space="0" w:color="000000"/>
            </w:tcBorders>
          </w:tcPr>
          <w:p w14:paraId="2CB8E3A8" w14:textId="462ABAAC" w:rsidR="00D21D34" w:rsidRDefault="00D21D34" w:rsidP="00D21D34">
            <w:pPr>
              <w:pBdr>
                <w:top w:val="nil"/>
                <w:left w:val="nil"/>
                <w:bottom w:val="nil"/>
                <w:right w:val="nil"/>
                <w:between w:val="nil"/>
              </w:pBdr>
              <w:rPr>
                <w:rFonts w:ascii="Nunito Sans" w:eastAsia="Nunito Sans" w:hAnsi="Nunito Sans" w:cs="Nunito Sans"/>
                <w:b/>
                <w:color w:val="000000"/>
                <w:sz w:val="22"/>
                <w:szCs w:val="22"/>
              </w:rPr>
            </w:pPr>
            <w:r w:rsidRPr="00191DF1">
              <w:rPr>
                <w:rFonts w:ascii="Nunito Sans" w:eastAsia="Nunito Sans" w:hAnsi="Nunito Sans" w:cs="Nunito Sans"/>
                <w:b/>
                <w:bCs/>
                <w:color w:val="000000"/>
                <w:sz w:val="22"/>
                <w:szCs w:val="22"/>
              </w:rPr>
              <w:t>Public Comment</w:t>
            </w:r>
          </w:p>
        </w:tc>
      </w:tr>
      <w:tr w:rsidR="00D21D34" w14:paraId="562FD354"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11906024" w14:textId="77777777" w:rsidR="00D21D34" w:rsidRDefault="00D21D34" w:rsidP="00D21D34">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64BA327D" w14:textId="1E93F6BF" w:rsidR="00D21D34" w:rsidRDefault="00D21D34" w:rsidP="00D21D34">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color w:val="000000"/>
                <w:sz w:val="22"/>
                <w:szCs w:val="22"/>
              </w:rPr>
              <w:t>None</w:t>
            </w:r>
          </w:p>
        </w:tc>
      </w:tr>
      <w:tr w:rsidR="00D21D34" w14:paraId="6829EE30"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03CB2944" w14:textId="66EA0024" w:rsidR="00D21D34" w:rsidRDefault="00D21D34" w:rsidP="00D21D34">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Next Meeting</w:t>
            </w:r>
          </w:p>
        </w:tc>
        <w:tc>
          <w:tcPr>
            <w:tcW w:w="7555" w:type="dxa"/>
            <w:tcBorders>
              <w:top w:val="single" w:sz="4" w:space="0" w:color="000000"/>
              <w:left w:val="single" w:sz="4" w:space="0" w:color="000000"/>
              <w:bottom w:val="single" w:sz="4" w:space="0" w:color="000000"/>
              <w:right w:val="single" w:sz="4" w:space="0" w:color="000000"/>
            </w:tcBorders>
          </w:tcPr>
          <w:p w14:paraId="23FAD0D3" w14:textId="74624936" w:rsidR="00D21D34" w:rsidRPr="00191DF1" w:rsidRDefault="00D21D34" w:rsidP="00D21D34">
            <w:pPr>
              <w:pBdr>
                <w:top w:val="nil"/>
                <w:left w:val="nil"/>
                <w:bottom w:val="nil"/>
                <w:right w:val="nil"/>
                <w:between w:val="nil"/>
              </w:pBdr>
              <w:rPr>
                <w:rFonts w:ascii="Nunito Sans" w:eastAsia="Nunito Sans" w:hAnsi="Nunito Sans" w:cs="Nunito Sans"/>
                <w:b/>
                <w:bCs/>
                <w:color w:val="000000"/>
              </w:rPr>
            </w:pPr>
            <w:r>
              <w:rPr>
                <w:rFonts w:ascii="Nunito Sans" w:eastAsia="Nunito Sans" w:hAnsi="Nunito Sans" w:cs="Nunito Sans"/>
                <w:bCs/>
                <w:color w:val="000000"/>
                <w:sz w:val="22"/>
                <w:szCs w:val="22"/>
              </w:rPr>
              <w:t xml:space="preserve">Thursday, </w:t>
            </w:r>
            <w:r w:rsidR="009E743F">
              <w:rPr>
                <w:rFonts w:ascii="Nunito Sans" w:eastAsia="Nunito Sans" w:hAnsi="Nunito Sans" w:cs="Nunito Sans"/>
                <w:bCs/>
                <w:color w:val="000000"/>
                <w:sz w:val="22"/>
                <w:szCs w:val="22"/>
              </w:rPr>
              <w:t>January</w:t>
            </w:r>
            <w:r>
              <w:rPr>
                <w:rFonts w:ascii="Nunito Sans" w:eastAsia="Nunito Sans" w:hAnsi="Nunito Sans" w:cs="Nunito Sans"/>
                <w:bCs/>
                <w:color w:val="000000"/>
                <w:sz w:val="22"/>
                <w:szCs w:val="22"/>
              </w:rPr>
              <w:t xml:space="preserve"> </w:t>
            </w:r>
            <w:r w:rsidR="009E743F">
              <w:rPr>
                <w:rFonts w:ascii="Nunito Sans" w:eastAsia="Nunito Sans" w:hAnsi="Nunito Sans" w:cs="Nunito Sans"/>
                <w:bCs/>
                <w:color w:val="000000"/>
                <w:sz w:val="22"/>
                <w:szCs w:val="22"/>
              </w:rPr>
              <w:t>16</w:t>
            </w:r>
            <w:r>
              <w:rPr>
                <w:rFonts w:ascii="Nunito Sans" w:eastAsia="Nunito Sans" w:hAnsi="Nunito Sans" w:cs="Nunito Sans"/>
                <w:bCs/>
                <w:color w:val="000000"/>
                <w:sz w:val="22"/>
                <w:szCs w:val="22"/>
              </w:rPr>
              <w:t>, 202</w:t>
            </w:r>
            <w:r w:rsidR="009E743F">
              <w:rPr>
                <w:rFonts w:ascii="Nunito Sans" w:eastAsia="Nunito Sans" w:hAnsi="Nunito Sans" w:cs="Nunito Sans"/>
                <w:bCs/>
                <w:color w:val="000000"/>
                <w:sz w:val="22"/>
                <w:szCs w:val="22"/>
              </w:rPr>
              <w:t>5</w:t>
            </w:r>
            <w:r>
              <w:rPr>
                <w:rFonts w:ascii="Nunito Sans" w:eastAsia="Nunito Sans" w:hAnsi="Nunito Sans" w:cs="Nunito Sans"/>
                <w:bCs/>
                <w:color w:val="000000"/>
                <w:sz w:val="22"/>
                <w:szCs w:val="22"/>
              </w:rPr>
              <w:t>.</w:t>
            </w:r>
          </w:p>
        </w:tc>
      </w:tr>
      <w:tr w:rsidR="00D21D34" w14:paraId="301A2058"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6A5B71C9" w14:textId="79B992E5" w:rsidR="00D21D34" w:rsidRDefault="00D21D34" w:rsidP="00D21D34">
            <w:pPr>
              <w:rPr>
                <w:rFonts w:ascii="Nunito Sans" w:eastAsia="Nunito Sans" w:hAnsi="Nunito Sans" w:cs="Nunito Sans"/>
                <w:b/>
                <w:color w:val="000000"/>
                <w:sz w:val="22"/>
                <w:szCs w:val="22"/>
              </w:rPr>
            </w:pPr>
            <w:r>
              <w:rPr>
                <w:rFonts w:ascii="Nunito Sans" w:eastAsia="Nunito Sans" w:hAnsi="Nunito Sans" w:cs="Nunito Sans"/>
                <w:b/>
                <w:color w:val="000000"/>
                <w:sz w:val="22"/>
                <w:szCs w:val="22"/>
              </w:rPr>
              <w:t>Adjourn</w:t>
            </w:r>
          </w:p>
        </w:tc>
        <w:tc>
          <w:tcPr>
            <w:tcW w:w="7555" w:type="dxa"/>
            <w:tcBorders>
              <w:top w:val="single" w:sz="4" w:space="0" w:color="000000"/>
              <w:left w:val="single" w:sz="4" w:space="0" w:color="000000"/>
              <w:bottom w:val="single" w:sz="4" w:space="0" w:color="000000"/>
              <w:right w:val="single" w:sz="4" w:space="0" w:color="000000"/>
            </w:tcBorders>
          </w:tcPr>
          <w:p w14:paraId="51291511" w14:textId="622147A7" w:rsidR="00D21D34" w:rsidRDefault="00D21D34" w:rsidP="00D21D34">
            <w:pPr>
              <w:pBdr>
                <w:top w:val="nil"/>
                <w:left w:val="nil"/>
                <w:bottom w:val="nil"/>
                <w:right w:val="nil"/>
                <w:between w:val="nil"/>
              </w:pBdr>
              <w:rPr>
                <w:rFonts w:ascii="Nunito Sans" w:eastAsia="Nunito Sans" w:hAnsi="Nunito Sans" w:cs="Nunito Sans"/>
                <w:color w:val="000000"/>
                <w:sz w:val="22"/>
                <w:szCs w:val="22"/>
              </w:rPr>
            </w:pPr>
            <w:r>
              <w:rPr>
                <w:rFonts w:ascii="Nunito Sans" w:eastAsia="Nunito Sans" w:hAnsi="Nunito Sans" w:cs="Nunito Sans"/>
              </w:rPr>
              <w:t>Meeting adjourned</w:t>
            </w:r>
            <w:r w:rsidR="00AE7B26">
              <w:rPr>
                <w:rFonts w:ascii="Nunito Sans" w:eastAsia="Nunito Sans" w:hAnsi="Nunito Sans" w:cs="Nunito Sans"/>
              </w:rPr>
              <w:t>.</w:t>
            </w:r>
          </w:p>
        </w:tc>
      </w:tr>
      <w:tr w:rsidR="00D21D34" w14:paraId="17D9DEE5" w14:textId="77777777" w:rsidTr="001E37F9">
        <w:tc>
          <w:tcPr>
            <w:tcW w:w="1795" w:type="dxa"/>
            <w:tcBorders>
              <w:top w:val="single" w:sz="4" w:space="0" w:color="000000"/>
              <w:left w:val="single" w:sz="4" w:space="0" w:color="000000"/>
              <w:bottom w:val="single" w:sz="4" w:space="0" w:color="000000"/>
              <w:right w:val="single" w:sz="4" w:space="0" w:color="000000"/>
            </w:tcBorders>
          </w:tcPr>
          <w:p w14:paraId="2BA3A8D7" w14:textId="62140D9E" w:rsidR="00D21D34" w:rsidRDefault="00D21D34" w:rsidP="00D21D34">
            <w:pPr>
              <w:rPr>
                <w:rFonts w:ascii="Nunito Sans" w:eastAsia="Nunito Sans" w:hAnsi="Nunito Sans" w:cs="Nunito Sans"/>
                <w:b/>
                <w:color w:val="000000"/>
                <w:sz w:val="22"/>
                <w:szCs w:val="22"/>
              </w:rPr>
            </w:pPr>
          </w:p>
        </w:tc>
        <w:tc>
          <w:tcPr>
            <w:tcW w:w="7555" w:type="dxa"/>
            <w:tcBorders>
              <w:top w:val="single" w:sz="4" w:space="0" w:color="000000"/>
              <w:left w:val="single" w:sz="4" w:space="0" w:color="000000"/>
              <w:bottom w:val="single" w:sz="4" w:space="0" w:color="000000"/>
              <w:right w:val="single" w:sz="4" w:space="0" w:color="000000"/>
            </w:tcBorders>
          </w:tcPr>
          <w:p w14:paraId="40910E2E" w14:textId="365B49D4" w:rsidR="00D21D34" w:rsidRPr="008A5466" w:rsidRDefault="00D21D34" w:rsidP="00D21D34">
            <w:pPr>
              <w:rPr>
                <w:rFonts w:ascii="Nunito Sans" w:eastAsia="Nunito Sans" w:hAnsi="Nunito Sans" w:cs="Nunito Sans"/>
                <w:bCs/>
                <w:color w:val="000000"/>
                <w:sz w:val="22"/>
                <w:szCs w:val="22"/>
              </w:rPr>
            </w:pPr>
          </w:p>
        </w:tc>
      </w:tr>
    </w:tbl>
    <w:p w14:paraId="3B765F43" w14:textId="77777777" w:rsidR="00441313" w:rsidRDefault="00441313"/>
    <w:sectPr w:rsidR="0044131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unito Sans">
    <w:charset w:val="00"/>
    <w:family w:val="auto"/>
    <w:pitch w:val="variable"/>
    <w:sig w:usb0="A00002FF" w:usb1="5000204B"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EF4358"/>
    <w:multiLevelType w:val="multilevel"/>
    <w:tmpl w:val="A39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1158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313"/>
    <w:rsid w:val="00004423"/>
    <w:rsid w:val="000177A9"/>
    <w:rsid w:val="00031F8A"/>
    <w:rsid w:val="00036513"/>
    <w:rsid w:val="00044FB8"/>
    <w:rsid w:val="00053361"/>
    <w:rsid w:val="00063094"/>
    <w:rsid w:val="00070561"/>
    <w:rsid w:val="00083588"/>
    <w:rsid w:val="00084555"/>
    <w:rsid w:val="0009431F"/>
    <w:rsid w:val="00095C6E"/>
    <w:rsid w:val="00096D78"/>
    <w:rsid w:val="000A64EA"/>
    <w:rsid w:val="000D6868"/>
    <w:rsid w:val="000F338F"/>
    <w:rsid w:val="00132594"/>
    <w:rsid w:val="00145AA6"/>
    <w:rsid w:val="0015384A"/>
    <w:rsid w:val="001541E0"/>
    <w:rsid w:val="00160A3A"/>
    <w:rsid w:val="00166653"/>
    <w:rsid w:val="001916F5"/>
    <w:rsid w:val="00191DF1"/>
    <w:rsid w:val="001E37F9"/>
    <w:rsid w:val="001F3678"/>
    <w:rsid w:val="00200DA9"/>
    <w:rsid w:val="0021199C"/>
    <w:rsid w:val="00224A19"/>
    <w:rsid w:val="00240A80"/>
    <w:rsid w:val="002602C1"/>
    <w:rsid w:val="0026147F"/>
    <w:rsid w:val="00283BB3"/>
    <w:rsid w:val="00293F5B"/>
    <w:rsid w:val="002B569F"/>
    <w:rsid w:val="002E7450"/>
    <w:rsid w:val="003007F9"/>
    <w:rsid w:val="00300EAB"/>
    <w:rsid w:val="00304FDF"/>
    <w:rsid w:val="00327425"/>
    <w:rsid w:val="003751B1"/>
    <w:rsid w:val="00396483"/>
    <w:rsid w:val="003A4261"/>
    <w:rsid w:val="003B1A57"/>
    <w:rsid w:val="003C7D9F"/>
    <w:rsid w:val="003D1CD8"/>
    <w:rsid w:val="003F0A6A"/>
    <w:rsid w:val="0040348B"/>
    <w:rsid w:val="004057B1"/>
    <w:rsid w:val="00417897"/>
    <w:rsid w:val="00441313"/>
    <w:rsid w:val="004614FB"/>
    <w:rsid w:val="00467742"/>
    <w:rsid w:val="004A7289"/>
    <w:rsid w:val="004B081A"/>
    <w:rsid w:val="004E707E"/>
    <w:rsid w:val="004E7BE4"/>
    <w:rsid w:val="004F0B27"/>
    <w:rsid w:val="004F5ADC"/>
    <w:rsid w:val="00506DD5"/>
    <w:rsid w:val="00526C92"/>
    <w:rsid w:val="00531426"/>
    <w:rsid w:val="005369DD"/>
    <w:rsid w:val="00557EDD"/>
    <w:rsid w:val="005619AC"/>
    <w:rsid w:val="00562C22"/>
    <w:rsid w:val="005735D2"/>
    <w:rsid w:val="005936E3"/>
    <w:rsid w:val="005A18DE"/>
    <w:rsid w:val="005A3649"/>
    <w:rsid w:val="005E4B05"/>
    <w:rsid w:val="005F17B7"/>
    <w:rsid w:val="006001CF"/>
    <w:rsid w:val="00601163"/>
    <w:rsid w:val="00610937"/>
    <w:rsid w:val="00627BE9"/>
    <w:rsid w:val="00633B08"/>
    <w:rsid w:val="00636DED"/>
    <w:rsid w:val="0064781A"/>
    <w:rsid w:val="006607B9"/>
    <w:rsid w:val="00660E8B"/>
    <w:rsid w:val="006867B1"/>
    <w:rsid w:val="00693797"/>
    <w:rsid w:val="006E2296"/>
    <w:rsid w:val="0070177B"/>
    <w:rsid w:val="007073B2"/>
    <w:rsid w:val="00721E0E"/>
    <w:rsid w:val="00731F11"/>
    <w:rsid w:val="00747B66"/>
    <w:rsid w:val="00750645"/>
    <w:rsid w:val="0075739D"/>
    <w:rsid w:val="0076318A"/>
    <w:rsid w:val="00764B57"/>
    <w:rsid w:val="00774EC5"/>
    <w:rsid w:val="00775845"/>
    <w:rsid w:val="00781F70"/>
    <w:rsid w:val="00785723"/>
    <w:rsid w:val="00793639"/>
    <w:rsid w:val="007A27A9"/>
    <w:rsid w:val="007E372D"/>
    <w:rsid w:val="007F2077"/>
    <w:rsid w:val="00855529"/>
    <w:rsid w:val="00886AFA"/>
    <w:rsid w:val="008A5466"/>
    <w:rsid w:val="008C0DC7"/>
    <w:rsid w:val="008C3B86"/>
    <w:rsid w:val="008D5187"/>
    <w:rsid w:val="008F5397"/>
    <w:rsid w:val="009157DB"/>
    <w:rsid w:val="009562D4"/>
    <w:rsid w:val="00981939"/>
    <w:rsid w:val="00984B55"/>
    <w:rsid w:val="009C63C4"/>
    <w:rsid w:val="009E743F"/>
    <w:rsid w:val="00A02EFB"/>
    <w:rsid w:val="00A1361F"/>
    <w:rsid w:val="00A21B6B"/>
    <w:rsid w:val="00A23545"/>
    <w:rsid w:val="00A3301F"/>
    <w:rsid w:val="00A412AE"/>
    <w:rsid w:val="00A53C4F"/>
    <w:rsid w:val="00A61EA4"/>
    <w:rsid w:val="00AA7794"/>
    <w:rsid w:val="00AE20BB"/>
    <w:rsid w:val="00AE7B26"/>
    <w:rsid w:val="00AF38D9"/>
    <w:rsid w:val="00AF73A5"/>
    <w:rsid w:val="00B030A6"/>
    <w:rsid w:val="00B12928"/>
    <w:rsid w:val="00B218F8"/>
    <w:rsid w:val="00B372C9"/>
    <w:rsid w:val="00B67DCE"/>
    <w:rsid w:val="00B754A6"/>
    <w:rsid w:val="00BA4908"/>
    <w:rsid w:val="00BA50BA"/>
    <w:rsid w:val="00BB18A8"/>
    <w:rsid w:val="00BE6E88"/>
    <w:rsid w:val="00C02AB0"/>
    <w:rsid w:val="00C21EB6"/>
    <w:rsid w:val="00C3179F"/>
    <w:rsid w:val="00C55AAB"/>
    <w:rsid w:val="00C5744D"/>
    <w:rsid w:val="00C6303C"/>
    <w:rsid w:val="00C63C38"/>
    <w:rsid w:val="00C72AE9"/>
    <w:rsid w:val="00C878A1"/>
    <w:rsid w:val="00C91719"/>
    <w:rsid w:val="00C934A7"/>
    <w:rsid w:val="00CB37E9"/>
    <w:rsid w:val="00D21D34"/>
    <w:rsid w:val="00D23371"/>
    <w:rsid w:val="00D356CF"/>
    <w:rsid w:val="00D42B32"/>
    <w:rsid w:val="00D5068F"/>
    <w:rsid w:val="00D5593E"/>
    <w:rsid w:val="00D95BD8"/>
    <w:rsid w:val="00DB3448"/>
    <w:rsid w:val="00DB64A1"/>
    <w:rsid w:val="00DC05CE"/>
    <w:rsid w:val="00DC7C4B"/>
    <w:rsid w:val="00DE5A1C"/>
    <w:rsid w:val="00DF69EF"/>
    <w:rsid w:val="00E4461B"/>
    <w:rsid w:val="00E50CC3"/>
    <w:rsid w:val="00E5734F"/>
    <w:rsid w:val="00E6042D"/>
    <w:rsid w:val="00E604E3"/>
    <w:rsid w:val="00E6406F"/>
    <w:rsid w:val="00EA3B72"/>
    <w:rsid w:val="00EC5CAE"/>
    <w:rsid w:val="00EC6EFC"/>
    <w:rsid w:val="00EF0D4B"/>
    <w:rsid w:val="00EF4DE2"/>
    <w:rsid w:val="00F00A8C"/>
    <w:rsid w:val="00F70C86"/>
    <w:rsid w:val="00F72B4C"/>
    <w:rsid w:val="00FA5E95"/>
    <w:rsid w:val="00FB5D16"/>
    <w:rsid w:val="00FC6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FC5F4"/>
  <w15:docId w15:val="{FDD5D756-497B-314B-835C-34B84E88D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spacing w:after="16"/>
      <w:outlineLvl w:val="2"/>
    </w:pPr>
    <w:rPr>
      <w:b/>
      <w:sz w:val="22"/>
      <w:szCs w:val="22"/>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524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YNSVL5kUDhPPhHTVCKFOjUdXZg==">CgMxLjAyCGguZ2pkZ3hzMgloLjFmb2I5dGU4AHIhMXFNaHhaMVItenl4OWIySk5kQkxBZHdXNEhOaThhMU5Y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1484</Words>
  <Characters>8460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9925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Barraza</dc:creator>
  <cp:keywords/>
  <dc:description/>
  <cp:lastModifiedBy>Katriina Adair</cp:lastModifiedBy>
  <cp:revision>2</cp:revision>
  <dcterms:created xsi:type="dcterms:W3CDTF">2025-01-16T16:13:00Z</dcterms:created>
  <dcterms:modified xsi:type="dcterms:W3CDTF">2025-01-16T16:13:00Z</dcterms:modified>
  <cp:category/>
</cp:coreProperties>
</file>