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920D16" w14:textId="77777777" w:rsidR="00E836E7" w:rsidRPr="00D81F5A" w:rsidRDefault="00E836E7" w:rsidP="00E836E7">
      <w:pPr>
        <w:pStyle w:val="Header"/>
        <w:jc w:val="both"/>
        <w:rPr>
          <w:b/>
          <w:i/>
          <w:iCs/>
          <w:color w:val="808080" w:themeColor="background1" w:themeShade="80"/>
          <w:sz w:val="20"/>
        </w:rPr>
      </w:pPr>
      <w:bookmarkStart w:id="0" w:name="_Hlk57210133"/>
      <w:r w:rsidRPr="00D81F5A">
        <w:rPr>
          <w:b/>
          <w:i/>
          <w:iCs/>
          <w:color w:val="808080" w:themeColor="background1" w:themeShade="80"/>
          <w:sz w:val="20"/>
        </w:rPr>
        <w:t xml:space="preserve">Please note: These minutes have been prepared with a </w:t>
      </w:r>
      <w:proofErr w:type="gramStart"/>
      <w:r w:rsidRPr="00D81F5A">
        <w:rPr>
          <w:b/>
          <w:i/>
          <w:iCs/>
          <w:color w:val="808080" w:themeColor="background1" w:themeShade="80"/>
          <w:sz w:val="20"/>
        </w:rPr>
        <w:t>timestamp</w:t>
      </w:r>
      <w:proofErr w:type="gramEnd"/>
      <w:r w:rsidRPr="00D81F5A">
        <w:rPr>
          <w:b/>
          <w:i/>
          <w:iCs/>
          <w:color w:val="808080" w:themeColor="background1" w:themeShade="80"/>
          <w:sz w:val="20"/>
        </w:rPr>
        <w:t xml:space="preserve"> linking the agenda items to the video discussion. </w:t>
      </w:r>
    </w:p>
    <w:tbl>
      <w:tblPr>
        <w:tblW w:w="4983" w:type="pct"/>
        <w:tblInd w:w="1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60"/>
        <w:gridCol w:w="6948"/>
      </w:tblGrid>
      <w:tr w:rsidR="00E836E7" w:rsidRPr="00D81F5A" w14:paraId="274937D4" w14:textId="77777777" w:rsidTr="004F7FC9">
        <w:trPr>
          <w:trHeight w:val="1950"/>
        </w:trPr>
        <w:tc>
          <w:tcPr>
            <w:tcW w:w="0" w:type="auto"/>
            <w:tcBorders>
              <w:top w:val="single" w:sz="8" w:space="0" w:color="FFFFFF"/>
              <w:left w:val="single" w:sz="8" w:space="0" w:color="FFFFFF"/>
              <w:bottom w:val="single" w:sz="8" w:space="0" w:color="FFFFFF"/>
              <w:right w:val="single" w:sz="8" w:space="0" w:color="FFFFFF"/>
            </w:tcBorders>
            <w:tcMar>
              <w:top w:w="100" w:type="dxa"/>
              <w:left w:w="100" w:type="dxa"/>
              <w:bottom w:w="100" w:type="dxa"/>
              <w:right w:w="100" w:type="dxa"/>
            </w:tcMar>
          </w:tcPr>
          <w:p w14:paraId="7E0CC68D" w14:textId="77777777" w:rsidR="00E836E7" w:rsidRPr="00D81F5A" w:rsidRDefault="00E836E7" w:rsidP="004F7FC9">
            <w:pPr>
              <w:jc w:val="both"/>
            </w:pPr>
            <w:r w:rsidRPr="00D81F5A">
              <w:br w:type="page"/>
            </w:r>
            <w:r w:rsidRPr="00D81F5A">
              <w:br w:type="page"/>
            </w:r>
            <w:r w:rsidRPr="00D81F5A">
              <w:br w:type="page"/>
            </w:r>
            <w:r w:rsidRPr="00D81F5A">
              <w:br w:type="page"/>
            </w:r>
            <w:r w:rsidRPr="00D81F5A">
              <w:rPr>
                <w:noProof/>
              </w:rPr>
              <w:drawing>
                <wp:inline distT="0" distB="0" distL="0" distR="0" wp14:anchorId="033B6AFE" wp14:editId="198453D7">
                  <wp:extent cx="1371666" cy="1379979"/>
                  <wp:effectExtent l="0" t="0" r="0" b="0"/>
                  <wp:docPr id="1550032730" name="Picture 1550032730" descr="A logo of a mountain with sun and wav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0032730" name="Picture 1550032730" descr="A logo of a mountain with sun and waves&#10;&#10;Description automatically generated"/>
                          <pic:cNvPicPr/>
                        </pic:nvPicPr>
                        <pic:blipFill>
                          <a:blip r:embed="rId10">
                            <a:extLst>
                              <a:ext uri="{28A0092B-C50C-407E-A947-70E740481C1C}">
                                <a14:useLocalDpi xmlns:a14="http://schemas.microsoft.com/office/drawing/2010/main" val="0"/>
                              </a:ext>
                            </a:extLst>
                          </a:blip>
                          <a:stretch>
                            <a:fillRect/>
                          </a:stretch>
                        </pic:blipFill>
                        <pic:spPr>
                          <a:xfrm>
                            <a:off x="0" y="0"/>
                            <a:ext cx="1371666" cy="1379979"/>
                          </a:xfrm>
                          <a:prstGeom prst="rect">
                            <a:avLst/>
                          </a:prstGeom>
                        </pic:spPr>
                      </pic:pic>
                    </a:graphicData>
                  </a:graphic>
                </wp:inline>
              </w:drawing>
            </w:r>
          </w:p>
        </w:tc>
        <w:tc>
          <w:tcPr>
            <w:tcW w:w="0" w:type="auto"/>
            <w:tcBorders>
              <w:top w:val="single" w:sz="8" w:space="0" w:color="FFFFFF"/>
              <w:left w:val="single" w:sz="8" w:space="0" w:color="FFFFFF"/>
              <w:bottom w:val="single" w:sz="8" w:space="0" w:color="FFFFFF"/>
              <w:right w:val="single" w:sz="8" w:space="0" w:color="FFFFFF"/>
            </w:tcBorders>
            <w:tcMar>
              <w:top w:w="100" w:type="dxa"/>
              <w:left w:w="100" w:type="dxa"/>
              <w:bottom w:w="100" w:type="dxa"/>
              <w:right w:w="100" w:type="dxa"/>
            </w:tcMar>
          </w:tcPr>
          <w:p w14:paraId="4B2A0CF4" w14:textId="77777777" w:rsidR="00E836E7" w:rsidRPr="00D81F5A" w:rsidRDefault="00E836E7" w:rsidP="004F7FC9">
            <w:pPr>
              <w:rPr>
                <w:b/>
                <w:bCs/>
                <w:sz w:val="36"/>
                <w:szCs w:val="36"/>
              </w:rPr>
            </w:pPr>
            <w:r w:rsidRPr="00D81F5A">
              <w:rPr>
                <w:b/>
                <w:bCs/>
                <w:sz w:val="36"/>
                <w:szCs w:val="36"/>
              </w:rPr>
              <w:t>PROVO MUNICIPAL COUNCIL</w:t>
            </w:r>
          </w:p>
          <w:p w14:paraId="273FCA14" w14:textId="01A4E57E" w:rsidR="00E836E7" w:rsidRPr="00D81F5A" w:rsidRDefault="00CE71B2" w:rsidP="004F7FC9">
            <w:pPr>
              <w:rPr>
                <w:b/>
                <w:bCs/>
                <w:sz w:val="28"/>
                <w:szCs w:val="28"/>
              </w:rPr>
            </w:pPr>
            <w:r>
              <w:rPr>
                <w:b/>
                <w:bCs/>
                <w:sz w:val="28"/>
                <w:szCs w:val="28"/>
              </w:rPr>
              <w:t>Joint Meeting with Provo Library Board</w:t>
            </w:r>
            <w:r w:rsidR="00E836E7" w:rsidRPr="00D81F5A">
              <w:rPr>
                <w:b/>
                <w:bCs/>
                <w:sz w:val="28"/>
                <w:szCs w:val="28"/>
              </w:rPr>
              <w:t xml:space="preserve"> Minutes</w:t>
            </w:r>
          </w:p>
          <w:p w14:paraId="55382826" w14:textId="0E060D68" w:rsidR="00E836E7" w:rsidRPr="00D81F5A" w:rsidRDefault="00CE71B2" w:rsidP="004F7FC9">
            <w:r>
              <w:t>5:30 PM; July 23, 2024</w:t>
            </w:r>
          </w:p>
          <w:p w14:paraId="66690D33" w14:textId="77777777" w:rsidR="00E836E7" w:rsidRPr="00D81F5A" w:rsidRDefault="00E836E7" w:rsidP="004F7FC9">
            <w:r w:rsidRPr="00D81F5A">
              <w:t>Provo Peak Room</w:t>
            </w:r>
          </w:p>
          <w:p w14:paraId="672C3DBC" w14:textId="77777777" w:rsidR="00E836E7" w:rsidRPr="00D81F5A" w:rsidRDefault="00E836E7" w:rsidP="004F7FC9">
            <w:r w:rsidRPr="00D81F5A">
              <w:t xml:space="preserve">Hybrid meeting: 445 W. Center Street, Provo, UT 84601 or </w:t>
            </w:r>
            <w:hyperlink r:id="rId11" w:history="1">
              <w:r w:rsidRPr="00D81F5A">
                <w:rPr>
                  <w:rStyle w:val="Hyperlink"/>
                </w:rPr>
                <w:t>https://www.youtube.com/provocitycouncil</w:t>
              </w:r>
            </w:hyperlink>
            <w:r w:rsidRPr="00D81F5A">
              <w:t xml:space="preserve"> </w:t>
            </w:r>
          </w:p>
        </w:tc>
      </w:tr>
    </w:tbl>
    <w:bookmarkEnd w:id="0"/>
    <w:p w14:paraId="3EEF9463" w14:textId="77777777" w:rsidR="00E836E7" w:rsidRPr="00D81F5A" w:rsidRDefault="00E836E7" w:rsidP="00E836E7">
      <w:pPr>
        <w:jc w:val="both"/>
        <w:rPr>
          <w:b/>
          <w:bCs/>
          <w:sz w:val="28"/>
          <w:szCs w:val="28"/>
        </w:rPr>
      </w:pPr>
      <w:r w:rsidRPr="00D81F5A">
        <w:rPr>
          <w:b/>
          <w:bCs/>
          <w:sz w:val="28"/>
          <w:szCs w:val="28"/>
        </w:rPr>
        <w:t xml:space="preserve">Agenda </w:t>
      </w:r>
    </w:p>
    <w:p w14:paraId="081C61AD" w14:textId="77777777" w:rsidR="00E836E7" w:rsidRPr="00D81F5A" w:rsidRDefault="00E836E7" w:rsidP="00E836E7">
      <w:pPr>
        <w:jc w:val="both"/>
      </w:pPr>
    </w:p>
    <w:p w14:paraId="43DBD6CE" w14:textId="77777777" w:rsidR="00E836E7" w:rsidRPr="00D81F5A" w:rsidRDefault="00E836E7" w:rsidP="00E836E7">
      <w:pPr>
        <w:jc w:val="both"/>
      </w:pPr>
      <w:r w:rsidRPr="00D81F5A">
        <w:rPr>
          <w:b/>
          <w:bCs/>
          <w:sz w:val="28"/>
          <w:szCs w:val="28"/>
        </w:rPr>
        <w:t xml:space="preserve">Roll Call </w:t>
      </w:r>
    </w:p>
    <w:p w14:paraId="63CC7613" w14:textId="77777777" w:rsidR="00E836E7" w:rsidRPr="00D81F5A" w:rsidRDefault="00E836E7" w:rsidP="00E836E7">
      <w:pPr>
        <w:ind w:firstLine="720"/>
        <w:jc w:val="both"/>
      </w:pPr>
      <w:r w:rsidRPr="00D81F5A">
        <w:t>Council Chair Katrice MacKay, conducting</w:t>
      </w:r>
    </w:p>
    <w:p w14:paraId="35DA9D8E" w14:textId="77777777" w:rsidR="00E836E7" w:rsidRPr="00D81F5A" w:rsidRDefault="00E836E7" w:rsidP="00E836E7">
      <w:pPr>
        <w:ind w:firstLine="720"/>
        <w:jc w:val="both"/>
      </w:pPr>
      <w:r w:rsidRPr="00D81F5A">
        <w:t>Council Vice-Chair Rachel Whipple</w:t>
      </w:r>
    </w:p>
    <w:p w14:paraId="1EDB2495" w14:textId="77777777" w:rsidR="00E836E7" w:rsidRPr="00D81F5A" w:rsidRDefault="00E836E7" w:rsidP="00E836E7">
      <w:pPr>
        <w:jc w:val="both"/>
      </w:pPr>
      <w:r w:rsidRPr="00D81F5A">
        <w:tab/>
        <w:t>Councilor Becky Bogdin</w:t>
      </w:r>
    </w:p>
    <w:p w14:paraId="5817335B" w14:textId="77777777" w:rsidR="00E836E7" w:rsidRPr="00D81F5A" w:rsidRDefault="00E836E7" w:rsidP="00E836E7">
      <w:pPr>
        <w:jc w:val="both"/>
      </w:pPr>
      <w:r w:rsidRPr="00D81F5A">
        <w:tab/>
        <w:t>Councilor Craig Christensen</w:t>
      </w:r>
    </w:p>
    <w:p w14:paraId="0D1A11FD" w14:textId="77777777" w:rsidR="00E836E7" w:rsidRPr="00D81F5A" w:rsidRDefault="00E836E7" w:rsidP="00E836E7">
      <w:pPr>
        <w:jc w:val="both"/>
      </w:pPr>
      <w:r w:rsidRPr="00D81F5A">
        <w:tab/>
        <w:t>Councilor Gary Garrett</w:t>
      </w:r>
    </w:p>
    <w:p w14:paraId="3C30C7EA" w14:textId="77777777" w:rsidR="00E836E7" w:rsidRPr="00D81F5A" w:rsidRDefault="00E836E7" w:rsidP="00E836E7">
      <w:pPr>
        <w:jc w:val="both"/>
      </w:pPr>
      <w:r w:rsidRPr="00D81F5A">
        <w:tab/>
        <w:t>Councilor George Handley</w:t>
      </w:r>
    </w:p>
    <w:p w14:paraId="36722DE8" w14:textId="77777777" w:rsidR="00E836E7" w:rsidRPr="00D81F5A" w:rsidRDefault="00E836E7" w:rsidP="00E836E7">
      <w:pPr>
        <w:jc w:val="both"/>
      </w:pPr>
      <w:r w:rsidRPr="00D81F5A">
        <w:tab/>
        <w:t>Councilor Travis Hoban</w:t>
      </w:r>
      <w:r>
        <w:t xml:space="preserve"> </w:t>
      </w:r>
    </w:p>
    <w:p w14:paraId="5557E536" w14:textId="77777777" w:rsidR="00E836E7" w:rsidRPr="00D81F5A" w:rsidRDefault="00E836E7" w:rsidP="00E836E7">
      <w:pPr>
        <w:jc w:val="both"/>
      </w:pPr>
      <w:r w:rsidRPr="00D81F5A">
        <w:tab/>
        <w:t>Mayor Michelle Kaufusi</w:t>
      </w:r>
    </w:p>
    <w:p w14:paraId="280130D8" w14:textId="77777777" w:rsidR="00E836E7" w:rsidRPr="00D81F5A" w:rsidRDefault="00E836E7" w:rsidP="00E836E7">
      <w:pPr>
        <w:jc w:val="both"/>
      </w:pPr>
    </w:p>
    <w:p w14:paraId="50BB9B58" w14:textId="77777777" w:rsidR="00E836E7" w:rsidRPr="00D81F5A" w:rsidRDefault="00E836E7" w:rsidP="00E836E7">
      <w:pPr>
        <w:jc w:val="both"/>
      </w:pPr>
    </w:p>
    <w:p w14:paraId="484366BF" w14:textId="77777777" w:rsidR="00E836E7" w:rsidRPr="00D81F5A" w:rsidRDefault="00E836E7" w:rsidP="00E836E7">
      <w:pPr>
        <w:jc w:val="both"/>
        <w:rPr>
          <w:b/>
          <w:bCs/>
          <w:sz w:val="28"/>
          <w:szCs w:val="28"/>
        </w:rPr>
      </w:pPr>
      <w:r w:rsidRPr="00D81F5A">
        <w:rPr>
          <w:b/>
          <w:bCs/>
          <w:sz w:val="28"/>
          <w:szCs w:val="28"/>
        </w:rPr>
        <w:t>Business</w:t>
      </w:r>
    </w:p>
    <w:p w14:paraId="5CC976D1" w14:textId="77777777" w:rsidR="00E836E7" w:rsidRPr="00D81F5A" w:rsidRDefault="00E836E7" w:rsidP="00E836E7">
      <w:pPr>
        <w:jc w:val="both"/>
      </w:pPr>
    </w:p>
    <w:p w14:paraId="111DA07A" w14:textId="4DBB849E" w:rsidR="00CE71B2" w:rsidRDefault="00CE71B2" w:rsidP="00CE71B2">
      <w:pPr>
        <w:pStyle w:val="NormalWeb"/>
      </w:pPr>
      <w:r>
        <w:rPr>
          <w:rStyle w:val="Strong"/>
          <w:rFonts w:eastAsiaTheme="majorEastAsia"/>
        </w:rPr>
        <w:t xml:space="preserve">Item 1: A Presentation Regarding the Provo City Library Governance Structure </w:t>
      </w:r>
      <w:hyperlink r:id="rId12" w:history="1">
        <w:r w:rsidRPr="00CE71B2">
          <w:rPr>
            <w:rStyle w:val="Hyperlink"/>
            <w:rFonts w:eastAsiaTheme="majorEastAsia"/>
          </w:rPr>
          <w:t>00:07:29</w:t>
        </w:r>
      </w:hyperlink>
    </w:p>
    <w:p w14:paraId="38A21A00" w14:textId="77777777" w:rsidR="00CE71B2" w:rsidRDefault="00CE71B2" w:rsidP="00CE71B2">
      <w:pPr>
        <w:pStyle w:val="NormalWeb"/>
      </w:pPr>
      <w:r>
        <w:t>Brian Jones, City Attorney, provided a presentation on the governance structure of the Provo City Library. He explained that the state code addressing city libraries is concise, containing only 288 words. Several key points from the state code were outlined during the presentation:</w:t>
      </w:r>
    </w:p>
    <w:p w14:paraId="3DCC35E3" w14:textId="77777777" w:rsidR="00CE71B2" w:rsidRDefault="00CE71B2" w:rsidP="00CE71B2">
      <w:pPr>
        <w:numPr>
          <w:ilvl w:val="0"/>
          <w:numId w:val="2"/>
        </w:numPr>
        <w:spacing w:before="100" w:beforeAutospacing="1" w:after="100" w:afterAutospacing="1"/>
      </w:pPr>
      <w:r>
        <w:t>The City Council determines whether a library should exist and continues to oversee its existence.</w:t>
      </w:r>
    </w:p>
    <w:p w14:paraId="5E3C0EAB" w14:textId="77777777" w:rsidR="00CE71B2" w:rsidRDefault="00CE71B2" w:rsidP="00CE71B2">
      <w:pPr>
        <w:numPr>
          <w:ilvl w:val="0"/>
          <w:numId w:val="2"/>
        </w:numPr>
        <w:spacing w:before="100" w:beforeAutospacing="1" w:after="100" w:afterAutospacing="1"/>
      </w:pPr>
      <w:r>
        <w:t xml:space="preserve">The Council is responsible for appointing a library board consisting of 5-9 members, with the option </w:t>
      </w:r>
      <w:proofErr w:type="gramStart"/>
      <w:r>
        <w:t>for</w:t>
      </w:r>
      <w:proofErr w:type="gramEnd"/>
      <w:r>
        <w:t xml:space="preserve"> one member to be from the government sector.</w:t>
      </w:r>
    </w:p>
    <w:p w14:paraId="410BA1B8" w14:textId="77777777" w:rsidR="00CE71B2" w:rsidRDefault="00CE71B2" w:rsidP="00CE71B2">
      <w:pPr>
        <w:numPr>
          <w:ilvl w:val="0"/>
          <w:numId w:val="2"/>
        </w:numPr>
        <w:spacing w:before="100" w:beforeAutospacing="1" w:after="100" w:afterAutospacing="1"/>
      </w:pPr>
      <w:r>
        <w:t>Library board members serve three-year terms and are limited to two consecutive terms.</w:t>
      </w:r>
    </w:p>
    <w:p w14:paraId="7647E363" w14:textId="77777777" w:rsidR="00CE71B2" w:rsidRDefault="00CE71B2" w:rsidP="00CE71B2">
      <w:pPr>
        <w:numPr>
          <w:ilvl w:val="0"/>
          <w:numId w:val="2"/>
        </w:numPr>
        <w:spacing w:before="100" w:beforeAutospacing="1" w:after="100" w:afterAutospacing="1"/>
      </w:pPr>
      <w:r>
        <w:t>The library board, with Council approval, oversees the expenditure of library funds, operation and maintenance of the library, and the purchase or lease of land and buildings.</w:t>
      </w:r>
    </w:p>
    <w:p w14:paraId="3EEB3B1C" w14:textId="77777777" w:rsidR="00CE71B2" w:rsidRDefault="00CE71B2" w:rsidP="00CE71B2">
      <w:pPr>
        <w:numPr>
          <w:ilvl w:val="0"/>
          <w:numId w:val="2"/>
        </w:numPr>
        <w:spacing w:before="100" w:beforeAutospacing="1" w:after="100" w:afterAutospacing="1"/>
      </w:pPr>
      <w:r>
        <w:t>Tax revenue designated for the library is deposited in the city treasury and can only be allocated for library purposes.</w:t>
      </w:r>
    </w:p>
    <w:p w14:paraId="61477B9C" w14:textId="77777777" w:rsidR="00CE71B2" w:rsidRDefault="00CE71B2" w:rsidP="00CE71B2">
      <w:pPr>
        <w:pStyle w:val="NormalWeb"/>
      </w:pPr>
      <w:r>
        <w:t xml:space="preserve">Mr. Jones elaborated on Provo’s unique funding mechanism for its library, which operates through a separate property tax. While this method ensures dedicated funding, it reduces flexibility compared to general fund financing. This structure has been in place since </w:t>
      </w:r>
      <w:proofErr w:type="gramStart"/>
      <w:r>
        <w:t>a 1918</w:t>
      </w:r>
      <w:proofErr w:type="gramEnd"/>
      <w:r>
        <w:t xml:space="preserve"> Utah Supreme Court ruling.</w:t>
      </w:r>
    </w:p>
    <w:p w14:paraId="0E5DF2BB" w14:textId="77777777" w:rsidR="00CE71B2" w:rsidRDefault="00CE71B2" w:rsidP="00CE71B2">
      <w:pPr>
        <w:pStyle w:val="NormalWeb"/>
      </w:pPr>
      <w:r>
        <w:lastRenderedPageBreak/>
        <w:t xml:space="preserve">Additionally, discrepancies between the state and city codes were noted. While the city code states that the mayor appoints board members with Council consent, this could be interpreted either as the Council delegating its appointment authority to the mayor or as conflicting with the state code. Mr. Jones emphasized the necessity for the library board to act as an advisory body to both the Council on policy and budget matters and to the </w:t>
      </w:r>
      <w:proofErr w:type="gramStart"/>
      <w:r>
        <w:t>Mayor</w:t>
      </w:r>
      <w:proofErr w:type="gramEnd"/>
      <w:r>
        <w:t xml:space="preserve"> on administrative matters. Cooperation between these entities was stressed as essential to effective governance.</w:t>
      </w:r>
    </w:p>
    <w:p w14:paraId="4535A85B" w14:textId="77777777" w:rsidR="00CE71B2" w:rsidRDefault="00CE71B2" w:rsidP="00CE71B2">
      <w:pPr>
        <w:pStyle w:val="NormalWeb"/>
      </w:pPr>
      <w:r>
        <w:t>Council members posed questions regarding membership fees and funding sources. Mr. Jones clarified that core library services must be provided free of charge to Provo residents, but fees could be implemented for additional services.</w:t>
      </w:r>
    </w:p>
    <w:p w14:paraId="28C93580" w14:textId="7B1D676C" w:rsidR="00CE71B2" w:rsidRDefault="00CE71B2" w:rsidP="00CE71B2">
      <w:pPr>
        <w:pStyle w:val="NormalWeb"/>
      </w:pPr>
      <w:r>
        <w:rPr>
          <w:rStyle w:val="Strong"/>
          <w:rFonts w:eastAsiaTheme="majorEastAsia"/>
        </w:rPr>
        <w:t>Item 2: A Presentation Regarding the Provo City Library Building Management Plan</w:t>
      </w:r>
      <w:r w:rsidR="006C168E">
        <w:rPr>
          <w:rStyle w:val="Strong"/>
          <w:rFonts w:eastAsiaTheme="majorEastAsia"/>
        </w:rPr>
        <w:t xml:space="preserve"> </w:t>
      </w:r>
      <w:hyperlink r:id="rId13" w:history="1">
        <w:r w:rsidR="006C168E" w:rsidRPr="006C168E">
          <w:rPr>
            <w:rStyle w:val="Hyperlink"/>
            <w:rFonts w:eastAsiaTheme="majorEastAsia"/>
          </w:rPr>
          <w:t>00:24:20</w:t>
        </w:r>
      </w:hyperlink>
    </w:p>
    <w:p w14:paraId="4A163C3A" w14:textId="77777777" w:rsidR="00CE71B2" w:rsidRDefault="00CE71B2" w:rsidP="00CE71B2">
      <w:pPr>
        <w:pStyle w:val="NormalWeb"/>
      </w:pPr>
      <w:r>
        <w:t>Carla Gordon, Library Director, presented a five-year building management plan for the Provo City Library. She outlined several upcoming and ongoing projects essential to maintaining the library's facilities:</w:t>
      </w:r>
    </w:p>
    <w:p w14:paraId="521156E9" w14:textId="77777777" w:rsidR="00CE71B2" w:rsidRDefault="00CE71B2" w:rsidP="00CE71B2">
      <w:pPr>
        <w:pStyle w:val="NormalWeb"/>
        <w:numPr>
          <w:ilvl w:val="0"/>
          <w:numId w:val="3"/>
        </w:numPr>
      </w:pPr>
      <w:r>
        <w:rPr>
          <w:rStyle w:val="Strong"/>
          <w:rFonts w:eastAsiaTheme="majorEastAsia"/>
        </w:rPr>
        <w:t>Upcoming Projects:</w:t>
      </w:r>
    </w:p>
    <w:p w14:paraId="7E3FFA50" w14:textId="77777777" w:rsidR="00CE71B2" w:rsidRDefault="00CE71B2" w:rsidP="00CE71B2">
      <w:pPr>
        <w:numPr>
          <w:ilvl w:val="1"/>
          <w:numId w:val="3"/>
        </w:numPr>
        <w:spacing w:before="100" w:beforeAutospacing="1" w:after="100" w:afterAutospacing="1"/>
      </w:pPr>
      <w:r>
        <w:t xml:space="preserve">Gutter work </w:t>
      </w:r>
      <w:proofErr w:type="gramStart"/>
      <w:r>
        <w:t>estimated</w:t>
      </w:r>
      <w:proofErr w:type="gramEnd"/>
      <w:r>
        <w:t xml:space="preserve"> at $14,000.</w:t>
      </w:r>
    </w:p>
    <w:p w14:paraId="7772CED0" w14:textId="77777777" w:rsidR="00CE71B2" w:rsidRDefault="00CE71B2" w:rsidP="00CE71B2">
      <w:pPr>
        <w:numPr>
          <w:ilvl w:val="1"/>
          <w:numId w:val="3"/>
        </w:numPr>
        <w:spacing w:before="100" w:beforeAutospacing="1" w:after="100" w:afterAutospacing="1"/>
      </w:pPr>
      <w:r>
        <w:t>Joint replacement projected at $86,000.</w:t>
      </w:r>
    </w:p>
    <w:p w14:paraId="0A74F63B" w14:textId="77777777" w:rsidR="00CE71B2" w:rsidRDefault="00CE71B2" w:rsidP="00CE71B2">
      <w:pPr>
        <w:numPr>
          <w:ilvl w:val="1"/>
          <w:numId w:val="3"/>
        </w:numPr>
        <w:spacing w:before="100" w:beforeAutospacing="1" w:after="100" w:afterAutospacing="1"/>
      </w:pPr>
      <w:r>
        <w:t>Sidewalk sealing with an estimated cost of $20,000.</w:t>
      </w:r>
    </w:p>
    <w:p w14:paraId="4416E1DE" w14:textId="77777777" w:rsidR="00CE71B2" w:rsidRDefault="00CE71B2" w:rsidP="00CE71B2">
      <w:pPr>
        <w:pStyle w:val="NormalWeb"/>
        <w:numPr>
          <w:ilvl w:val="0"/>
          <w:numId w:val="3"/>
        </w:numPr>
      </w:pPr>
      <w:r>
        <w:rPr>
          <w:rStyle w:val="Strong"/>
          <w:rFonts w:eastAsiaTheme="majorEastAsia"/>
        </w:rPr>
        <w:t>Endowment Earnings:</w:t>
      </w:r>
    </w:p>
    <w:p w14:paraId="3CE3D079" w14:textId="77777777" w:rsidR="00CE71B2" w:rsidRDefault="00CE71B2" w:rsidP="00CE71B2">
      <w:pPr>
        <w:numPr>
          <w:ilvl w:val="1"/>
          <w:numId w:val="3"/>
        </w:numPr>
        <w:spacing w:before="100" w:beforeAutospacing="1" w:after="100" w:afterAutospacing="1"/>
      </w:pPr>
      <w:r>
        <w:t xml:space="preserve">Increased interest </w:t>
      </w:r>
      <w:proofErr w:type="gramStart"/>
      <w:r>
        <w:t>on</w:t>
      </w:r>
      <w:proofErr w:type="gramEnd"/>
      <w:r>
        <w:t xml:space="preserve"> the library’s endowment, from $10,000 previously to $100,000, is providing additional financial support to mitigate some budget reductions.</w:t>
      </w:r>
    </w:p>
    <w:p w14:paraId="0AC18F19" w14:textId="77777777" w:rsidR="00CE71B2" w:rsidRDefault="00CE71B2" w:rsidP="00CE71B2">
      <w:pPr>
        <w:pStyle w:val="NormalWeb"/>
        <w:numPr>
          <w:ilvl w:val="0"/>
          <w:numId w:val="3"/>
        </w:numPr>
      </w:pPr>
      <w:r>
        <w:rPr>
          <w:rStyle w:val="Strong"/>
          <w:rFonts w:eastAsiaTheme="majorEastAsia"/>
        </w:rPr>
        <w:t>Major Future Expenses:</w:t>
      </w:r>
    </w:p>
    <w:p w14:paraId="3E9B5D17" w14:textId="77777777" w:rsidR="00CE71B2" w:rsidRDefault="00CE71B2" w:rsidP="00CE71B2">
      <w:pPr>
        <w:numPr>
          <w:ilvl w:val="1"/>
          <w:numId w:val="3"/>
        </w:numPr>
        <w:spacing w:before="100" w:beforeAutospacing="1" w:after="100" w:afterAutospacing="1"/>
      </w:pPr>
      <w:r>
        <w:t>Brick repair and sealing.</w:t>
      </w:r>
    </w:p>
    <w:p w14:paraId="694F1F3C" w14:textId="77777777" w:rsidR="00CE71B2" w:rsidRDefault="00CE71B2" w:rsidP="00CE71B2">
      <w:pPr>
        <w:numPr>
          <w:ilvl w:val="1"/>
          <w:numId w:val="3"/>
        </w:numPr>
        <w:spacing w:before="100" w:beforeAutospacing="1" w:after="100" w:afterAutospacing="1"/>
      </w:pPr>
      <w:r>
        <w:t>Maintenance and upgrades to the parking structure.</w:t>
      </w:r>
    </w:p>
    <w:p w14:paraId="1B6E1F82" w14:textId="77777777" w:rsidR="00CE71B2" w:rsidRDefault="00CE71B2" w:rsidP="00CE71B2">
      <w:pPr>
        <w:numPr>
          <w:ilvl w:val="1"/>
          <w:numId w:val="3"/>
        </w:numPr>
        <w:spacing w:before="100" w:beforeAutospacing="1" w:after="100" w:afterAutospacing="1"/>
      </w:pPr>
      <w:r>
        <w:t>Replacement of air handler units.</w:t>
      </w:r>
    </w:p>
    <w:p w14:paraId="6ABB887A" w14:textId="77777777" w:rsidR="00CE71B2" w:rsidRDefault="00CE71B2" w:rsidP="00CE71B2">
      <w:pPr>
        <w:pStyle w:val="NormalWeb"/>
        <w:numPr>
          <w:ilvl w:val="0"/>
          <w:numId w:val="3"/>
        </w:numPr>
      </w:pPr>
      <w:r>
        <w:rPr>
          <w:rStyle w:val="Strong"/>
          <w:rFonts w:eastAsiaTheme="majorEastAsia"/>
        </w:rPr>
        <w:t>Grants and Restoration Efforts:</w:t>
      </w:r>
    </w:p>
    <w:p w14:paraId="376FB0C0" w14:textId="77777777" w:rsidR="00CE71B2" w:rsidRDefault="00CE71B2" w:rsidP="00CE71B2">
      <w:pPr>
        <w:numPr>
          <w:ilvl w:val="1"/>
          <w:numId w:val="3"/>
        </w:numPr>
        <w:spacing w:before="100" w:beforeAutospacing="1" w:after="100" w:afterAutospacing="1"/>
      </w:pPr>
      <w:r>
        <w:t>Plans to apply for preservation grants to support exterior restoration projects.</w:t>
      </w:r>
    </w:p>
    <w:p w14:paraId="52DC75F6" w14:textId="77777777" w:rsidR="00CE71B2" w:rsidRDefault="00CE71B2" w:rsidP="00CE71B2">
      <w:pPr>
        <w:pStyle w:val="NormalWeb"/>
        <w:numPr>
          <w:ilvl w:val="0"/>
          <w:numId w:val="3"/>
        </w:numPr>
      </w:pPr>
      <w:r>
        <w:rPr>
          <w:rStyle w:val="Strong"/>
          <w:rFonts w:eastAsiaTheme="majorEastAsia"/>
        </w:rPr>
        <w:t>Immediate Needs:</w:t>
      </w:r>
    </w:p>
    <w:p w14:paraId="6EA651C1" w14:textId="77777777" w:rsidR="00CE71B2" w:rsidRDefault="00CE71B2" w:rsidP="00CE71B2">
      <w:pPr>
        <w:numPr>
          <w:ilvl w:val="1"/>
          <w:numId w:val="3"/>
        </w:numPr>
        <w:spacing w:before="100" w:beforeAutospacing="1" w:after="100" w:afterAutospacing="1"/>
      </w:pPr>
      <w:r>
        <w:t>Repairing the building's front steps, with an estimated cost of $150,000.</w:t>
      </w:r>
    </w:p>
    <w:p w14:paraId="7D9B4ED2" w14:textId="77777777" w:rsidR="00CE71B2" w:rsidRDefault="00CE71B2" w:rsidP="00CE71B2">
      <w:pPr>
        <w:pStyle w:val="NormalWeb"/>
      </w:pPr>
      <w:r>
        <w:t>Ms. Gordon highlighted that the library is the second-largest library building in Utah, a factor that influences both its maintenance requirements and staffing needs.</w:t>
      </w:r>
    </w:p>
    <w:p w14:paraId="4A2BDC47" w14:textId="77777777" w:rsidR="00CE71B2" w:rsidRDefault="00CE71B2" w:rsidP="00CE71B2">
      <w:pPr>
        <w:pStyle w:val="NormalWeb"/>
      </w:pPr>
      <w:r>
        <w:rPr>
          <w:rStyle w:val="Strong"/>
          <w:rFonts w:eastAsiaTheme="majorEastAsia"/>
        </w:rPr>
        <w:t>Council Inquiries and Responses:</w:t>
      </w:r>
    </w:p>
    <w:p w14:paraId="0FAE71BA" w14:textId="77777777" w:rsidR="00CE71B2" w:rsidRDefault="00CE71B2" w:rsidP="00CE71B2">
      <w:pPr>
        <w:pStyle w:val="NormalWeb"/>
      </w:pPr>
      <w:r>
        <w:t>Council members inquired about the library’s contingency plans for unforeseen repairs and the condition of major systems such as elevators. Ms. Gordon explained that the library aims to maintain a $1.5 million fund balance to address emergency repairs. She also noted that the replacement of the elevators is anticipated within approximately ten years.</w:t>
      </w:r>
    </w:p>
    <w:p w14:paraId="0C370899" w14:textId="77777777" w:rsidR="002B42FE" w:rsidRDefault="002B42FE" w:rsidP="00CE71B2">
      <w:pPr>
        <w:pStyle w:val="NormalWeb"/>
        <w:rPr>
          <w:rStyle w:val="Strong"/>
          <w:rFonts w:eastAsiaTheme="majorEastAsia"/>
        </w:rPr>
      </w:pPr>
    </w:p>
    <w:p w14:paraId="70C13D0E" w14:textId="2DED85E9" w:rsidR="00CE71B2" w:rsidRDefault="00CE71B2" w:rsidP="00CE71B2">
      <w:pPr>
        <w:pStyle w:val="NormalWeb"/>
      </w:pPr>
      <w:r>
        <w:rPr>
          <w:rStyle w:val="Strong"/>
          <w:rFonts w:eastAsiaTheme="majorEastAsia"/>
        </w:rPr>
        <w:t>Item 3: A Presentation Regarding Library Funding</w:t>
      </w:r>
      <w:r w:rsidR="002B42FE">
        <w:rPr>
          <w:rStyle w:val="Strong"/>
          <w:rFonts w:eastAsiaTheme="majorEastAsia"/>
        </w:rPr>
        <w:t xml:space="preserve"> </w:t>
      </w:r>
      <w:hyperlink r:id="rId14" w:history="1">
        <w:r w:rsidR="002B42FE" w:rsidRPr="006C168E">
          <w:rPr>
            <w:rStyle w:val="Hyperlink"/>
            <w:rFonts w:eastAsiaTheme="majorEastAsia"/>
          </w:rPr>
          <w:t>00:24:20</w:t>
        </w:r>
      </w:hyperlink>
    </w:p>
    <w:p w14:paraId="40503759" w14:textId="77777777" w:rsidR="00CE71B2" w:rsidRDefault="00CE71B2" w:rsidP="00CE71B2">
      <w:pPr>
        <w:pStyle w:val="NormalWeb"/>
      </w:pPr>
      <w:r>
        <w:t xml:space="preserve">Carla Gordon, Library Director, provided an in-depth presentation on library funding and operations. She included national and state comparisons of library statistics, illustrating that Provo performs well overall but has lower staffing </w:t>
      </w:r>
      <w:proofErr w:type="gramStart"/>
      <w:r>
        <w:t>expenditures</w:t>
      </w:r>
      <w:proofErr w:type="gramEnd"/>
      <w:r>
        <w:t xml:space="preserve"> due to the reliance on part-time employees. Despite a comparatively lower budget, Provo’s library circulation and visitor numbers are significantly higher than its peers.</w:t>
      </w:r>
    </w:p>
    <w:p w14:paraId="60683582" w14:textId="77777777" w:rsidR="00CE71B2" w:rsidRDefault="00CE71B2" w:rsidP="00CE71B2">
      <w:pPr>
        <w:pStyle w:val="NormalWeb"/>
      </w:pPr>
      <w:r>
        <w:t>Ms. Gordon outlined the library’s current financial challenges:</w:t>
      </w:r>
    </w:p>
    <w:p w14:paraId="18D9B6D0" w14:textId="77777777" w:rsidR="00CE71B2" w:rsidRDefault="00CE71B2" w:rsidP="00CE71B2">
      <w:pPr>
        <w:pStyle w:val="NormalWeb"/>
        <w:numPr>
          <w:ilvl w:val="0"/>
          <w:numId w:val="4"/>
        </w:numPr>
      </w:pPr>
      <w:r>
        <w:rPr>
          <w:rStyle w:val="Strong"/>
          <w:rFonts w:eastAsiaTheme="majorEastAsia"/>
        </w:rPr>
        <w:t>Budget Shortfall:</w:t>
      </w:r>
    </w:p>
    <w:p w14:paraId="73470354" w14:textId="77777777" w:rsidR="00CE71B2" w:rsidRDefault="00CE71B2" w:rsidP="00CE71B2">
      <w:pPr>
        <w:pStyle w:val="NormalWeb"/>
        <w:numPr>
          <w:ilvl w:val="1"/>
          <w:numId w:val="4"/>
        </w:numPr>
      </w:pPr>
      <w:r>
        <w:t>The library is facing an $800,000 shortfall, with $300,000 already mitigated through various budget cuts.</w:t>
      </w:r>
    </w:p>
    <w:p w14:paraId="0657AF72" w14:textId="77777777" w:rsidR="00CE71B2" w:rsidRDefault="00CE71B2" w:rsidP="00CE71B2">
      <w:pPr>
        <w:pStyle w:val="NormalWeb"/>
        <w:numPr>
          <w:ilvl w:val="1"/>
          <w:numId w:val="4"/>
        </w:numPr>
      </w:pPr>
      <w:r>
        <w:t>The remaining $500,000 deficit would require substantial service reductions unless additional funding is secured. Potential measures include the closure of specific library areas and reduced operating hours.</w:t>
      </w:r>
    </w:p>
    <w:p w14:paraId="6CF25AB0" w14:textId="77777777" w:rsidR="00CE71B2" w:rsidRDefault="00CE71B2" w:rsidP="00CE71B2">
      <w:pPr>
        <w:pStyle w:val="NormalWeb"/>
        <w:numPr>
          <w:ilvl w:val="0"/>
          <w:numId w:val="4"/>
        </w:numPr>
      </w:pPr>
      <w:r>
        <w:rPr>
          <w:rStyle w:val="Strong"/>
          <w:rFonts w:eastAsiaTheme="majorEastAsia"/>
        </w:rPr>
        <w:t>Community Impact:</w:t>
      </w:r>
    </w:p>
    <w:p w14:paraId="288E0D92" w14:textId="77777777" w:rsidR="00CE71B2" w:rsidRDefault="00CE71B2" w:rsidP="00CE71B2">
      <w:pPr>
        <w:pStyle w:val="NormalWeb"/>
        <w:numPr>
          <w:ilvl w:val="1"/>
          <w:numId w:val="4"/>
        </w:numPr>
      </w:pPr>
      <w:r>
        <w:t>The library contributes significantly to the community, providing educational programs, meeting spaces for nonprofits, and hosting cultural performances.</w:t>
      </w:r>
    </w:p>
    <w:p w14:paraId="6CAB68C9" w14:textId="77777777" w:rsidR="00CE71B2" w:rsidRDefault="00CE71B2" w:rsidP="00CE71B2">
      <w:pPr>
        <w:pStyle w:val="NormalWeb"/>
        <w:numPr>
          <w:ilvl w:val="1"/>
          <w:numId w:val="4"/>
        </w:numPr>
      </w:pPr>
      <w:r>
        <w:t>Ms. Gordon highlighted that the library generates an estimated $17 million in value to the community through book lending alone.</w:t>
      </w:r>
    </w:p>
    <w:p w14:paraId="06DFE38E" w14:textId="77777777" w:rsidR="00CE71B2" w:rsidRDefault="00CE71B2" w:rsidP="00CE71B2">
      <w:pPr>
        <w:pStyle w:val="NormalWeb"/>
      </w:pPr>
      <w:r>
        <w:rPr>
          <w:rStyle w:val="Strong"/>
          <w:rFonts w:eastAsiaTheme="majorEastAsia"/>
        </w:rPr>
        <w:t>Council Discussion:</w:t>
      </w:r>
    </w:p>
    <w:p w14:paraId="56296DDD" w14:textId="77777777" w:rsidR="00CE71B2" w:rsidRDefault="00CE71B2" w:rsidP="00CE71B2">
      <w:pPr>
        <w:pStyle w:val="NormalWeb"/>
      </w:pPr>
      <w:r>
        <w:t xml:space="preserve">Councilor George Handley observed that the shortfall appeared to result from years of flat budgets coupled with rising expenses, a situation that was initially masked </w:t>
      </w:r>
      <w:proofErr w:type="gramStart"/>
      <w:r>
        <w:t>by the use of</w:t>
      </w:r>
      <w:proofErr w:type="gramEnd"/>
      <w:r>
        <w:t xml:space="preserve"> savings. Ms. Gordon confirmed this assessment.</w:t>
      </w:r>
    </w:p>
    <w:p w14:paraId="0E68A8BB" w14:textId="77777777" w:rsidR="00CE71B2" w:rsidRDefault="00CE71B2" w:rsidP="00CE71B2">
      <w:pPr>
        <w:pStyle w:val="NormalWeb"/>
      </w:pPr>
      <w:r>
        <w:t>The Council and library board discussed potential solutions to address the funding gap. Topics included:</w:t>
      </w:r>
    </w:p>
    <w:p w14:paraId="601DC18F" w14:textId="77777777" w:rsidR="00CE71B2" w:rsidRDefault="00CE71B2" w:rsidP="00CE71B2">
      <w:pPr>
        <w:pStyle w:val="NormalWeb"/>
        <w:numPr>
          <w:ilvl w:val="0"/>
          <w:numId w:val="5"/>
        </w:numPr>
      </w:pPr>
      <w:r>
        <w:t xml:space="preserve">The feasibility of implementing </w:t>
      </w:r>
      <w:proofErr w:type="gramStart"/>
      <w:r>
        <w:t>regular</w:t>
      </w:r>
      <w:proofErr w:type="gramEnd"/>
      <w:r>
        <w:t xml:space="preserve"> small budget increases versus larger, less frequent adjustments.</w:t>
      </w:r>
    </w:p>
    <w:p w14:paraId="70976A8E" w14:textId="77777777" w:rsidR="00CE71B2" w:rsidRDefault="00CE71B2" w:rsidP="00CE71B2">
      <w:pPr>
        <w:pStyle w:val="NormalWeb"/>
        <w:numPr>
          <w:ilvl w:val="0"/>
          <w:numId w:val="5"/>
        </w:numPr>
      </w:pPr>
      <w:r>
        <w:t>The importance of balancing the maintenance of the physical building with the continuation of essential library services.</w:t>
      </w:r>
    </w:p>
    <w:p w14:paraId="7BDFC118" w14:textId="77777777" w:rsidR="00CE71B2" w:rsidRDefault="00CE71B2" w:rsidP="00CE71B2">
      <w:pPr>
        <w:pStyle w:val="NormalWeb"/>
      </w:pPr>
      <w:r>
        <w:t>Ms. Gordon concluded by emphasizing the critical role of the library in serving the community and the need for sustainable funding to ensure its ongoing operations.</w:t>
      </w:r>
    </w:p>
    <w:p w14:paraId="684AFBA0" w14:textId="77777777" w:rsidR="00CE71B2" w:rsidRDefault="00CE71B2" w:rsidP="00CE71B2">
      <w:pPr>
        <w:pStyle w:val="NormalWeb"/>
      </w:pPr>
      <w:r>
        <w:rPr>
          <w:rStyle w:val="Strong"/>
          <w:rFonts w:eastAsiaTheme="majorEastAsia"/>
        </w:rPr>
        <w:t>Provo City Council Meeting Minutes</w:t>
      </w:r>
    </w:p>
    <w:p w14:paraId="1FA40D4E" w14:textId="4AE61798" w:rsidR="00CE71B2" w:rsidRDefault="00CE71B2" w:rsidP="00CE71B2">
      <w:pPr>
        <w:pStyle w:val="NormalWeb"/>
      </w:pPr>
      <w:r>
        <w:rPr>
          <w:rStyle w:val="Strong"/>
          <w:rFonts w:eastAsiaTheme="majorEastAsia"/>
        </w:rPr>
        <w:t>Item 4: A Presentation Regarding State Library Standards</w:t>
      </w:r>
      <w:r w:rsidR="006C168E">
        <w:rPr>
          <w:rStyle w:val="Strong"/>
          <w:rFonts w:eastAsiaTheme="majorEastAsia"/>
        </w:rPr>
        <w:t xml:space="preserve"> </w:t>
      </w:r>
      <w:hyperlink r:id="rId15" w:history="1">
        <w:r w:rsidR="006C168E" w:rsidRPr="006C168E">
          <w:rPr>
            <w:rStyle w:val="Hyperlink"/>
            <w:rFonts w:eastAsiaTheme="majorEastAsia"/>
          </w:rPr>
          <w:t>01:48:17</w:t>
        </w:r>
      </w:hyperlink>
    </w:p>
    <w:p w14:paraId="739F3D8D" w14:textId="77777777" w:rsidR="00CE71B2" w:rsidRDefault="00CE71B2" w:rsidP="00CE71B2">
      <w:pPr>
        <w:pStyle w:val="NormalWeb"/>
      </w:pPr>
      <w:r>
        <w:t xml:space="preserve">Marilee Cannon and Tara Rothman, representatives from the Utah State Library, presented information on library standards and benchmarks. They began by outlining the core library services defined by </w:t>
      </w:r>
      <w:proofErr w:type="gramStart"/>
      <w:r>
        <w:t>Utah</w:t>
      </w:r>
      <w:proofErr w:type="gramEnd"/>
      <w:r>
        <w:t xml:space="preserve"> state code, which include maintaining an organized collection, employing paid staff, providing regular operating hours, ensuring adequate facilities, and securing public funding.</w:t>
      </w:r>
    </w:p>
    <w:p w14:paraId="3F0950B8" w14:textId="77777777" w:rsidR="00CE71B2" w:rsidRDefault="00CE71B2" w:rsidP="00CE71B2">
      <w:pPr>
        <w:pStyle w:val="NormalWeb"/>
      </w:pPr>
      <w:r>
        <w:t>Ms. Cannon provided an overview of typical library budget allocations, noting that 60-80% is generally spent on personnel, 10-20% on materials, and the remainder on other expenses. Provo’s budget allocations align well with these benchmarks.</w:t>
      </w:r>
    </w:p>
    <w:p w14:paraId="636A7E7B" w14:textId="77777777" w:rsidR="00CE71B2" w:rsidRDefault="00CE71B2" w:rsidP="00CE71B2">
      <w:pPr>
        <w:pStyle w:val="NormalWeb"/>
      </w:pPr>
      <w:r>
        <w:t xml:space="preserve">The presentation included comparative data illustrating how Provo performs </w:t>
      </w:r>
      <w:proofErr w:type="gramStart"/>
      <w:r>
        <w:t>relative</w:t>
      </w:r>
      <w:proofErr w:type="gramEnd"/>
      <w:r>
        <w:t xml:space="preserve"> to other Utah libraries on key metrics such as staff expenditures, collection spending, and facility size.</w:t>
      </w:r>
    </w:p>
    <w:p w14:paraId="07831425" w14:textId="77777777" w:rsidR="00CE71B2" w:rsidRDefault="00CE71B2" w:rsidP="00CE71B2">
      <w:pPr>
        <w:pStyle w:val="NormalWeb"/>
      </w:pPr>
      <w:r>
        <w:t>Ms. Cannon also discussed the state library standards, which currently apply only to libraries serving populations under 50,000 residents. She noted efforts to expand these standards to include larger libraries and ran a scenario applying these benchmarks to Provo. The analysis showed that Provo meets or exceeds most metrics.</w:t>
      </w:r>
    </w:p>
    <w:p w14:paraId="4AA892A7" w14:textId="77777777" w:rsidR="00CE71B2" w:rsidRDefault="00CE71B2" w:rsidP="00CE71B2">
      <w:pPr>
        <w:pStyle w:val="NormalWeb"/>
      </w:pPr>
      <w:r>
        <w:t>The concept of a "Quality Library" designation was introduced, and the presenters indicated that Provo would likely qualify for this recognition based on its current operations.</w:t>
      </w:r>
    </w:p>
    <w:p w14:paraId="400EE7E3" w14:textId="77777777" w:rsidR="00CE71B2" w:rsidRDefault="00CE71B2" w:rsidP="00CE71B2">
      <w:pPr>
        <w:pStyle w:val="NormalWeb"/>
      </w:pPr>
      <w:r>
        <w:rPr>
          <w:rStyle w:val="Strong"/>
          <w:rFonts w:eastAsiaTheme="majorEastAsia"/>
        </w:rPr>
        <w:t>Council Discussion:</w:t>
      </w:r>
    </w:p>
    <w:p w14:paraId="16E2B36D" w14:textId="77777777" w:rsidR="00CE71B2" w:rsidRDefault="00CE71B2" w:rsidP="00CE71B2">
      <w:pPr>
        <w:pStyle w:val="NormalWeb"/>
      </w:pPr>
      <w:r>
        <w:t>Council members inquired about the timeline for implementing state library standards for larger libraries. Ms. Cannon estimated that the process could be completed within the next 1-2 years. The discussion also explored how these standards might influence Provo’s eligibility for grants and future funding decisions.</w:t>
      </w:r>
    </w:p>
    <w:p w14:paraId="28EEF55C" w14:textId="3C1A43F2" w:rsidR="00E836E7" w:rsidRPr="00D81F5A" w:rsidRDefault="00E836E7" w:rsidP="00E836E7">
      <w:pPr>
        <w:jc w:val="both"/>
      </w:pPr>
    </w:p>
    <w:p w14:paraId="72479353" w14:textId="77777777" w:rsidR="00E836E7" w:rsidRPr="00D81F5A" w:rsidRDefault="00E836E7" w:rsidP="00E836E7">
      <w:pPr>
        <w:jc w:val="both"/>
        <w:rPr>
          <w:b/>
          <w:sz w:val="28"/>
          <w:szCs w:val="28"/>
        </w:rPr>
      </w:pPr>
      <w:bookmarkStart w:id="1" w:name="S8151"/>
      <w:r w:rsidRPr="00D81F5A">
        <w:rPr>
          <w:b/>
          <w:sz w:val="28"/>
          <w:szCs w:val="28"/>
        </w:rPr>
        <w:t>Adjournment</w:t>
      </w:r>
      <w:bookmarkEnd w:id="1"/>
    </w:p>
    <w:p w14:paraId="3EEBCD3D" w14:textId="77777777" w:rsidR="00E836E7" w:rsidRPr="00D81F5A" w:rsidRDefault="00E836E7" w:rsidP="00E836E7">
      <w:pPr>
        <w:jc w:val="both"/>
      </w:pPr>
    </w:p>
    <w:p w14:paraId="772D8130" w14:textId="77777777" w:rsidR="00E836E7" w:rsidRPr="00D81F5A" w:rsidRDefault="00E836E7" w:rsidP="00E836E7">
      <w:pPr>
        <w:jc w:val="both"/>
      </w:pPr>
    </w:p>
    <w:p w14:paraId="27C1FB16" w14:textId="77777777" w:rsidR="00E836E7" w:rsidRPr="00D81F5A" w:rsidRDefault="00E836E7" w:rsidP="00E836E7">
      <w:pPr>
        <w:jc w:val="both"/>
      </w:pPr>
    </w:p>
    <w:p w14:paraId="57CA3D27" w14:textId="77777777" w:rsidR="00E836E7" w:rsidRPr="00D81F5A" w:rsidRDefault="00E836E7" w:rsidP="00E836E7">
      <w:pPr>
        <w:jc w:val="both"/>
      </w:pPr>
    </w:p>
    <w:p w14:paraId="0498E9EC" w14:textId="77777777" w:rsidR="00E836E7" w:rsidRPr="00D81F5A" w:rsidRDefault="00E836E7" w:rsidP="00E836E7">
      <w:pPr>
        <w:jc w:val="both"/>
      </w:pPr>
    </w:p>
    <w:p w14:paraId="7952B3A9" w14:textId="77777777" w:rsidR="00E836E7" w:rsidRPr="00D81F5A" w:rsidRDefault="00E836E7" w:rsidP="00E836E7">
      <w:pPr>
        <w:jc w:val="both"/>
      </w:pPr>
    </w:p>
    <w:p w14:paraId="74C34BAF" w14:textId="77777777" w:rsidR="00CE006A" w:rsidRDefault="00CE006A"/>
    <w:sectPr w:rsidR="00CE006A" w:rsidSect="00E836E7">
      <w:headerReference w:type="even" r:id="rId16"/>
      <w:headerReference w:type="default" r:id="rId17"/>
      <w:footerReference w:type="default" r:id="rId18"/>
      <w:headerReference w:type="first" r:id="rId19"/>
      <w:pgSz w:w="12240" w:h="15840"/>
      <w:pgMar w:top="1440" w:right="1440" w:bottom="1440" w:left="1440" w:header="720" w:footer="720" w:gutter="0"/>
      <w:pgNumType w:start="1" w:chapStyle="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5493B51" w14:textId="77777777" w:rsidR="00CE71B2" w:rsidRDefault="00CE71B2">
      <w:r>
        <w:separator/>
      </w:r>
    </w:p>
  </w:endnote>
  <w:endnote w:type="continuationSeparator" w:id="0">
    <w:p w14:paraId="12EFD396" w14:textId="77777777" w:rsidR="00CE71B2" w:rsidRDefault="00CE71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724B50" w14:textId="0D52C9F4" w:rsidR="0097638C" w:rsidRPr="007916E6" w:rsidRDefault="0097638C" w:rsidP="00D80BB5">
    <w:pPr>
      <w:pStyle w:val="Footer"/>
      <w:tabs>
        <w:tab w:val="clear" w:pos="8640"/>
        <w:tab w:val="left" w:pos="7860"/>
        <w:tab w:val="right" w:pos="9360"/>
      </w:tabs>
      <w:jc w:val="both"/>
      <w:rPr>
        <w:sz w:val="20"/>
        <w:szCs w:val="20"/>
      </w:rPr>
    </w:pPr>
    <w:r>
      <w:rPr>
        <w:sz w:val="20"/>
        <w:szCs w:val="20"/>
      </w:rPr>
      <w:t xml:space="preserve">Provo City Municipal Council </w:t>
    </w:r>
    <w:r w:rsidR="002B42FE" w:rsidRPr="002B42FE">
      <w:rPr>
        <w:sz w:val="20"/>
        <w:szCs w:val="20"/>
      </w:rPr>
      <w:t xml:space="preserve">Joint Meeting with Provo Library Board </w:t>
    </w:r>
    <w:r>
      <w:rPr>
        <w:sz w:val="20"/>
        <w:szCs w:val="20"/>
      </w:rPr>
      <w:t xml:space="preserve">– </w:t>
    </w:r>
    <w:r w:rsidR="002B42FE">
      <w:rPr>
        <w:sz w:val="20"/>
        <w:szCs w:val="20"/>
      </w:rPr>
      <w:t xml:space="preserve">July 23, </w:t>
    </w:r>
    <w:proofErr w:type="gramStart"/>
    <w:r w:rsidR="002B42FE">
      <w:rPr>
        <w:sz w:val="20"/>
        <w:szCs w:val="20"/>
      </w:rPr>
      <w:t>2024</w:t>
    </w:r>
    <w:proofErr w:type="gramEnd"/>
    <w:r>
      <w:rPr>
        <w:sz w:val="20"/>
        <w:szCs w:val="20"/>
      </w:rPr>
      <w:tab/>
    </w:r>
    <w:r>
      <w:rPr>
        <w:sz w:val="20"/>
        <w:szCs w:val="20"/>
      </w:rPr>
      <w:tab/>
      <w:t xml:space="preserve">    </w:t>
    </w:r>
    <w:r w:rsidRPr="00D80BB5">
      <w:rPr>
        <w:sz w:val="20"/>
        <w:szCs w:val="20"/>
      </w:rPr>
      <w:t xml:space="preserve">Page </w:t>
    </w:r>
    <w:r w:rsidRPr="00D80BB5">
      <w:rPr>
        <w:b/>
        <w:bCs/>
        <w:sz w:val="20"/>
        <w:szCs w:val="20"/>
      </w:rPr>
      <w:fldChar w:fldCharType="begin"/>
    </w:r>
    <w:r w:rsidRPr="00D80BB5">
      <w:rPr>
        <w:b/>
        <w:bCs/>
        <w:sz w:val="20"/>
        <w:szCs w:val="20"/>
      </w:rPr>
      <w:instrText xml:space="preserve"> PAGE  \* Arabic  \* MERGEFORMAT </w:instrText>
    </w:r>
    <w:r w:rsidRPr="00D80BB5">
      <w:rPr>
        <w:b/>
        <w:bCs/>
        <w:sz w:val="20"/>
        <w:szCs w:val="20"/>
      </w:rPr>
      <w:fldChar w:fldCharType="separate"/>
    </w:r>
    <w:r w:rsidRPr="00D80BB5">
      <w:rPr>
        <w:b/>
        <w:bCs/>
        <w:noProof/>
        <w:sz w:val="20"/>
        <w:szCs w:val="20"/>
      </w:rPr>
      <w:t>1</w:t>
    </w:r>
    <w:r w:rsidRPr="00D80BB5">
      <w:rPr>
        <w:b/>
        <w:bCs/>
        <w:sz w:val="20"/>
        <w:szCs w:val="20"/>
      </w:rPr>
      <w:fldChar w:fldCharType="end"/>
    </w:r>
    <w:r w:rsidRPr="00D80BB5">
      <w:rPr>
        <w:sz w:val="20"/>
        <w:szCs w:val="20"/>
      </w:rPr>
      <w:t xml:space="preserve"> of </w:t>
    </w:r>
    <w:r w:rsidRPr="00D80BB5">
      <w:rPr>
        <w:b/>
        <w:bCs/>
        <w:sz w:val="20"/>
        <w:szCs w:val="20"/>
      </w:rPr>
      <w:fldChar w:fldCharType="begin"/>
    </w:r>
    <w:r w:rsidRPr="00D80BB5">
      <w:rPr>
        <w:b/>
        <w:bCs/>
        <w:sz w:val="20"/>
        <w:szCs w:val="20"/>
      </w:rPr>
      <w:instrText xml:space="preserve"> NUMPAGES  \* Arabic  \* MERGEFORMAT </w:instrText>
    </w:r>
    <w:r w:rsidRPr="00D80BB5">
      <w:rPr>
        <w:b/>
        <w:bCs/>
        <w:sz w:val="20"/>
        <w:szCs w:val="20"/>
      </w:rPr>
      <w:fldChar w:fldCharType="separate"/>
    </w:r>
    <w:r w:rsidRPr="00D80BB5">
      <w:rPr>
        <w:b/>
        <w:bCs/>
        <w:noProof/>
        <w:sz w:val="20"/>
        <w:szCs w:val="20"/>
      </w:rPr>
      <w:t>2</w:t>
    </w:r>
    <w:r w:rsidRPr="00D80BB5">
      <w:rPr>
        <w:b/>
        <w:bCs/>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C23EB12" w14:textId="77777777" w:rsidR="00CE71B2" w:rsidRDefault="00CE71B2">
      <w:r>
        <w:separator/>
      </w:r>
    </w:p>
  </w:footnote>
  <w:footnote w:type="continuationSeparator" w:id="0">
    <w:p w14:paraId="61F0A640" w14:textId="77777777" w:rsidR="00CE71B2" w:rsidRDefault="00CE71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3617AE" w14:textId="5601B804" w:rsidR="00D63B52" w:rsidRDefault="00D63B5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48434E" w14:textId="1AFD6645" w:rsidR="00D63B52" w:rsidRDefault="00D63B5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82CE34" w14:textId="1888DFE3" w:rsidR="00D63B52" w:rsidRDefault="00D63B5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BB2595"/>
    <w:multiLevelType w:val="multilevel"/>
    <w:tmpl w:val="FBE88B5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1ED6940"/>
    <w:multiLevelType w:val="multilevel"/>
    <w:tmpl w:val="2B640C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FC626C8"/>
    <w:multiLevelType w:val="multilevel"/>
    <w:tmpl w:val="237CCA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7E41E24"/>
    <w:multiLevelType w:val="multilevel"/>
    <w:tmpl w:val="277C18E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743C7B37"/>
    <w:multiLevelType w:val="multilevel"/>
    <w:tmpl w:val="6270F08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7805781">
    <w:abstractNumId w:val="3"/>
  </w:num>
  <w:num w:numId="2" w16cid:durableId="1675647668">
    <w:abstractNumId w:val="1"/>
  </w:num>
  <w:num w:numId="3" w16cid:durableId="1305551435">
    <w:abstractNumId w:val="0"/>
  </w:num>
  <w:num w:numId="4" w16cid:durableId="110173199">
    <w:abstractNumId w:val="4"/>
  </w:num>
  <w:num w:numId="5" w16cid:durableId="103241285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71B2"/>
    <w:rsid w:val="000B6021"/>
    <w:rsid w:val="00233C0A"/>
    <w:rsid w:val="002B42FE"/>
    <w:rsid w:val="0040772C"/>
    <w:rsid w:val="00483148"/>
    <w:rsid w:val="004D7986"/>
    <w:rsid w:val="0050461C"/>
    <w:rsid w:val="006C168E"/>
    <w:rsid w:val="00726EC7"/>
    <w:rsid w:val="00730B9A"/>
    <w:rsid w:val="00847EEE"/>
    <w:rsid w:val="00850FDD"/>
    <w:rsid w:val="008E53DD"/>
    <w:rsid w:val="008F47D2"/>
    <w:rsid w:val="0097638C"/>
    <w:rsid w:val="00A70FDA"/>
    <w:rsid w:val="00A73E3F"/>
    <w:rsid w:val="00AC2A8E"/>
    <w:rsid w:val="00CE006A"/>
    <w:rsid w:val="00CE71B2"/>
    <w:rsid w:val="00D064BE"/>
    <w:rsid w:val="00D63B52"/>
    <w:rsid w:val="00D96CBE"/>
    <w:rsid w:val="00E40A04"/>
    <w:rsid w:val="00E516BF"/>
    <w:rsid w:val="00E836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3C72FE"/>
  <w15:chartTrackingRefBased/>
  <w15:docId w15:val="{54B44DDC-6496-4C58-950A-B98C4CB8E7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836E7"/>
    <w:pPr>
      <w:spacing w:after="0" w:line="240" w:lineRule="auto"/>
    </w:pPr>
    <w:rPr>
      <w:rFonts w:ascii="Times New Roman" w:eastAsia="Times New Roman" w:hAnsi="Times New Roman" w:cs="Times New Roman"/>
      <w:kern w:val="0"/>
      <w14:ligatures w14:val="none"/>
    </w:rPr>
  </w:style>
  <w:style w:type="paragraph" w:styleId="Heading1">
    <w:name w:val="heading 1"/>
    <w:basedOn w:val="Normal"/>
    <w:next w:val="Normal"/>
    <w:link w:val="Heading1Char"/>
    <w:uiPriority w:val="9"/>
    <w:qFormat/>
    <w:rsid w:val="00E836E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836E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836E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836E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836E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836E7"/>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836E7"/>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836E7"/>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836E7"/>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836E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836E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836E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836E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836E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836E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836E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836E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836E7"/>
    <w:rPr>
      <w:rFonts w:eastAsiaTheme="majorEastAsia" w:cstheme="majorBidi"/>
      <w:color w:val="272727" w:themeColor="text1" w:themeTint="D8"/>
    </w:rPr>
  </w:style>
  <w:style w:type="paragraph" w:styleId="Title">
    <w:name w:val="Title"/>
    <w:basedOn w:val="Normal"/>
    <w:next w:val="Normal"/>
    <w:link w:val="TitleChar"/>
    <w:uiPriority w:val="10"/>
    <w:qFormat/>
    <w:rsid w:val="00E836E7"/>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836E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836E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836E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836E7"/>
    <w:pPr>
      <w:spacing w:before="160"/>
      <w:jc w:val="center"/>
    </w:pPr>
    <w:rPr>
      <w:i/>
      <w:iCs/>
      <w:color w:val="404040" w:themeColor="text1" w:themeTint="BF"/>
    </w:rPr>
  </w:style>
  <w:style w:type="character" w:customStyle="1" w:styleId="QuoteChar">
    <w:name w:val="Quote Char"/>
    <w:basedOn w:val="DefaultParagraphFont"/>
    <w:link w:val="Quote"/>
    <w:uiPriority w:val="29"/>
    <w:rsid w:val="00E836E7"/>
    <w:rPr>
      <w:i/>
      <w:iCs/>
      <w:color w:val="404040" w:themeColor="text1" w:themeTint="BF"/>
    </w:rPr>
  </w:style>
  <w:style w:type="paragraph" w:styleId="ListParagraph">
    <w:name w:val="List Paragraph"/>
    <w:basedOn w:val="Normal"/>
    <w:uiPriority w:val="34"/>
    <w:qFormat/>
    <w:rsid w:val="00E836E7"/>
    <w:pPr>
      <w:ind w:left="720"/>
      <w:contextualSpacing/>
    </w:pPr>
  </w:style>
  <w:style w:type="character" w:styleId="IntenseEmphasis">
    <w:name w:val="Intense Emphasis"/>
    <w:basedOn w:val="DefaultParagraphFont"/>
    <w:uiPriority w:val="21"/>
    <w:qFormat/>
    <w:rsid w:val="00E836E7"/>
    <w:rPr>
      <w:i/>
      <w:iCs/>
      <w:color w:val="0F4761" w:themeColor="accent1" w:themeShade="BF"/>
    </w:rPr>
  </w:style>
  <w:style w:type="paragraph" w:styleId="IntenseQuote">
    <w:name w:val="Intense Quote"/>
    <w:basedOn w:val="Normal"/>
    <w:next w:val="Normal"/>
    <w:link w:val="IntenseQuoteChar"/>
    <w:uiPriority w:val="30"/>
    <w:qFormat/>
    <w:rsid w:val="00E836E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836E7"/>
    <w:rPr>
      <w:i/>
      <w:iCs/>
      <w:color w:val="0F4761" w:themeColor="accent1" w:themeShade="BF"/>
    </w:rPr>
  </w:style>
  <w:style w:type="character" w:styleId="IntenseReference">
    <w:name w:val="Intense Reference"/>
    <w:basedOn w:val="DefaultParagraphFont"/>
    <w:uiPriority w:val="32"/>
    <w:qFormat/>
    <w:rsid w:val="00E836E7"/>
    <w:rPr>
      <w:b/>
      <w:bCs/>
      <w:smallCaps/>
      <w:color w:val="0F4761" w:themeColor="accent1" w:themeShade="BF"/>
      <w:spacing w:val="5"/>
    </w:rPr>
  </w:style>
  <w:style w:type="paragraph" w:styleId="Header">
    <w:name w:val="header"/>
    <w:basedOn w:val="Normal"/>
    <w:link w:val="HeaderChar"/>
    <w:rsid w:val="00E836E7"/>
    <w:pPr>
      <w:tabs>
        <w:tab w:val="center" w:pos="4320"/>
        <w:tab w:val="right" w:pos="8640"/>
      </w:tabs>
    </w:pPr>
  </w:style>
  <w:style w:type="character" w:customStyle="1" w:styleId="HeaderChar">
    <w:name w:val="Header Char"/>
    <w:basedOn w:val="DefaultParagraphFont"/>
    <w:link w:val="Header"/>
    <w:rsid w:val="00E836E7"/>
    <w:rPr>
      <w:rFonts w:ascii="Times New Roman" w:eastAsia="Times New Roman" w:hAnsi="Times New Roman" w:cs="Times New Roman"/>
      <w:kern w:val="0"/>
      <w14:ligatures w14:val="none"/>
    </w:rPr>
  </w:style>
  <w:style w:type="paragraph" w:styleId="Footer">
    <w:name w:val="footer"/>
    <w:basedOn w:val="Normal"/>
    <w:link w:val="FooterChar"/>
    <w:uiPriority w:val="99"/>
    <w:rsid w:val="00E836E7"/>
    <w:pPr>
      <w:tabs>
        <w:tab w:val="center" w:pos="4320"/>
        <w:tab w:val="right" w:pos="8640"/>
      </w:tabs>
    </w:pPr>
  </w:style>
  <w:style w:type="character" w:customStyle="1" w:styleId="FooterChar">
    <w:name w:val="Footer Char"/>
    <w:basedOn w:val="DefaultParagraphFont"/>
    <w:link w:val="Footer"/>
    <w:uiPriority w:val="99"/>
    <w:rsid w:val="00E836E7"/>
    <w:rPr>
      <w:rFonts w:ascii="Times New Roman" w:eastAsia="Times New Roman" w:hAnsi="Times New Roman" w:cs="Times New Roman"/>
      <w:kern w:val="0"/>
      <w14:ligatures w14:val="none"/>
    </w:rPr>
  </w:style>
  <w:style w:type="character" w:styleId="Hyperlink">
    <w:name w:val="Hyperlink"/>
    <w:uiPriority w:val="99"/>
    <w:rsid w:val="00E836E7"/>
    <w:rPr>
      <w:color w:val="0000FF"/>
      <w:u w:val="single"/>
    </w:rPr>
  </w:style>
  <w:style w:type="character" w:styleId="FollowedHyperlink">
    <w:name w:val="FollowedHyperlink"/>
    <w:basedOn w:val="DefaultParagraphFont"/>
    <w:uiPriority w:val="99"/>
    <w:semiHidden/>
    <w:unhideWhenUsed/>
    <w:rsid w:val="00E836E7"/>
    <w:rPr>
      <w:color w:val="96607D" w:themeColor="followedHyperlink"/>
      <w:u w:val="single"/>
    </w:rPr>
  </w:style>
  <w:style w:type="paragraph" w:styleId="NormalWeb">
    <w:name w:val="Normal (Web)"/>
    <w:basedOn w:val="Normal"/>
    <w:uiPriority w:val="99"/>
    <w:semiHidden/>
    <w:unhideWhenUsed/>
    <w:rsid w:val="00CE71B2"/>
    <w:pPr>
      <w:spacing w:before="100" w:beforeAutospacing="1" w:after="100" w:afterAutospacing="1"/>
    </w:pPr>
  </w:style>
  <w:style w:type="character" w:styleId="Strong">
    <w:name w:val="Strong"/>
    <w:basedOn w:val="DefaultParagraphFont"/>
    <w:uiPriority w:val="22"/>
    <w:qFormat/>
    <w:rsid w:val="00CE71B2"/>
    <w:rPr>
      <w:b/>
      <w:bCs/>
    </w:rPr>
  </w:style>
  <w:style w:type="character" w:styleId="UnresolvedMention">
    <w:name w:val="Unresolved Mention"/>
    <w:basedOn w:val="DefaultParagraphFont"/>
    <w:uiPriority w:val="99"/>
    <w:semiHidden/>
    <w:unhideWhenUsed/>
    <w:rsid w:val="00CE71B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0183606">
      <w:bodyDiv w:val="1"/>
      <w:marLeft w:val="0"/>
      <w:marRight w:val="0"/>
      <w:marTop w:val="0"/>
      <w:marBottom w:val="0"/>
      <w:divBdr>
        <w:top w:val="none" w:sz="0" w:space="0" w:color="auto"/>
        <w:left w:val="none" w:sz="0" w:space="0" w:color="auto"/>
        <w:bottom w:val="none" w:sz="0" w:space="0" w:color="auto"/>
        <w:right w:val="none" w:sz="0" w:space="0" w:color="auto"/>
      </w:divBdr>
    </w:div>
    <w:div w:id="968436337">
      <w:bodyDiv w:val="1"/>
      <w:marLeft w:val="0"/>
      <w:marRight w:val="0"/>
      <w:marTop w:val="0"/>
      <w:marBottom w:val="0"/>
      <w:divBdr>
        <w:top w:val="none" w:sz="0" w:space="0" w:color="auto"/>
        <w:left w:val="none" w:sz="0" w:space="0" w:color="auto"/>
        <w:bottom w:val="none" w:sz="0" w:space="0" w:color="auto"/>
        <w:right w:val="none" w:sz="0" w:space="0" w:color="auto"/>
      </w:divBdr>
    </w:div>
    <w:div w:id="1168836244">
      <w:bodyDiv w:val="1"/>
      <w:marLeft w:val="0"/>
      <w:marRight w:val="0"/>
      <w:marTop w:val="0"/>
      <w:marBottom w:val="0"/>
      <w:divBdr>
        <w:top w:val="none" w:sz="0" w:space="0" w:color="auto"/>
        <w:left w:val="none" w:sz="0" w:space="0" w:color="auto"/>
        <w:bottom w:val="none" w:sz="0" w:space="0" w:color="auto"/>
        <w:right w:val="none" w:sz="0" w:space="0" w:color="auto"/>
      </w:divBdr>
    </w:div>
    <w:div w:id="1556240362">
      <w:bodyDiv w:val="1"/>
      <w:marLeft w:val="0"/>
      <w:marRight w:val="0"/>
      <w:marTop w:val="0"/>
      <w:marBottom w:val="0"/>
      <w:divBdr>
        <w:top w:val="none" w:sz="0" w:space="0" w:color="auto"/>
        <w:left w:val="none" w:sz="0" w:space="0" w:color="auto"/>
        <w:bottom w:val="none" w:sz="0" w:space="0" w:color="auto"/>
        <w:right w:val="none" w:sz="0" w:space="0" w:color="auto"/>
      </w:divBdr>
    </w:div>
    <w:div w:id="1635671360">
      <w:bodyDiv w:val="1"/>
      <w:marLeft w:val="0"/>
      <w:marRight w:val="0"/>
      <w:marTop w:val="0"/>
      <w:marBottom w:val="0"/>
      <w:divBdr>
        <w:top w:val="none" w:sz="0" w:space="0" w:color="auto"/>
        <w:left w:val="none" w:sz="0" w:space="0" w:color="auto"/>
        <w:bottom w:val="none" w:sz="0" w:space="0" w:color="auto"/>
        <w:right w:val="none" w:sz="0" w:space="0" w:color="auto"/>
      </w:divBdr>
    </w:div>
    <w:div w:id="16508603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youtube.com/live/0IQcPtSnJRw?si=8pD6oxbDFEe1MhiF&amp;t=1460"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yperlink" Target="https://www.youtube.com/live/0IQcPtSnJRw?si=9oa-M63GeFpdcDkb&amp;t=449"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youtube.com/provocitycouncil" TargetMode="External"/><Relationship Id="rId5" Type="http://schemas.openxmlformats.org/officeDocument/2006/relationships/styles" Target="styles.xml"/><Relationship Id="rId15" Type="http://schemas.openxmlformats.org/officeDocument/2006/relationships/hyperlink" Target="https://www.youtube.com/live/0IQcPtSnJRw?si=0Xniixy4FRxBDo-8&amp;t=6497" TargetMode="External"/><Relationship Id="rId10" Type="http://schemas.openxmlformats.org/officeDocument/2006/relationships/image" Target="media/image1.png"/><Relationship Id="rId19" Type="http://schemas.openxmlformats.org/officeDocument/2006/relationships/header" Target="header3.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youtube.com/live/0IQcPtSnJRw?si=8pD6oxbDFEe1MhiF&amp;t=146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martins\Documents\Templates\Work%20Meeting%20Minutes%20PENDING%20MINUTES%20-%20AWAITING%20APPROVAL.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cf06d1eb-9af4-44f7-92ee-90826b05862e"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5A5939D71D960419C9280DDFE8B668B" ma:contentTypeVersion="2" ma:contentTypeDescription="Create a new document." ma:contentTypeScope="" ma:versionID="5fe35df7e8424c25ac4c3147424ea90a">
  <xsd:schema xmlns:xsd="http://www.w3.org/2001/XMLSchema" xmlns:xs="http://www.w3.org/2001/XMLSchema" xmlns:p="http://schemas.microsoft.com/office/2006/metadata/properties" xmlns:ns3="cf06d1eb-9af4-44f7-92ee-90826b05862e" targetNamespace="http://schemas.microsoft.com/office/2006/metadata/properties" ma:root="true" ma:fieldsID="2a2623e33578717f89dcb6ab4f898291" ns3:_="">
    <xsd:import namespace="cf06d1eb-9af4-44f7-92ee-90826b05862e"/>
    <xsd:element name="properties">
      <xsd:complexType>
        <xsd:sequence>
          <xsd:element name="documentManagement">
            <xsd:complexType>
              <xsd:all>
                <xsd:element ref="ns3:MediaServiceDateTaken"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06d1eb-9af4-44f7-92ee-90826b05862e" elementFormDefault="qualified">
    <xsd:import namespace="http://schemas.microsoft.com/office/2006/documentManagement/types"/>
    <xsd:import namespace="http://schemas.microsoft.com/office/infopath/2007/PartnerControls"/>
    <xsd:element name="MediaServiceDateTaken" ma:index="8" nillable="true" ma:displayName="MediaServiceDateTaken" ma:hidden="true" ma:indexed="true" ma:internalName="MediaServiceDateTaken" ma:readOnly="true">
      <xsd:simpleType>
        <xsd:restriction base="dms:Text"/>
      </xsd:simpleType>
    </xsd:element>
    <xsd:element name="_activity" ma:index="9"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86FAA95-A725-4C54-AC67-D49B131AE94C}">
  <ds:schemaRefs>
    <ds:schemaRef ds:uri="http://schemas.microsoft.com/office/2006/metadata/properties"/>
    <ds:schemaRef ds:uri="http://schemas.microsoft.com/office/infopath/2007/PartnerControls"/>
    <ds:schemaRef ds:uri="cf06d1eb-9af4-44f7-92ee-90826b05862e"/>
  </ds:schemaRefs>
</ds:datastoreItem>
</file>

<file path=customXml/itemProps2.xml><?xml version="1.0" encoding="utf-8"?>
<ds:datastoreItem xmlns:ds="http://schemas.openxmlformats.org/officeDocument/2006/customXml" ds:itemID="{073671C3-4741-4A0C-986D-917184E54DFD}">
  <ds:schemaRefs>
    <ds:schemaRef ds:uri="http://schemas.microsoft.com/sharepoint/v3/contenttype/forms"/>
  </ds:schemaRefs>
</ds:datastoreItem>
</file>

<file path=customXml/itemProps3.xml><?xml version="1.0" encoding="utf-8"?>
<ds:datastoreItem xmlns:ds="http://schemas.openxmlformats.org/officeDocument/2006/customXml" ds:itemID="{96CAC32B-B770-45CB-AE98-7C3DEEDEA7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f06d1eb-9af4-44f7-92ee-90826b05862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Work Meeting Minutes PENDING MINUTES - AWAITING APPROVAL</Template>
  <TotalTime>33</TotalTime>
  <Pages>4</Pages>
  <Words>1237</Words>
  <Characters>7051</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Kevin Martins</dc:creator>
  <cp:keywords/>
  <dc:description/>
  <cp:lastModifiedBy>Kevin Martins</cp:lastModifiedBy>
  <cp:revision>2</cp:revision>
  <dcterms:created xsi:type="dcterms:W3CDTF">2024-12-31T14:39:00Z</dcterms:created>
  <dcterms:modified xsi:type="dcterms:W3CDTF">2025-01-15T22:18:00Z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0x01010005A5939D71D960419C9280DDFE8B668B</vt:lpwstr>
  </property>
</Properties>
</file>