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477A" w14:textId="77777777" w:rsidR="00E836E7" w:rsidRPr="00D81F5A" w:rsidRDefault="00D1568B"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timestamp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5A679C" w14:paraId="71D9D7A3"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15C24C" w14:textId="77777777" w:rsidR="00E836E7" w:rsidRPr="00D81F5A" w:rsidRDefault="00D1568B"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E4CF0AB" wp14:editId="38B99B80">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11393"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CBD98B" w14:textId="77777777" w:rsidR="00E836E7" w:rsidRPr="00D81F5A" w:rsidRDefault="00D1568B" w:rsidP="004F7FC9">
            <w:pPr>
              <w:rPr>
                <w:b/>
                <w:bCs/>
                <w:sz w:val="36"/>
                <w:szCs w:val="36"/>
              </w:rPr>
            </w:pPr>
            <w:r w:rsidRPr="00D81F5A">
              <w:rPr>
                <w:b/>
                <w:bCs/>
                <w:sz w:val="36"/>
                <w:szCs w:val="36"/>
              </w:rPr>
              <w:t>PROVO MUNICIPAL COUNCIL</w:t>
            </w:r>
          </w:p>
          <w:p w14:paraId="16656DC2" w14:textId="77777777" w:rsidR="00E836E7" w:rsidRPr="00D81F5A" w:rsidRDefault="00D1568B" w:rsidP="004F7FC9">
            <w:pPr>
              <w:rPr>
                <w:b/>
                <w:bCs/>
                <w:sz w:val="28"/>
                <w:szCs w:val="28"/>
              </w:rPr>
            </w:pPr>
            <w:r w:rsidRPr="00D81F5A">
              <w:rPr>
                <w:b/>
                <w:bCs/>
                <w:sz w:val="28"/>
                <w:szCs w:val="28"/>
              </w:rPr>
              <w:t>Work Meeting Minutes</w:t>
            </w:r>
          </w:p>
          <w:p w14:paraId="4C307129" w14:textId="77777777" w:rsidR="00E836E7" w:rsidRPr="00D81F5A" w:rsidRDefault="00D1568B" w:rsidP="004F7FC9">
            <w:r>
              <w:t>12:00 PM; July 16, 2024</w:t>
            </w:r>
          </w:p>
          <w:p w14:paraId="797208E2" w14:textId="77777777" w:rsidR="00E836E7" w:rsidRPr="00D81F5A" w:rsidRDefault="00D1568B" w:rsidP="004F7FC9">
            <w:r w:rsidRPr="00D81F5A">
              <w:t>Provo Peak Room</w:t>
            </w:r>
          </w:p>
          <w:p w14:paraId="26CBC1E3" w14:textId="77777777" w:rsidR="00E836E7" w:rsidRPr="00D81F5A" w:rsidRDefault="00D1568B" w:rsidP="004F7FC9">
            <w:r w:rsidRPr="00D81F5A">
              <w:t xml:space="preserve">Hybrid meeting: 445 W. Center Street, Provo, UT 84601 or </w:t>
            </w:r>
            <w:hyperlink r:id="rId11" w:history="1">
              <w:r w:rsidR="00E836E7" w:rsidRPr="00D81F5A">
                <w:rPr>
                  <w:rStyle w:val="Hyperlink"/>
                </w:rPr>
                <w:t>https://www.youtube.com/provocitycouncil</w:t>
              </w:r>
            </w:hyperlink>
            <w:r w:rsidRPr="00D81F5A">
              <w:t xml:space="preserve"> </w:t>
            </w:r>
          </w:p>
        </w:tc>
      </w:tr>
    </w:tbl>
    <w:bookmarkEnd w:id="0"/>
    <w:p w14:paraId="4D326E91" w14:textId="77777777" w:rsidR="00E836E7" w:rsidRPr="00D81F5A" w:rsidRDefault="00D1568B" w:rsidP="00E836E7">
      <w:pPr>
        <w:jc w:val="both"/>
        <w:rPr>
          <w:b/>
          <w:bCs/>
          <w:sz w:val="28"/>
          <w:szCs w:val="28"/>
        </w:rPr>
      </w:pPr>
      <w:r w:rsidRPr="00D81F5A">
        <w:rPr>
          <w:b/>
          <w:bCs/>
          <w:sz w:val="28"/>
          <w:szCs w:val="28"/>
        </w:rPr>
        <w:t xml:space="preserve">Agenda </w:t>
      </w:r>
    </w:p>
    <w:p w14:paraId="22C88F50" w14:textId="77777777" w:rsidR="00E836E7" w:rsidRPr="00D81F5A" w:rsidRDefault="00E836E7" w:rsidP="00E836E7">
      <w:pPr>
        <w:jc w:val="both"/>
      </w:pPr>
    </w:p>
    <w:p w14:paraId="032EB35A" w14:textId="77777777" w:rsidR="00E836E7" w:rsidRPr="00D81F5A" w:rsidRDefault="00D1568B" w:rsidP="00E836E7">
      <w:pPr>
        <w:jc w:val="both"/>
      </w:pPr>
      <w:r w:rsidRPr="00D81F5A">
        <w:rPr>
          <w:b/>
          <w:bCs/>
          <w:sz w:val="28"/>
          <w:szCs w:val="28"/>
        </w:rPr>
        <w:t xml:space="preserve">Roll Call </w:t>
      </w:r>
    </w:p>
    <w:p w14:paraId="31A33B85" w14:textId="77777777" w:rsidR="00E836E7" w:rsidRPr="00D81F5A" w:rsidRDefault="00D1568B" w:rsidP="00E836E7">
      <w:pPr>
        <w:ind w:firstLine="720"/>
        <w:jc w:val="both"/>
      </w:pPr>
      <w:r w:rsidRPr="00D81F5A">
        <w:t>Council Chair Katrice MacKay, conducting</w:t>
      </w:r>
    </w:p>
    <w:p w14:paraId="5E2F1D28" w14:textId="77777777" w:rsidR="00E836E7" w:rsidRPr="00D81F5A" w:rsidRDefault="00D1568B" w:rsidP="00E836E7">
      <w:pPr>
        <w:ind w:firstLine="720"/>
        <w:jc w:val="both"/>
      </w:pPr>
      <w:r w:rsidRPr="00D81F5A">
        <w:t>Council Vice-Chair Rachel Whipple</w:t>
      </w:r>
    </w:p>
    <w:p w14:paraId="507E6F15" w14:textId="77777777" w:rsidR="00E836E7" w:rsidRPr="00D81F5A" w:rsidRDefault="00D1568B" w:rsidP="00E836E7">
      <w:pPr>
        <w:jc w:val="both"/>
      </w:pPr>
      <w:r w:rsidRPr="00D81F5A">
        <w:tab/>
      </w:r>
      <w:r w:rsidRPr="00D81F5A">
        <w:t>Councilor Becky Bogdin</w:t>
      </w:r>
    </w:p>
    <w:p w14:paraId="1D785385" w14:textId="77777777" w:rsidR="00E836E7" w:rsidRPr="00D81F5A" w:rsidRDefault="00D1568B" w:rsidP="00E836E7">
      <w:pPr>
        <w:jc w:val="both"/>
      </w:pPr>
      <w:r w:rsidRPr="00D81F5A">
        <w:tab/>
        <w:t>Councilor Craig Christensen</w:t>
      </w:r>
    </w:p>
    <w:p w14:paraId="2C28D575" w14:textId="77777777" w:rsidR="00E836E7" w:rsidRPr="00D81F5A" w:rsidRDefault="00D1568B" w:rsidP="00E836E7">
      <w:pPr>
        <w:jc w:val="both"/>
      </w:pPr>
      <w:r w:rsidRPr="00D81F5A">
        <w:tab/>
        <w:t>Councilor Gary Garrett</w:t>
      </w:r>
    </w:p>
    <w:p w14:paraId="3591AF90" w14:textId="77777777" w:rsidR="00E836E7" w:rsidRPr="00D81F5A" w:rsidRDefault="00D1568B" w:rsidP="00E836E7">
      <w:pPr>
        <w:jc w:val="both"/>
      </w:pPr>
      <w:r w:rsidRPr="00D81F5A">
        <w:tab/>
        <w:t>Councilor George Handley</w:t>
      </w:r>
    </w:p>
    <w:p w14:paraId="3108FAC9" w14:textId="77777777" w:rsidR="00E836E7" w:rsidRPr="00D81F5A" w:rsidRDefault="00D1568B" w:rsidP="00E836E7">
      <w:pPr>
        <w:jc w:val="both"/>
      </w:pPr>
      <w:r w:rsidRPr="00D81F5A">
        <w:tab/>
        <w:t>Councilor Travis Hoban</w:t>
      </w:r>
      <w:r>
        <w:t xml:space="preserve"> </w:t>
      </w:r>
    </w:p>
    <w:p w14:paraId="4089B1D5" w14:textId="77777777" w:rsidR="00E836E7" w:rsidRPr="00D81F5A" w:rsidRDefault="00D1568B" w:rsidP="00E836E7">
      <w:pPr>
        <w:jc w:val="both"/>
      </w:pPr>
      <w:r w:rsidRPr="00D81F5A">
        <w:tab/>
        <w:t>Mayor Michelle Kaufusi</w:t>
      </w:r>
    </w:p>
    <w:p w14:paraId="7D7816C9" w14:textId="77777777" w:rsidR="00E836E7" w:rsidRDefault="00E836E7" w:rsidP="00E836E7">
      <w:pPr>
        <w:jc w:val="both"/>
        <w:rPr>
          <w:b/>
          <w:bCs/>
        </w:rPr>
      </w:pPr>
    </w:p>
    <w:p w14:paraId="030F1821" w14:textId="77777777" w:rsidR="000B454F" w:rsidRDefault="00D1568B" w:rsidP="00E836E7">
      <w:pPr>
        <w:jc w:val="both"/>
        <w:rPr>
          <w:b/>
          <w:bCs/>
        </w:rPr>
      </w:pPr>
      <w:r>
        <w:rPr>
          <w:b/>
          <w:bCs/>
        </w:rPr>
        <w:t>Approval of Minutes</w:t>
      </w:r>
    </w:p>
    <w:p w14:paraId="751D6E3F" w14:textId="77777777" w:rsidR="000B454F" w:rsidRDefault="000B454F" w:rsidP="00E836E7">
      <w:pPr>
        <w:jc w:val="both"/>
        <w:rPr>
          <w:b/>
          <w:bCs/>
        </w:rPr>
      </w:pPr>
    </w:p>
    <w:p w14:paraId="051B52F1" w14:textId="77777777" w:rsidR="000B454F" w:rsidRPr="000B454F" w:rsidRDefault="00D1568B" w:rsidP="000B454F">
      <w:pPr>
        <w:jc w:val="both"/>
        <w:rPr>
          <w:sz w:val="22"/>
          <w:szCs w:val="22"/>
        </w:rPr>
      </w:pPr>
      <w:r w:rsidRPr="000B454F">
        <w:rPr>
          <w:sz w:val="22"/>
          <w:szCs w:val="22"/>
        </w:rPr>
        <w:t>April 30, 2024 Council Meeting</w:t>
      </w:r>
      <w:r>
        <w:rPr>
          <w:sz w:val="22"/>
          <w:szCs w:val="22"/>
        </w:rPr>
        <w:t xml:space="preserve"> - Approved</w:t>
      </w:r>
    </w:p>
    <w:p w14:paraId="044988E6" w14:textId="77777777" w:rsidR="000B454F" w:rsidRPr="000B454F" w:rsidRDefault="00D1568B" w:rsidP="000B454F">
      <w:pPr>
        <w:jc w:val="both"/>
        <w:rPr>
          <w:sz w:val="22"/>
          <w:szCs w:val="22"/>
        </w:rPr>
      </w:pPr>
      <w:r w:rsidRPr="000B454F">
        <w:rPr>
          <w:sz w:val="22"/>
          <w:szCs w:val="22"/>
        </w:rPr>
        <w:t>May 14, 2024 Work Meeting</w:t>
      </w:r>
      <w:r>
        <w:rPr>
          <w:sz w:val="22"/>
          <w:szCs w:val="22"/>
        </w:rPr>
        <w:t xml:space="preserve"> - Approved</w:t>
      </w:r>
    </w:p>
    <w:p w14:paraId="14158C84" w14:textId="77777777" w:rsidR="00E836E7" w:rsidRPr="00D81F5A" w:rsidRDefault="00E836E7" w:rsidP="00E836E7">
      <w:pPr>
        <w:jc w:val="both"/>
      </w:pPr>
    </w:p>
    <w:p w14:paraId="19BC56D5" w14:textId="77777777" w:rsidR="00E836E7" w:rsidRPr="000B454F" w:rsidRDefault="00D1568B" w:rsidP="00E836E7">
      <w:pPr>
        <w:jc w:val="both"/>
        <w:rPr>
          <w:b/>
          <w:bCs/>
          <w:sz w:val="28"/>
          <w:szCs w:val="28"/>
        </w:rPr>
      </w:pPr>
      <w:r w:rsidRPr="00D81F5A">
        <w:rPr>
          <w:b/>
          <w:bCs/>
          <w:sz w:val="28"/>
          <w:szCs w:val="28"/>
        </w:rPr>
        <w:t>Business</w:t>
      </w:r>
    </w:p>
    <w:p w14:paraId="695BE9AA" w14:textId="77777777" w:rsidR="000B454F" w:rsidRDefault="00D1568B" w:rsidP="000B454F">
      <w:pPr>
        <w:pStyle w:val="NormalWeb"/>
      </w:pPr>
      <w:r>
        <w:rPr>
          <w:rStyle w:val="Strong"/>
          <w:rFonts w:eastAsiaTheme="majorEastAsia"/>
        </w:rPr>
        <w:t>Item 1: Discussion Regarding a Resolution to Place a 1.18 Acre Parcel of Ground Located at Approx. 200 North Lakeview Parkway on the Surplus Property List and Authorize the Mayor to Dispose of the Property (24-061)</w:t>
      </w:r>
      <w:r w:rsidR="00380E1E">
        <w:rPr>
          <w:rStyle w:val="Strong"/>
          <w:rFonts w:eastAsiaTheme="majorEastAsia"/>
        </w:rPr>
        <w:t xml:space="preserve"> </w:t>
      </w:r>
      <w:hyperlink r:id="rId12" w:history="1">
        <w:r w:rsidR="00380E1E" w:rsidRPr="00380E1E">
          <w:rPr>
            <w:rStyle w:val="Hyperlink"/>
            <w:rFonts w:eastAsiaTheme="majorEastAsia"/>
            <w:b/>
            <w:bCs/>
          </w:rPr>
          <w:t>0:08:30</w:t>
        </w:r>
      </w:hyperlink>
    </w:p>
    <w:p w14:paraId="0620191F" w14:textId="77777777" w:rsidR="000B454F" w:rsidRDefault="00D1568B" w:rsidP="000B454F">
      <w:pPr>
        <w:pStyle w:val="NormalWeb"/>
      </w:pPr>
      <w:r>
        <w:t>Tara Riddle, Ombudsman, presented details regarding a proposal to surplus a 1.18-acre parcel of land along Lakeview Parkway. Riddle explained that the property was acquired in 2017 for road construction but is no longer needed. The adjoining property owner to the south, who is developing an industrial site, has expressed interest in incorporating this land as open space.</w:t>
      </w:r>
    </w:p>
    <w:p w14:paraId="18705F21" w14:textId="77777777" w:rsidR="000B454F" w:rsidRDefault="00D1568B" w:rsidP="000B454F">
      <w:pPr>
        <w:pStyle w:val="NormalWeb"/>
      </w:pPr>
      <w:r>
        <w:t>Riddle noted that the property is adjacent to the river and is subject to building restrictions due to setback requirements. The developer plans to use the area for trails and limited parking but cannot construct buildings. A departmental review revealed no city interest in retaining the parcel for future projects. The land was appraised at $126,500, which matches the amount offered by the adjoining property owner.</w:t>
      </w:r>
    </w:p>
    <w:p w14:paraId="29FE368D" w14:textId="77777777" w:rsidR="000B454F" w:rsidRDefault="00D1568B" w:rsidP="000B454F">
      <w:pPr>
        <w:pStyle w:val="NormalWeb"/>
      </w:pPr>
      <w:r>
        <w:lastRenderedPageBreak/>
        <w:t>Councilor MacKay requested clarification on the intended use and ownership of the property. Riddle confirmed that the city currently owns the land and that the adjoining property is vacant but slated for manufacturing or office space development.</w:t>
      </w:r>
    </w:p>
    <w:p w14:paraId="187F9697" w14:textId="77777777" w:rsidR="000B454F" w:rsidRDefault="00D1568B" w:rsidP="000B454F">
      <w:pPr>
        <w:pStyle w:val="NormalWeb"/>
      </w:pPr>
      <w:r>
        <w:t>Councilor Christensen raised concerns about development near the river. Riddle assured that no construction could occur within the 100-foot setback from the river. Christensen suggested adding a deed restriction to prevent future building, which Riddle agreed could be implemented.</w:t>
      </w:r>
    </w:p>
    <w:p w14:paraId="71C0F0C0" w14:textId="77777777" w:rsidR="000B454F" w:rsidRDefault="00D1568B" w:rsidP="000B454F">
      <w:pPr>
        <w:pStyle w:val="NormalWeb"/>
      </w:pPr>
      <w:r>
        <w:t>Councilor Handley inquired about the potential extent of parking lot development. Riddle responded that parking might be permitted in a small area, but most of the parcel would remain as open space.</w:t>
      </w:r>
    </w:p>
    <w:p w14:paraId="11E0E40C" w14:textId="77777777" w:rsidR="000B454F" w:rsidRDefault="00D1568B" w:rsidP="000B454F">
      <w:pPr>
        <w:pStyle w:val="NormalWeb"/>
      </w:pPr>
      <w:r>
        <w:t>Councilor Whipple proposed adding an easement for trail or river access in addition to the planned utility easement. Riddle indicated that this could be accommodated, noting that the current easement primarily facilitates river maintenance access.</w:t>
      </w:r>
    </w:p>
    <w:p w14:paraId="7B996238" w14:textId="77777777" w:rsidR="000B454F" w:rsidRDefault="00D1568B" w:rsidP="000B454F">
      <w:pPr>
        <w:pStyle w:val="NormalWeb"/>
      </w:pPr>
      <w:r>
        <w:t>The Council expressed general support for adding deed restrictions to ensure the preservation of the land as open space. Riddle agreed to incorporate language prohibiting future development on the parcel.</w:t>
      </w:r>
    </w:p>
    <w:p w14:paraId="4659F195" w14:textId="77777777" w:rsidR="00CA4203" w:rsidRDefault="00D1568B" w:rsidP="00CA4203">
      <w:pPr>
        <w:pStyle w:val="NormalWeb"/>
      </w:pPr>
      <w:r>
        <w:rPr>
          <w:rStyle w:val="Strong"/>
          <w:rFonts w:eastAsiaTheme="majorEastAsia"/>
        </w:rPr>
        <w:t>Item 2: Discussion Regarding a Resolution to Place a 0.375 Acre Parcel of Ground Located at 1992 North Canyon Road on the Surplus Property List and Authorize the Mayor to Dispose of the Property (24-062)</w:t>
      </w:r>
      <w:r w:rsidR="00380E1E">
        <w:rPr>
          <w:rStyle w:val="Strong"/>
          <w:rFonts w:eastAsiaTheme="majorEastAsia"/>
        </w:rPr>
        <w:t xml:space="preserve"> </w:t>
      </w:r>
      <w:hyperlink r:id="rId13" w:history="1">
        <w:r w:rsidR="00380E1E" w:rsidRPr="00380E1E">
          <w:rPr>
            <w:rStyle w:val="Hyperlink"/>
            <w:rFonts w:eastAsiaTheme="majorEastAsia"/>
            <w:b/>
            <w:bCs/>
          </w:rPr>
          <w:t>0:17:56</w:t>
        </w:r>
      </w:hyperlink>
    </w:p>
    <w:p w14:paraId="0395C90F" w14:textId="77777777" w:rsidR="00CA4203" w:rsidRDefault="00D1568B" w:rsidP="00CA4203">
      <w:pPr>
        <w:pStyle w:val="NormalWeb"/>
      </w:pPr>
      <w:r>
        <w:t>Tara Riddle, Ombudsman/Property Manager, presented a proposal to surplus a 0.375-acre property located at 1992 North Canyon Road. The city acquired the property with a house in 2015, which was later demolished due to maintenance issues.</w:t>
      </w:r>
    </w:p>
    <w:p w14:paraId="244EF574" w14:textId="77777777" w:rsidR="00CA4203" w:rsidRDefault="00D1568B" w:rsidP="00CA4203">
      <w:pPr>
        <w:pStyle w:val="NormalWeb"/>
      </w:pPr>
      <w:r>
        <w:t>Riddle explained the proposal to partner with Provo Housing Authority to develop affordable townhomes on the site. The property was originally purchased for $210,000. The proposal is to sell it to the Housing Authority for that same amount as part of the city’s contribution toward affordable housing.</w:t>
      </w:r>
    </w:p>
    <w:p w14:paraId="042B350B" w14:textId="77777777" w:rsidR="00CA4203" w:rsidRDefault="00D1568B" w:rsidP="00CA4203">
      <w:pPr>
        <w:pStyle w:val="NormalWeb"/>
      </w:pPr>
      <w:r>
        <w:t>Councilors expressed support for the affordable housing project but had questions about the pricing and process. Riddle and City Attorney Brian Jones clarified that for certain affordable housing projects, the city can transfer property below market value or even for free.</w:t>
      </w:r>
    </w:p>
    <w:p w14:paraId="089E8891" w14:textId="77777777" w:rsidR="00CA4203" w:rsidRDefault="00D1568B" w:rsidP="00CA4203">
      <w:pPr>
        <w:pStyle w:val="NormalWeb"/>
      </w:pPr>
      <w:r>
        <w:t>Councilor Rachel Whipple suggested exploring options to use the $210,000 to directly support the project, such as funding sewer connections, rather than having it transfer through multiple entities. The Council requested more information on potential scenarios and implications before making a decision.</w:t>
      </w:r>
    </w:p>
    <w:p w14:paraId="44E9E48A" w14:textId="77777777" w:rsidR="00CA4203" w:rsidRDefault="00D1568B" w:rsidP="00CA4203">
      <w:pPr>
        <w:pStyle w:val="NormalWeb"/>
      </w:pPr>
      <w:r>
        <w:t xml:space="preserve">Bill Peperone noted connecting to sewer would be a significant development cost for the property. The Council asked staff to analyze options for using the funds to </w:t>
      </w:r>
      <w:r>
        <w:t>directly support infrastructure needs for the project.</w:t>
      </w:r>
    </w:p>
    <w:p w14:paraId="5BF14F02" w14:textId="77777777" w:rsidR="00CA4203" w:rsidRDefault="00D1568B" w:rsidP="00CA4203">
      <w:pPr>
        <w:pStyle w:val="NormalWeb"/>
      </w:pPr>
      <w:r>
        <w:lastRenderedPageBreak/>
        <w:t xml:space="preserve">The Council directed staff to gather more details on funding scenarios, implications for city departments, and infrastructure costs to bring back for further discussion before moving forward with </w:t>
      </w:r>
      <w:r>
        <w:t>the surplus resolution.</w:t>
      </w:r>
    </w:p>
    <w:p w14:paraId="5370E780" w14:textId="77777777" w:rsidR="00CA4203" w:rsidRDefault="00D1568B" w:rsidP="00CA4203">
      <w:pPr>
        <w:pStyle w:val="NormalWeb"/>
      </w:pPr>
      <w:r>
        <w:rPr>
          <w:rStyle w:val="Strong"/>
          <w:rFonts w:eastAsiaTheme="majorEastAsia"/>
        </w:rPr>
        <w:t>Item 3: Discussion Regarding an Ordinance to Amend the Critical Hillside (CH) Overlay Zone (PLOTA20240176)</w:t>
      </w:r>
      <w:r w:rsidR="00380E1E">
        <w:rPr>
          <w:rStyle w:val="Strong"/>
          <w:rFonts w:eastAsiaTheme="majorEastAsia"/>
        </w:rPr>
        <w:t xml:space="preserve"> </w:t>
      </w:r>
      <w:hyperlink r:id="rId14" w:history="1">
        <w:r w:rsidR="00380E1E" w:rsidRPr="00380E1E">
          <w:rPr>
            <w:rStyle w:val="Hyperlink"/>
            <w:rFonts w:eastAsiaTheme="majorEastAsia"/>
            <w:b/>
            <w:bCs/>
          </w:rPr>
          <w:t>0:28:22</w:t>
        </w:r>
      </w:hyperlink>
    </w:p>
    <w:p w14:paraId="2D6E094B" w14:textId="77777777" w:rsidR="00CA4203" w:rsidRDefault="00D1568B" w:rsidP="00CA4203">
      <w:pPr>
        <w:pStyle w:val="NormalWeb"/>
      </w:pPr>
      <w:r>
        <w:t>Aaron Ardmore, Planning Supervisor, presented proposed amendments to the Critical Hillside Overlay zone ordinance. Ardmore explained that the changes aim to provide more discretion for properties such as Buckley Draw, which do not present significant hazards but still benefit from inclusion in the overlay.</w:t>
      </w:r>
    </w:p>
    <w:p w14:paraId="71675C62" w14:textId="77777777" w:rsidR="00CA4203" w:rsidRDefault="00D1568B" w:rsidP="00CA4203">
      <w:pPr>
        <w:pStyle w:val="NormalWeb"/>
      </w:pPr>
      <w:r>
        <w:t>Ardmore highlighted that the Planning Commission provided valuable input that helped refine the language of the amendments. The proposed changes would allow staff the ability to deviate from certain overlay regulations for qualifying properties.</w:t>
      </w:r>
    </w:p>
    <w:p w14:paraId="25500926" w14:textId="77777777" w:rsidR="00CA4203" w:rsidRDefault="00D1568B" w:rsidP="00CA4203">
      <w:pPr>
        <w:pStyle w:val="NormalWeb"/>
      </w:pPr>
      <w:r>
        <w:t>The Council expressed general support for the proposed amendments. Ardmore confirmed that the item would be included on the evening agenda for further discussion and potential action.</w:t>
      </w:r>
    </w:p>
    <w:p w14:paraId="0A7BBFDD" w14:textId="77777777" w:rsidR="00CA4203" w:rsidRDefault="00D1568B" w:rsidP="00CA4203">
      <w:pPr>
        <w:pStyle w:val="NormalWeb"/>
      </w:pPr>
      <w:r>
        <w:rPr>
          <w:rStyle w:val="Strong"/>
          <w:rFonts w:eastAsiaTheme="majorEastAsia"/>
        </w:rPr>
        <w:t>Item 4: Discussion Regarding a Resolution Appropriating $383,000 in the Rental Housing Rehab Fund for an Affordable Senior Housing Project (24-046)</w:t>
      </w:r>
      <w:r w:rsidR="00380E1E">
        <w:rPr>
          <w:rStyle w:val="Strong"/>
          <w:rFonts w:eastAsiaTheme="majorEastAsia"/>
        </w:rPr>
        <w:t xml:space="preserve"> </w:t>
      </w:r>
      <w:hyperlink r:id="rId15" w:history="1">
        <w:r w:rsidR="00380E1E" w:rsidRPr="00380E1E">
          <w:rPr>
            <w:rStyle w:val="Hyperlink"/>
            <w:rFonts w:eastAsiaTheme="majorEastAsia"/>
            <w:b/>
            <w:bCs/>
          </w:rPr>
          <w:t>0:31:24</w:t>
        </w:r>
      </w:hyperlink>
    </w:p>
    <w:p w14:paraId="487C3895" w14:textId="77777777" w:rsidR="00CA4203" w:rsidRDefault="00D1568B" w:rsidP="00CA4203">
      <w:pPr>
        <w:pStyle w:val="NormalWeb"/>
      </w:pPr>
      <w:r>
        <w:t>Melissa McNalley, Community Grant Administrator, requested approval to appropriate $383,000 from the rental rehabilitation fund for an affordable senior housing project located in Orem. McNalley explained that the funds are intended to cover a shortfall in previously committed HOME funding for the NeighborWorks Mountain Country Home Solutions project.</w:t>
      </w:r>
    </w:p>
    <w:p w14:paraId="609387EA" w14:textId="77777777" w:rsidR="00CA4203" w:rsidRDefault="00D1568B" w:rsidP="00CA4203">
      <w:pPr>
        <w:pStyle w:val="NormalWeb"/>
      </w:pPr>
      <w:r>
        <w:t>Councilor Whipple inquired about the potential impact on available HUD funds. McNalley confirmed that the appropriation would free up HOME funds for other uses, including potential homeownership assistance programs.</w:t>
      </w:r>
    </w:p>
    <w:p w14:paraId="16D20968" w14:textId="77777777" w:rsidR="00CA4203" w:rsidRDefault="00D1568B" w:rsidP="00CA4203">
      <w:pPr>
        <w:pStyle w:val="NormalWeb"/>
      </w:pPr>
      <w:r>
        <w:t>Councilor Christensen raised concerns regarding the long-term nature of the loan, questioning whether it resembled a donation rather than a traditional loan. McNalley clarified that the loan terms would align with typical HOME fund loans, which usually span 15-20 years.</w:t>
      </w:r>
    </w:p>
    <w:p w14:paraId="12BF95C1" w14:textId="77777777" w:rsidR="00CA4203" w:rsidRDefault="00D1568B" w:rsidP="00CA4203">
      <w:pPr>
        <w:pStyle w:val="NormalWeb"/>
      </w:pPr>
      <w:r>
        <w:t>The Council requested additional details on potential uses for the freed-up HOME funds before proceeding with a decision on the appropriation.</w:t>
      </w:r>
    </w:p>
    <w:p w14:paraId="5AE0BEB7" w14:textId="77777777" w:rsidR="00CA4203" w:rsidRDefault="00D1568B" w:rsidP="00CA4203">
      <w:pPr>
        <w:pStyle w:val="NormalWeb"/>
      </w:pPr>
      <w:r>
        <w:rPr>
          <w:rStyle w:val="Strong"/>
          <w:rFonts w:eastAsiaTheme="majorEastAsia"/>
        </w:rPr>
        <w:t>Item 5: Discussion Regarding Code Cleanup Language to Address Recreational Vehicles/Trailers and Vehicles (24-058)</w:t>
      </w:r>
      <w:r w:rsidR="00380E1E">
        <w:rPr>
          <w:rStyle w:val="Strong"/>
          <w:rFonts w:eastAsiaTheme="majorEastAsia"/>
        </w:rPr>
        <w:t xml:space="preserve"> </w:t>
      </w:r>
      <w:hyperlink r:id="rId16" w:history="1">
        <w:r w:rsidR="00380E1E" w:rsidRPr="00380E1E">
          <w:rPr>
            <w:rStyle w:val="Hyperlink"/>
            <w:rFonts w:eastAsiaTheme="majorEastAsia"/>
            <w:b/>
            <w:bCs/>
          </w:rPr>
          <w:t>0:40:35</w:t>
        </w:r>
      </w:hyperlink>
    </w:p>
    <w:p w14:paraId="7B0155C2" w14:textId="77777777" w:rsidR="00CA4203" w:rsidRDefault="00D1568B" w:rsidP="00CA4203">
      <w:pPr>
        <w:pStyle w:val="NormalWeb"/>
      </w:pPr>
      <w:r>
        <w:t>Michael Sanders, Policy Analyst, presented proposed changes to the city code aimed at resolving conflicts between existing ordinances related to on-street parking of recreational vehicles, boats, and trailers.</w:t>
      </w:r>
    </w:p>
    <w:p w14:paraId="7D43E72A" w14:textId="77777777" w:rsidR="00CA4203" w:rsidRDefault="00D1568B" w:rsidP="00CA4203">
      <w:pPr>
        <w:pStyle w:val="NormalWeb"/>
      </w:pPr>
      <w:r>
        <w:lastRenderedPageBreak/>
        <w:t>Sanders explained that the proposal clarifies that these vehicles must move to a different block face every 72 hours, replacing the outdated requirement of moving only 400 feet. He noted that the Parking Division recommended retaining this requirement to prevent long-term storage of such vehicles on city streets.</w:t>
      </w:r>
    </w:p>
    <w:p w14:paraId="3108217B" w14:textId="77777777" w:rsidR="00CA4203" w:rsidRDefault="00D1568B" w:rsidP="00CA4203">
      <w:pPr>
        <w:pStyle w:val="NormalWeb"/>
      </w:pPr>
      <w:r>
        <w:t>Councilor MacKay made a motion to maintain the status quo as recommended by parking enforcement and to clean up the language as proposed. The motion was seconded by another Councilor.</w:t>
      </w:r>
    </w:p>
    <w:p w14:paraId="1FF942D4" w14:textId="77777777" w:rsidR="00E836E7" w:rsidRPr="00D81F5A" w:rsidRDefault="00D1568B" w:rsidP="00CA4203">
      <w:pPr>
        <w:pStyle w:val="NormalWeb"/>
      </w:pPr>
      <w:r>
        <w:rPr>
          <w:rStyle w:val="Strong"/>
          <w:rFonts w:eastAsiaTheme="majorEastAsia"/>
        </w:rPr>
        <w:t>Motion:</w:t>
      </w:r>
      <w:r>
        <w:t xml:space="preserve"> Councilor MacKay moved to maintain the status quo as recommended by parking enforcement and clean up the language as proposed. The motion was seconded by Councilor Bogdin and passed unanimously.</w:t>
      </w:r>
    </w:p>
    <w:p w14:paraId="38857C02" w14:textId="77777777" w:rsidR="00CA4203" w:rsidRPr="00380E1E" w:rsidRDefault="00D1568B" w:rsidP="00CA4203">
      <w:pPr>
        <w:pStyle w:val="NormalWeb"/>
        <w:rPr>
          <w:rFonts w:eastAsiaTheme="majorEastAsia"/>
          <w:b/>
          <w:bCs/>
        </w:rPr>
      </w:pPr>
      <w:r w:rsidRPr="00D81F5A">
        <w:t xml:space="preserve"> </w:t>
      </w:r>
      <w:r>
        <w:rPr>
          <w:rStyle w:val="Strong"/>
          <w:rFonts w:eastAsiaTheme="majorEastAsia"/>
        </w:rPr>
        <w:t xml:space="preserve">Item 6: Discussion Regarding an Ordinance to Address Parking in Front of Mailboxes </w:t>
      </w:r>
      <w:r w:rsidR="00380E1E">
        <w:rPr>
          <w:rStyle w:val="Strong"/>
          <w:rFonts w:eastAsiaTheme="majorEastAsia"/>
        </w:rPr>
        <w:t xml:space="preserve"> </w:t>
      </w:r>
      <w:r>
        <w:rPr>
          <w:rStyle w:val="Strong"/>
          <w:rFonts w:eastAsiaTheme="majorEastAsia"/>
        </w:rPr>
        <w:t>(24-060)</w:t>
      </w:r>
      <w:r w:rsidR="00380E1E">
        <w:rPr>
          <w:rStyle w:val="Strong"/>
          <w:rFonts w:eastAsiaTheme="majorEastAsia"/>
        </w:rPr>
        <w:t xml:space="preserve"> </w:t>
      </w:r>
      <w:hyperlink r:id="rId17" w:history="1">
        <w:r w:rsidR="00380E1E" w:rsidRPr="00380E1E">
          <w:rPr>
            <w:rStyle w:val="Hyperlink"/>
            <w:rFonts w:eastAsiaTheme="majorEastAsia"/>
            <w:b/>
            <w:bCs/>
          </w:rPr>
          <w:t>0:44:30</w:t>
        </w:r>
      </w:hyperlink>
    </w:p>
    <w:p w14:paraId="73F32D05" w14:textId="77777777" w:rsidR="00CA4203" w:rsidRDefault="00D1568B" w:rsidP="00CA4203">
      <w:pPr>
        <w:pStyle w:val="NormalWeb"/>
      </w:pPr>
      <w:r>
        <w:t>David Pyle, Intern, presented preliminary research on a potential ordinance to prohibit parking in front of mailboxes. Pyle explained that the city had received numerous complaints about mail delivery being obstructed, particularly in neighborhoods near the high school.</w:t>
      </w:r>
    </w:p>
    <w:p w14:paraId="5312FFEB" w14:textId="77777777" w:rsidR="00CA4203" w:rsidRDefault="00D1568B" w:rsidP="00CA4203">
      <w:pPr>
        <w:pStyle w:val="NormalWeb"/>
      </w:pPr>
      <w:r>
        <w:t>Pyle noted that the U.S. Postal Service recommends maintaining 10-15 feet of clearance on either side of mailboxes. He outlined two potential options for addressing the issue:</w:t>
      </w:r>
    </w:p>
    <w:p w14:paraId="1AF0B1D1" w14:textId="77777777" w:rsidR="00CA4203" w:rsidRDefault="00D1568B" w:rsidP="00CA4203">
      <w:pPr>
        <w:pStyle w:val="NormalWeb"/>
        <w:numPr>
          <w:ilvl w:val="0"/>
          <w:numId w:val="2"/>
        </w:numPr>
      </w:pPr>
      <w:r>
        <w:t>Implementing a citywide 24/7 ban on parking within 10 feet of mailboxes.</w:t>
      </w:r>
    </w:p>
    <w:p w14:paraId="1EE2516E" w14:textId="77777777" w:rsidR="00CA4203" w:rsidRDefault="00D1568B" w:rsidP="00CA4203">
      <w:pPr>
        <w:pStyle w:val="NormalWeb"/>
        <w:numPr>
          <w:ilvl w:val="0"/>
          <w:numId w:val="2"/>
        </w:numPr>
      </w:pPr>
      <w:r>
        <w:t>Restricting parking only during specific hours, such as 7:00 AM to 5:00 PM, Monday through Friday.</w:t>
      </w:r>
    </w:p>
    <w:p w14:paraId="6B5AACC5" w14:textId="77777777" w:rsidR="00CA4203" w:rsidRDefault="00D1568B" w:rsidP="00CA4203">
      <w:pPr>
        <w:pStyle w:val="NormalWeb"/>
      </w:pPr>
      <w:r>
        <w:t xml:space="preserve">Boden Goulding, Parking Manager, recommended time-limited </w:t>
      </w:r>
      <w:r>
        <w:t>restrictions to minimize the impact on available on-street parking. Goulding also noted that enforcement would likely be complaint-based rather than proactive.</w:t>
      </w:r>
    </w:p>
    <w:p w14:paraId="10A2EA2B" w14:textId="77777777" w:rsidR="00CA4203" w:rsidRDefault="00D1568B" w:rsidP="00CA4203">
      <w:pPr>
        <w:pStyle w:val="NormalWeb"/>
      </w:pPr>
      <w:r>
        <w:t>The Council discussed concerns about potential impacts in certain neighborhoods and suggested focusing on complaint-based enforcement. They requested staff gather more information on implementation options, including:</w:t>
      </w:r>
    </w:p>
    <w:p w14:paraId="54FE3CFA" w14:textId="77777777" w:rsidR="00CA4203" w:rsidRDefault="00D1568B" w:rsidP="00CA4203">
      <w:pPr>
        <w:pStyle w:val="NormalWeb"/>
        <w:numPr>
          <w:ilvl w:val="0"/>
          <w:numId w:val="3"/>
        </w:numPr>
      </w:pPr>
      <w:r>
        <w:t>Exploring zone-based or temporary restrictions.</w:t>
      </w:r>
    </w:p>
    <w:p w14:paraId="387615FE" w14:textId="77777777" w:rsidR="00CA4203" w:rsidRDefault="00D1568B" w:rsidP="00CA4203">
      <w:pPr>
        <w:pStyle w:val="NormalWeb"/>
        <w:numPr>
          <w:ilvl w:val="0"/>
          <w:numId w:val="3"/>
        </w:numPr>
      </w:pPr>
      <w:r>
        <w:t>Extending restricted hours to 6:00 PM to accommodate later mail delivery times.</w:t>
      </w:r>
    </w:p>
    <w:p w14:paraId="25367C94" w14:textId="77777777" w:rsidR="00CA4203" w:rsidRDefault="00D1568B" w:rsidP="00CA4203">
      <w:pPr>
        <w:pStyle w:val="NormalWeb"/>
        <w:numPr>
          <w:ilvl w:val="0"/>
          <w:numId w:val="3"/>
        </w:numPr>
      </w:pPr>
      <w:r>
        <w:t>Establishing education and warning processes before active enforcement begins.</w:t>
      </w:r>
    </w:p>
    <w:p w14:paraId="3656024C" w14:textId="77777777" w:rsidR="00CA4203" w:rsidRDefault="00D1568B" w:rsidP="00CA4203">
      <w:pPr>
        <w:pStyle w:val="NormalWeb"/>
        <w:numPr>
          <w:ilvl w:val="0"/>
          <w:numId w:val="3"/>
        </w:numPr>
      </w:pPr>
      <w:r>
        <w:t>Evaluating impacts in areas with limited parking, such as Slate Canyon.</w:t>
      </w:r>
    </w:p>
    <w:p w14:paraId="1CA2F0DB" w14:textId="77777777" w:rsidR="00CA4203" w:rsidRDefault="00D1568B" w:rsidP="00CA4203">
      <w:pPr>
        <w:pStyle w:val="NormalWeb"/>
      </w:pPr>
      <w:r>
        <w:t>The Council directed staff to develop more detailed proposals and return with additional information for further discussion at a future meeting.</w:t>
      </w:r>
    </w:p>
    <w:p w14:paraId="31FED3D5" w14:textId="77777777" w:rsidR="00CA4203" w:rsidRDefault="00CA4203" w:rsidP="00CA4203">
      <w:pPr>
        <w:pStyle w:val="NormalWeb"/>
      </w:pPr>
    </w:p>
    <w:p w14:paraId="181156CB" w14:textId="77777777" w:rsidR="00CA4203" w:rsidRDefault="00D1568B" w:rsidP="00CA4203">
      <w:pPr>
        <w:pStyle w:val="NormalWeb"/>
      </w:pPr>
      <w:r>
        <w:rPr>
          <w:rStyle w:val="Strong"/>
          <w:rFonts w:eastAsiaTheme="majorEastAsia"/>
        </w:rPr>
        <w:lastRenderedPageBreak/>
        <w:t>Item 7: Discussion Regarding an Ordinance to Amend the Hillsides and Canyons Plan to Include a New Appendix (24-059)</w:t>
      </w:r>
      <w:r w:rsidR="00380E1E">
        <w:rPr>
          <w:rStyle w:val="Strong"/>
          <w:rFonts w:eastAsiaTheme="majorEastAsia"/>
        </w:rPr>
        <w:t xml:space="preserve"> </w:t>
      </w:r>
      <w:hyperlink r:id="rId18" w:history="1">
        <w:r w:rsidR="00380E1E" w:rsidRPr="00380E1E">
          <w:rPr>
            <w:rStyle w:val="Hyperlink"/>
            <w:rFonts w:eastAsiaTheme="majorEastAsia"/>
            <w:b/>
            <w:bCs/>
          </w:rPr>
          <w:t>1:01:32</w:t>
        </w:r>
      </w:hyperlink>
    </w:p>
    <w:p w14:paraId="6C3B5700" w14:textId="77777777" w:rsidR="00CA4203" w:rsidRDefault="00D1568B" w:rsidP="00CA4203">
      <w:pPr>
        <w:pStyle w:val="NormalWeb"/>
      </w:pPr>
      <w:r>
        <w:t>Michael Sanders, Policy Analyst, presented a proposed appendix to the Hillsides and Canyons Plan concerning city-owned properties located outside city boundaries. Sanders explained that adopting the appendix would require a general plan amendment and review by the Planning Commission.</w:t>
      </w:r>
    </w:p>
    <w:p w14:paraId="3B85901D" w14:textId="77777777" w:rsidR="00CA4203" w:rsidRDefault="00D1568B" w:rsidP="00CA4203">
      <w:pPr>
        <w:pStyle w:val="NormalWeb"/>
      </w:pPr>
      <w:r>
        <w:t>Councilors suggested including a link to an updated GIS map of the properties rather than a static map in the document. Additionally, they recommended that staff consult with Public Works on potentially adding language related to developing water resources on the properties.</w:t>
      </w:r>
    </w:p>
    <w:p w14:paraId="0DF67EC8" w14:textId="77777777" w:rsidR="00CA4203" w:rsidRDefault="00D1568B" w:rsidP="00CA4203">
      <w:pPr>
        <w:pStyle w:val="NormalWeb"/>
      </w:pPr>
      <w:r>
        <w:rPr>
          <w:rStyle w:val="Strong"/>
          <w:rFonts w:eastAsiaTheme="majorEastAsia"/>
        </w:rPr>
        <w:t>Motion:</w:t>
      </w:r>
      <w:r>
        <w:t xml:space="preserve"> Councilor Handley made a motion to request staff draft a fourth item addressing the health, access, and use of water resources on these lands. The motion included consulting with Public Works on the language, with the draft to be reviewed via email before submission to the Planning Commission. The motion was seconded by Councilor Christensen and passed unanimously 6-0, Hoban Excused.</w:t>
      </w:r>
    </w:p>
    <w:p w14:paraId="446A74C1" w14:textId="77777777" w:rsidR="00380E1E" w:rsidRDefault="00D1568B" w:rsidP="00380E1E">
      <w:pPr>
        <w:pStyle w:val="NormalWeb"/>
      </w:pPr>
      <w:r>
        <w:rPr>
          <w:rStyle w:val="Strong"/>
          <w:rFonts w:eastAsiaTheme="majorEastAsia"/>
        </w:rPr>
        <w:t xml:space="preserve">Item 8: Discussion of a Resolution Appropriating $175,000 in the Water Fund for the Purchase of Property and Funding Service Line Improvements (24-063) </w:t>
      </w:r>
      <w:hyperlink r:id="rId19" w:history="1">
        <w:r w:rsidR="00380E1E" w:rsidRPr="00380E1E">
          <w:rPr>
            <w:rStyle w:val="Hyperlink"/>
            <w:rFonts w:eastAsiaTheme="majorEastAsia"/>
            <w:b/>
            <w:bCs/>
          </w:rPr>
          <w:t>1:36:30</w:t>
        </w:r>
      </w:hyperlink>
    </w:p>
    <w:p w14:paraId="430DEF7F" w14:textId="77777777" w:rsidR="00380E1E" w:rsidRDefault="00D1568B" w:rsidP="00380E1E">
      <w:pPr>
        <w:pStyle w:val="NormalWeb"/>
      </w:pPr>
      <w:r>
        <w:t>Gordon Haight, Public Works Director, presented a proposal to appropriate $175,000 in the Water Fund from proceeds received through the sale of abandoned road property to the LDS Church temple project. Haight outlined the intended allocation of funds, including:</w:t>
      </w:r>
    </w:p>
    <w:p w14:paraId="08A9BDBF" w14:textId="77777777" w:rsidR="00380E1E" w:rsidRDefault="00D1568B" w:rsidP="00380E1E">
      <w:pPr>
        <w:pStyle w:val="NormalWeb"/>
        <w:numPr>
          <w:ilvl w:val="0"/>
          <w:numId w:val="4"/>
        </w:numPr>
      </w:pPr>
      <w:r>
        <w:rPr>
          <w:rStyle w:val="Strong"/>
          <w:rFonts w:eastAsiaTheme="majorEastAsia"/>
        </w:rPr>
        <w:t>$125,000</w:t>
      </w:r>
      <w:r>
        <w:t xml:space="preserve"> for purchasing additional property around water tanks from the Missionary Training Center.</w:t>
      </w:r>
    </w:p>
    <w:p w14:paraId="72E0FD5C" w14:textId="77777777" w:rsidR="00380E1E" w:rsidRDefault="00D1568B" w:rsidP="00380E1E">
      <w:pPr>
        <w:pStyle w:val="NormalWeb"/>
        <w:numPr>
          <w:ilvl w:val="0"/>
          <w:numId w:val="4"/>
        </w:numPr>
      </w:pPr>
      <w:r>
        <w:rPr>
          <w:rStyle w:val="Strong"/>
          <w:rFonts w:eastAsiaTheme="majorEastAsia"/>
        </w:rPr>
        <w:t>$50,000</w:t>
      </w:r>
      <w:r>
        <w:t xml:space="preserve"> for infrastructure improvements necessary to incorporate the Quail Valley HOA into the city’s water system.</w:t>
      </w:r>
    </w:p>
    <w:p w14:paraId="3C649C5F" w14:textId="77777777" w:rsidR="00380E1E" w:rsidRDefault="00D1568B" w:rsidP="00380E1E">
      <w:pPr>
        <w:pStyle w:val="NormalWeb"/>
      </w:pPr>
      <w:r>
        <w:t>Council members asked clarifying questions regarding the proposed property purchases and infrastructure improvements. They expressed support for the appropriation and indicated that the resolution could proceed for formal approval at the August Council Meeting.</w:t>
      </w:r>
    </w:p>
    <w:p w14:paraId="7ACFBC5A" w14:textId="77777777" w:rsidR="00380E1E" w:rsidRDefault="00D1568B" w:rsidP="00380E1E">
      <w:pPr>
        <w:pStyle w:val="NormalWeb"/>
      </w:pPr>
      <w:r>
        <w:rPr>
          <w:rStyle w:val="Strong"/>
          <w:rFonts w:eastAsiaTheme="majorEastAsia"/>
        </w:rPr>
        <w:t xml:space="preserve">Item 9: Discussion Regarding a Resolution to Adopt the Proposed Provo City Water Master Plan (24-065) </w:t>
      </w:r>
      <w:hyperlink r:id="rId20" w:history="1">
        <w:r w:rsidR="00380E1E" w:rsidRPr="00380E1E">
          <w:rPr>
            <w:rStyle w:val="Hyperlink"/>
            <w:rFonts w:eastAsiaTheme="majorEastAsia"/>
            <w:b/>
            <w:bCs/>
          </w:rPr>
          <w:t>2:13:40</w:t>
        </w:r>
      </w:hyperlink>
    </w:p>
    <w:p w14:paraId="0E79D2B7" w14:textId="77777777" w:rsidR="00380E1E" w:rsidRDefault="00D1568B" w:rsidP="00380E1E">
      <w:pPr>
        <w:pStyle w:val="NormalWeb"/>
      </w:pPr>
      <w:r>
        <w:t>Gordon Haight, Public Works Director, and Keith Larson, Consultant, presented the proposed Provo City Water Master Plan. Key points from their presentation included:</w:t>
      </w:r>
    </w:p>
    <w:p w14:paraId="7295806F" w14:textId="77777777" w:rsidR="00380E1E" w:rsidRDefault="00D1568B" w:rsidP="00380E1E">
      <w:pPr>
        <w:pStyle w:val="NormalWeb"/>
        <w:numPr>
          <w:ilvl w:val="0"/>
          <w:numId w:val="5"/>
        </w:numPr>
      </w:pPr>
      <w:r>
        <w:t>The plan projects a potential build-out population of 217,000, based on current general plan densities and state mandates.</w:t>
      </w:r>
    </w:p>
    <w:p w14:paraId="6C6D06E0" w14:textId="77777777" w:rsidR="00380E1E" w:rsidRDefault="00D1568B" w:rsidP="00380E1E">
      <w:pPr>
        <w:pStyle w:val="NormalWeb"/>
        <w:numPr>
          <w:ilvl w:val="0"/>
          <w:numId w:val="5"/>
        </w:numPr>
      </w:pPr>
      <w:r>
        <w:t>Water demand is expected to increase from the current 30,000 acre-feet to 45,000-50,000 acre-feet at build-out, assuming conservation goals are achieved.</w:t>
      </w:r>
    </w:p>
    <w:p w14:paraId="2DADB696" w14:textId="77777777" w:rsidR="00380E1E" w:rsidRDefault="00D1568B" w:rsidP="00380E1E">
      <w:pPr>
        <w:pStyle w:val="NormalWeb"/>
        <w:numPr>
          <w:ilvl w:val="0"/>
          <w:numId w:val="5"/>
        </w:numPr>
      </w:pPr>
      <w:r>
        <w:t>Groundwater capacity is limited, but the city’s surface water rights are sufficient to meet future needs.</w:t>
      </w:r>
    </w:p>
    <w:p w14:paraId="7C427207" w14:textId="77777777" w:rsidR="00380E1E" w:rsidRDefault="00D1568B" w:rsidP="00380E1E">
      <w:pPr>
        <w:pStyle w:val="NormalWeb"/>
        <w:numPr>
          <w:ilvl w:val="0"/>
          <w:numId w:val="5"/>
        </w:numPr>
      </w:pPr>
      <w:r>
        <w:lastRenderedPageBreak/>
        <w:t>The plan recommends implementing aquifer storage and recovery to effectively utilize surface water rights and maintain aquifer health.</w:t>
      </w:r>
    </w:p>
    <w:p w14:paraId="1C1D7912" w14:textId="77777777" w:rsidR="00380E1E" w:rsidRDefault="00D1568B" w:rsidP="00380E1E">
      <w:pPr>
        <w:pStyle w:val="NormalWeb"/>
        <w:numPr>
          <w:ilvl w:val="0"/>
          <w:numId w:val="5"/>
        </w:numPr>
      </w:pPr>
      <w:r>
        <w:t>Over $180 million in improvements are identified for the next 10 years, including treatment plant upgrades, with significant funding anticipated from grants.</w:t>
      </w:r>
    </w:p>
    <w:p w14:paraId="31BA6B33" w14:textId="77777777" w:rsidR="00380E1E" w:rsidRDefault="00D1568B" w:rsidP="00380E1E">
      <w:pPr>
        <w:pStyle w:val="NormalWeb"/>
        <w:numPr>
          <w:ilvl w:val="0"/>
          <w:numId w:val="5"/>
        </w:numPr>
      </w:pPr>
      <w:r>
        <w:t>Annual investment in the water system needs to increase from the current $6-8 million to $13-18 million to ensure adequate maintenance and infrastructure improvements.</w:t>
      </w:r>
    </w:p>
    <w:p w14:paraId="57AF5E31" w14:textId="77777777" w:rsidR="00380E1E" w:rsidRDefault="00D1568B" w:rsidP="00380E1E">
      <w:pPr>
        <w:pStyle w:val="NormalWeb"/>
      </w:pPr>
      <w:r>
        <w:t>Council members posed detailed questions about population projections, conservation goals, funding sources, and specific infrastructure needs. They expressed strong support for the aquifer recharge strategy and the planned infrastructure investments.</w:t>
      </w:r>
    </w:p>
    <w:p w14:paraId="7DBD4F65" w14:textId="77777777" w:rsidR="00E836E7" w:rsidRPr="00D81F5A" w:rsidRDefault="00D1568B" w:rsidP="00380E1E">
      <w:pPr>
        <w:pStyle w:val="NormalWeb"/>
      </w:pPr>
      <w:r>
        <w:t xml:space="preserve">The Council indicated general support for adopting the master plan at the August meeting, with the understanding that funding and rate structure </w:t>
      </w:r>
      <w:r>
        <w:t>decisions will be addressed in separate, future discussions.</w:t>
      </w:r>
    </w:p>
    <w:p w14:paraId="629BCE79" w14:textId="77777777" w:rsidR="00CE006A" w:rsidRPr="00CA4203" w:rsidRDefault="00D1568B" w:rsidP="00CA4203">
      <w:pPr>
        <w:jc w:val="both"/>
        <w:rPr>
          <w:b/>
          <w:sz w:val="28"/>
          <w:szCs w:val="28"/>
        </w:rPr>
      </w:pPr>
      <w:bookmarkStart w:id="1" w:name="S8151"/>
      <w:r w:rsidRPr="00D81F5A">
        <w:rPr>
          <w:b/>
          <w:sz w:val="28"/>
          <w:szCs w:val="28"/>
        </w:rPr>
        <w:t>Adjournment</w:t>
      </w:r>
      <w:bookmarkEnd w:id="1"/>
    </w:p>
    <w:sectPr w:rsidR="00CE006A" w:rsidRPr="00CA4203" w:rsidSect="00E836E7">
      <w:headerReference w:type="even" r:id="rId21"/>
      <w:headerReference w:type="default" r:id="rId22"/>
      <w:footerReference w:type="default" r:id="rId23"/>
      <w:headerReference w:type="first" r:id="rId24"/>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0D81" w14:textId="77777777" w:rsidR="00D1568B" w:rsidRDefault="00D1568B">
      <w:r>
        <w:separator/>
      </w:r>
    </w:p>
  </w:endnote>
  <w:endnote w:type="continuationSeparator" w:id="0">
    <w:p w14:paraId="27E0A44E" w14:textId="77777777" w:rsidR="00D1568B" w:rsidRDefault="00D1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60E5" w14:textId="77777777" w:rsidR="0097638C" w:rsidRPr="007916E6" w:rsidRDefault="00D1568B"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380E1E">
      <w:rPr>
        <w:sz w:val="20"/>
        <w:szCs w:val="20"/>
      </w:rPr>
      <w:t>July 16, 2024</w:t>
    </w:r>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C81F" w14:textId="77777777" w:rsidR="00D1568B" w:rsidRDefault="00D1568B">
      <w:r>
        <w:separator/>
      </w:r>
    </w:p>
  </w:footnote>
  <w:footnote w:type="continuationSeparator" w:id="0">
    <w:p w14:paraId="6DC7AC64" w14:textId="77777777" w:rsidR="00D1568B" w:rsidRDefault="00D1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D772" w14:textId="3943DBDB"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81E" w14:textId="7B562B2F"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5EDA" w14:textId="0F7FEA15"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667C53"/>
    <w:multiLevelType w:val="multilevel"/>
    <w:tmpl w:val="AE5C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C3B58"/>
    <w:multiLevelType w:val="multilevel"/>
    <w:tmpl w:val="C84C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B0A8D"/>
    <w:multiLevelType w:val="multilevel"/>
    <w:tmpl w:val="02E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773D1"/>
    <w:multiLevelType w:val="multilevel"/>
    <w:tmpl w:val="DD44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670634">
    <w:abstractNumId w:val="0"/>
  </w:num>
  <w:num w:numId="2" w16cid:durableId="1093937681">
    <w:abstractNumId w:val="4"/>
  </w:num>
  <w:num w:numId="3" w16cid:durableId="1619795652">
    <w:abstractNumId w:val="3"/>
  </w:num>
  <w:num w:numId="4" w16cid:durableId="1152673245">
    <w:abstractNumId w:val="1"/>
  </w:num>
  <w:num w:numId="5" w16cid:durableId="48747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4F"/>
    <w:rsid w:val="000B454F"/>
    <w:rsid w:val="000B6021"/>
    <w:rsid w:val="00163BA4"/>
    <w:rsid w:val="00233C0A"/>
    <w:rsid w:val="00380E1E"/>
    <w:rsid w:val="003C76CC"/>
    <w:rsid w:val="00483148"/>
    <w:rsid w:val="004D7986"/>
    <w:rsid w:val="004F7FC9"/>
    <w:rsid w:val="005A679C"/>
    <w:rsid w:val="005E0BD8"/>
    <w:rsid w:val="00726EC7"/>
    <w:rsid w:val="00730B9A"/>
    <w:rsid w:val="007916E6"/>
    <w:rsid w:val="00847EEE"/>
    <w:rsid w:val="008E53DD"/>
    <w:rsid w:val="008F47D2"/>
    <w:rsid w:val="00961265"/>
    <w:rsid w:val="0097638C"/>
    <w:rsid w:val="009D6A75"/>
    <w:rsid w:val="00A70FDA"/>
    <w:rsid w:val="00A73E3F"/>
    <w:rsid w:val="00AC2A8E"/>
    <w:rsid w:val="00AE11C1"/>
    <w:rsid w:val="00B26BBA"/>
    <w:rsid w:val="00C21276"/>
    <w:rsid w:val="00CA4203"/>
    <w:rsid w:val="00CE006A"/>
    <w:rsid w:val="00D064BE"/>
    <w:rsid w:val="00D1568B"/>
    <w:rsid w:val="00D63B52"/>
    <w:rsid w:val="00D80BB5"/>
    <w:rsid w:val="00D81F5A"/>
    <w:rsid w:val="00E516BF"/>
    <w:rsid w:val="00E8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E5B630A"/>
  <w15:chartTrackingRefBased/>
  <w15:docId w15:val="{84114FFB-3E85-4CC5-BFDB-5F7DDE0C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0B454F"/>
    <w:pPr>
      <w:spacing w:before="100" w:beforeAutospacing="1" w:after="100" w:afterAutospacing="1"/>
    </w:pPr>
    <w:rPr>
      <w:lang w:eastAsia="zh-CN"/>
    </w:rPr>
  </w:style>
  <w:style w:type="character" w:styleId="Strong">
    <w:name w:val="Strong"/>
    <w:basedOn w:val="DefaultParagraphFont"/>
    <w:uiPriority w:val="22"/>
    <w:qFormat/>
    <w:rsid w:val="000B454F"/>
    <w:rPr>
      <w:b/>
      <w:bCs/>
    </w:rPr>
  </w:style>
  <w:style w:type="character" w:customStyle="1" w:styleId="UnresolvedMention1">
    <w:name w:val="Unresolved Mention1"/>
    <w:basedOn w:val="DefaultParagraphFont"/>
    <w:uiPriority w:val="99"/>
    <w:semiHidden/>
    <w:unhideWhenUsed/>
    <w:rsid w:val="0038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___https://www.youtube.com/watch?v=rQJHmhgu-jM&amp;t=1076s___.YzJ1OmNpdHlvZnByb3ZvOmM6bzoyNWNhNTAyZGM3ODcwYTI0NDYwZWZiZTI4NzcyNjVhMDo2OmJmYTE6MTE4NDQ5ZWFjYWU0MTM2NDZjZjAyNmMzNzU3YzE1MDBjYzQzN2RiZTViM2Y4NjhhZGM1ZWY5ZjE1Nzk1NTMyZDpwOlQ6Tg" TargetMode="External"/><Relationship Id="rId18" Type="http://schemas.openxmlformats.org/officeDocument/2006/relationships/hyperlink" Target="https://protect.checkpoint.com/v2/___https://www.youtube.com/watch?v=rQJHmhgu-jM&amp;t=3692s___.YzJ1OmNpdHlvZnByb3ZvOmM6bzoyNWNhNTAyZGM3ODcwYTI0NDYwZWZiZTI4NzcyNjVhMDo2OjczOTg6ZWQ5YjI5MDA5NDQ2NGM3MDU2ODJhY2ZhZTgxZjRiZjVkZTc3ZTVlNjk2MTJjN2I0YzM4ZWRiZjdiMTA0NDZmNDpwOlQ6T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rotect.checkpoint.com/v2/___https://www.youtube.com/watch?v=rQJHmhgu-jM&amp;t=510s___.YzJ1OmNpdHlvZnByb3ZvOmM6bzoyNWNhNTAyZGM3ODcwYTI0NDYwZWZiZTI4NzcyNjVhMDo2OjExY2Q6ZmQ2YmNjNjRkZTE1M2JhMDQwM2FkNTYwYjNiMGM3MjViYzY3MGEwZDczYWQ5OTNjZTMwNzMxYWZiODk3YTBhNjpwOlQ6Tg" TargetMode="External"/><Relationship Id="rId17" Type="http://schemas.openxmlformats.org/officeDocument/2006/relationships/hyperlink" Target="https://protect.checkpoint.com/v2/___https://www.youtube.com/watch?v=rQJHmhgu-jM&amp;t=2670s___.YzJ1OmNpdHlvZnByb3ZvOmM6bzoyNWNhNTAyZGM3ODcwYTI0NDYwZWZiZTI4NzcyNjVhMDo2OjRhN2Y6ODlmMTg2ODJjMjBkNDVjNmMwYzE5NDNkMjYzOWQxOGM0ZDFiNTUyMjE0ZTIyNWFmMzZlYmZmZDY3ZGI5ZGZiZTpwOlQ6T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___https://www.youtube.com/watch?v=rQJHmhgu-jM&amp;t=2435s___.YzJ1OmNpdHlvZnByb3ZvOmM6bzoyNWNhNTAyZGM3ODcwYTI0NDYwZWZiZTI4NzcyNjVhMDo2OjE2ZjU6N2UyYjM3ZmJhYmM3ZTE1MDA2YzYyMjM0YTBhZDU3MTZmZGM1NjQ2YTRkM2ExYzJhOWNiNGFkZmJmMWVkYmM3NTpwOlQ6Tg" TargetMode="External"/><Relationship Id="rId20" Type="http://schemas.openxmlformats.org/officeDocument/2006/relationships/hyperlink" Target="https://protect.checkpoint.com/v2/___https://www.youtube.com/watch?v=rQJHmhgu-jM&amp;t=8020s___.YzJ1OmNpdHlvZnByb3ZvOmM6bzoyNWNhNTAyZGM3ODcwYTI0NDYwZWZiZTI4NzcyNjVhMDo2OjVmMDk6MDkzYzQ0NDVhMmQ3NjQ2ZTEzN2I4NjNmN2Q4MDA3OGFjMDFiNWU4ODhhMDNiY2UxYTEyYzBkYmMxOWE2OTdkOTpwOlQ6T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___https://www.youtube.com/provocitycouncil___.YzJ1OmNpdHlvZnByb3ZvOmM6bzoyNWNhNTAyZGM3ODcwYTI0NDYwZWZiZTI4NzcyNjVhMDo2OjVhZGQ6MjE5ZmEyNThkNmJiMjY5NDhkOTgyOTdmYTFiNjlmZTM5MTgxNWE2NTM0ODc0OWRiODVmMzI1YWJiZDIyOWQwZTpwOlQ6T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rotect.checkpoint.com/v2/___https://www.youtube.com/watch?v=rQJHmhgu-jM&amp;t=1884s___.YzJ1OmNpdHlvZnByb3ZvOmM6bzoyNWNhNTAyZGM3ODcwYTI0NDYwZWZiZTI4NzcyNjVhMDo2OmU2YzU6YTFjYjU0NWU3YzNkMzYzODgwMzY1MTEyZWVkNjk4N2VhMTQ0NzVhMWZiNDYwYmIzMWYzMmYxY2U5OWQyMTc1YTpwOlQ6T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rotect.checkpoint.com/v2/___https://www.youtube.com/watch?v=rQJHmhgu-jM&amp;t=5790s___.YzJ1OmNpdHlvZnByb3ZvOmM6bzoyNWNhNTAyZGM3ODcwYTI0NDYwZWZiZTI4NzcyNjVhMDo2OjNjNjU6ZmFmYmU4NzVmMjRlZGRjYzhlMjU1ZDUzZDY1NWIyNzY1ZjZiNzZjMzhkMmQxNjY2OGE2MjFiOTM1YTY2YzFmMTpwOlQ6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youtube.com/watch?v=rQJHmhgu-jM&amp;t=1702s___.YzJ1OmNpdHlvZnByb3ZvOmM6bzoyNWNhNTAyZGM3ODcwYTI0NDYwZWZiZTI4NzcyNjVhMDo2OjBhNjg6YWNmNjhmOTZjMGQwZTkxNDI0NDRjNTNkZDc5ZDY5NDA1ZmM2MzI4MTg2MjFjMGMyZDdiMzM5NGRjNjAwYTlmZjpwOlQ6Tg"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ocuments\Custom%20Office%20Templates\Work%20Meeting%20Minutes%20-PEND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-PENDING MINUTES-</Template>
  <TotalTime>64</TotalTime>
  <Pages>6</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Martins</dc:creator>
  <cp:lastModifiedBy>Kevin Martins</cp:lastModifiedBy>
  <cp:revision>2</cp:revision>
  <dcterms:created xsi:type="dcterms:W3CDTF">2024-12-26T22:03:00Z</dcterms:created>
  <dcterms:modified xsi:type="dcterms:W3CDTF">2025-01-15T22:16:00Z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