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05BFB3" w14:textId="77777777" w:rsidR="00E836E7" w:rsidRPr="00D81F5A" w:rsidRDefault="00E836E7" w:rsidP="00E836E7">
      <w:pPr>
        <w:pStyle w:val="Header"/>
        <w:jc w:val="both"/>
        <w:rPr>
          <w:b/>
          <w:i/>
          <w:iCs/>
          <w:color w:val="808080" w:themeColor="background1" w:themeShade="80"/>
          <w:sz w:val="20"/>
        </w:rPr>
      </w:pPr>
      <w:bookmarkStart w:id="0" w:name="_Hlk57210133"/>
      <w:r w:rsidRPr="00D81F5A">
        <w:rPr>
          <w:b/>
          <w:i/>
          <w:iCs/>
          <w:color w:val="808080" w:themeColor="background1" w:themeShade="80"/>
          <w:sz w:val="20"/>
        </w:rPr>
        <w:t xml:space="preserve">Please note: These minutes have been prepared with a </w:t>
      </w:r>
      <w:proofErr w:type="gramStart"/>
      <w:r w:rsidRPr="00D81F5A">
        <w:rPr>
          <w:b/>
          <w:i/>
          <w:iCs/>
          <w:color w:val="808080" w:themeColor="background1" w:themeShade="80"/>
          <w:sz w:val="20"/>
        </w:rPr>
        <w:t>timestamp</w:t>
      </w:r>
      <w:proofErr w:type="gramEnd"/>
      <w:r w:rsidRPr="00D81F5A">
        <w:rPr>
          <w:b/>
          <w:i/>
          <w:iCs/>
          <w:color w:val="808080" w:themeColor="background1" w:themeShade="80"/>
          <w:sz w:val="20"/>
        </w:rPr>
        <w:t xml:space="preserve"> linking the agenda items to the video discussion. </w:t>
      </w:r>
    </w:p>
    <w:tbl>
      <w:tblPr>
        <w:tblW w:w="4983" w:type="pct"/>
        <w:tblInd w:w="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0"/>
        <w:gridCol w:w="6948"/>
      </w:tblGrid>
      <w:tr w:rsidR="00E836E7" w:rsidRPr="00D81F5A" w14:paraId="60148E5D" w14:textId="77777777" w:rsidTr="004F7FC9">
        <w:trPr>
          <w:trHeight w:val="1950"/>
        </w:trPr>
        <w:tc>
          <w:tcPr>
            <w:tcW w:w="0" w:type="auto"/>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3097DE1E" w14:textId="77777777" w:rsidR="00E836E7" w:rsidRPr="00D81F5A" w:rsidRDefault="00E836E7" w:rsidP="004F7FC9">
            <w:pPr>
              <w:jc w:val="both"/>
            </w:pPr>
            <w:r w:rsidRPr="00D81F5A">
              <w:br w:type="page"/>
            </w:r>
            <w:r w:rsidRPr="00D81F5A">
              <w:br w:type="page"/>
            </w:r>
            <w:r w:rsidRPr="00D81F5A">
              <w:br w:type="page"/>
            </w:r>
            <w:r w:rsidRPr="00D81F5A">
              <w:br w:type="page"/>
            </w:r>
            <w:r w:rsidRPr="00D81F5A">
              <w:rPr>
                <w:noProof/>
              </w:rPr>
              <w:drawing>
                <wp:inline distT="0" distB="0" distL="0" distR="0" wp14:anchorId="778AE985" wp14:editId="272D8A74">
                  <wp:extent cx="1371666" cy="1379979"/>
                  <wp:effectExtent l="0" t="0" r="0" b="0"/>
                  <wp:docPr id="1550032730" name="Picture 1550032730" descr="A logo of a mountain with sun and wav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0032730" name="Picture 1550032730" descr="A logo of a mountain with sun and waves&#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1371666" cy="1379979"/>
                          </a:xfrm>
                          <a:prstGeom prst="rect">
                            <a:avLst/>
                          </a:prstGeom>
                        </pic:spPr>
                      </pic:pic>
                    </a:graphicData>
                  </a:graphic>
                </wp:inline>
              </w:drawing>
            </w:r>
          </w:p>
        </w:tc>
        <w:tc>
          <w:tcPr>
            <w:tcW w:w="0" w:type="auto"/>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4D30DF31" w14:textId="77777777" w:rsidR="00E836E7" w:rsidRPr="00D81F5A" w:rsidRDefault="00E836E7" w:rsidP="004F7FC9">
            <w:pPr>
              <w:rPr>
                <w:b/>
                <w:bCs/>
                <w:sz w:val="36"/>
                <w:szCs w:val="36"/>
              </w:rPr>
            </w:pPr>
            <w:r w:rsidRPr="00D81F5A">
              <w:rPr>
                <w:b/>
                <w:bCs/>
                <w:sz w:val="36"/>
                <w:szCs w:val="36"/>
              </w:rPr>
              <w:t>PROVO MUNICIPAL COUNCIL</w:t>
            </w:r>
          </w:p>
          <w:p w14:paraId="66EF40C7" w14:textId="77777777" w:rsidR="00E836E7" w:rsidRPr="00D81F5A" w:rsidRDefault="00E836E7" w:rsidP="004F7FC9">
            <w:pPr>
              <w:rPr>
                <w:b/>
                <w:bCs/>
                <w:sz w:val="28"/>
                <w:szCs w:val="28"/>
              </w:rPr>
            </w:pPr>
            <w:r w:rsidRPr="00D81F5A">
              <w:rPr>
                <w:b/>
                <w:bCs/>
                <w:sz w:val="28"/>
                <w:szCs w:val="28"/>
              </w:rPr>
              <w:t>Work Meeting Minutes</w:t>
            </w:r>
          </w:p>
          <w:p w14:paraId="0394F44E" w14:textId="2E0AC7A5" w:rsidR="00E836E7" w:rsidRPr="00D81F5A" w:rsidRDefault="00356CE6" w:rsidP="004F7FC9">
            <w:r>
              <w:t>11:15 AM</w:t>
            </w:r>
            <w:r w:rsidR="00E836E7">
              <w:t xml:space="preserve">; </w:t>
            </w:r>
            <w:r>
              <w:t>March 19, 2024</w:t>
            </w:r>
          </w:p>
          <w:p w14:paraId="046CF7EE" w14:textId="77777777" w:rsidR="00E836E7" w:rsidRPr="00D81F5A" w:rsidRDefault="00E836E7" w:rsidP="004F7FC9">
            <w:r w:rsidRPr="00D81F5A">
              <w:t>Provo Peak Room</w:t>
            </w:r>
          </w:p>
          <w:p w14:paraId="637023A6" w14:textId="77777777" w:rsidR="00E836E7" w:rsidRPr="00D81F5A" w:rsidRDefault="00E836E7" w:rsidP="004F7FC9">
            <w:r w:rsidRPr="00D81F5A">
              <w:t xml:space="preserve">Hybrid meeting: 445 W. Center Street, Provo, UT 84601 or </w:t>
            </w:r>
            <w:hyperlink r:id="rId11" w:history="1">
              <w:r w:rsidRPr="00D81F5A">
                <w:rPr>
                  <w:rStyle w:val="Hyperlink"/>
                </w:rPr>
                <w:t>https://www.youtube.com/provocitycouncil</w:t>
              </w:r>
            </w:hyperlink>
            <w:r w:rsidRPr="00D81F5A">
              <w:t xml:space="preserve"> </w:t>
            </w:r>
          </w:p>
        </w:tc>
      </w:tr>
    </w:tbl>
    <w:bookmarkEnd w:id="0"/>
    <w:p w14:paraId="0FA677AE" w14:textId="77777777" w:rsidR="00E836E7" w:rsidRPr="00D81F5A" w:rsidRDefault="00E836E7" w:rsidP="00E836E7">
      <w:pPr>
        <w:jc w:val="both"/>
        <w:rPr>
          <w:b/>
          <w:bCs/>
          <w:sz w:val="28"/>
          <w:szCs w:val="28"/>
        </w:rPr>
      </w:pPr>
      <w:r w:rsidRPr="00D81F5A">
        <w:rPr>
          <w:b/>
          <w:bCs/>
          <w:sz w:val="28"/>
          <w:szCs w:val="28"/>
        </w:rPr>
        <w:t xml:space="preserve">Agenda </w:t>
      </w:r>
    </w:p>
    <w:p w14:paraId="004A054A" w14:textId="77777777" w:rsidR="00E836E7" w:rsidRPr="00D81F5A" w:rsidRDefault="00E836E7" w:rsidP="00E836E7">
      <w:pPr>
        <w:jc w:val="both"/>
      </w:pPr>
    </w:p>
    <w:p w14:paraId="32B98867" w14:textId="77777777" w:rsidR="00E836E7" w:rsidRPr="00D81F5A" w:rsidRDefault="00E836E7" w:rsidP="00E836E7">
      <w:pPr>
        <w:jc w:val="both"/>
      </w:pPr>
      <w:r w:rsidRPr="00D81F5A">
        <w:rPr>
          <w:b/>
          <w:bCs/>
          <w:sz w:val="28"/>
          <w:szCs w:val="28"/>
        </w:rPr>
        <w:t xml:space="preserve">Roll Call </w:t>
      </w:r>
    </w:p>
    <w:p w14:paraId="12B2AAD1" w14:textId="77777777" w:rsidR="00E836E7" w:rsidRPr="00D81F5A" w:rsidRDefault="00E836E7" w:rsidP="00E836E7">
      <w:pPr>
        <w:ind w:firstLine="720"/>
        <w:jc w:val="both"/>
      </w:pPr>
      <w:r w:rsidRPr="00D81F5A">
        <w:t>Council Chair Katrice MacKay, conducting</w:t>
      </w:r>
    </w:p>
    <w:p w14:paraId="6B4FDC28" w14:textId="77777777" w:rsidR="00E836E7" w:rsidRPr="00D81F5A" w:rsidRDefault="00E836E7" w:rsidP="00E836E7">
      <w:pPr>
        <w:ind w:firstLine="720"/>
        <w:jc w:val="both"/>
      </w:pPr>
      <w:r w:rsidRPr="00D81F5A">
        <w:t>Council Vice-Chair Rachel Whipple</w:t>
      </w:r>
    </w:p>
    <w:p w14:paraId="71BDC844" w14:textId="77777777" w:rsidR="00E836E7" w:rsidRPr="00D81F5A" w:rsidRDefault="00E836E7" w:rsidP="00E836E7">
      <w:pPr>
        <w:jc w:val="both"/>
      </w:pPr>
      <w:r w:rsidRPr="00D81F5A">
        <w:tab/>
        <w:t>Councilor Becky Bogdin</w:t>
      </w:r>
    </w:p>
    <w:p w14:paraId="18B8BB89" w14:textId="77777777" w:rsidR="00E836E7" w:rsidRPr="00D81F5A" w:rsidRDefault="00E836E7" w:rsidP="00E836E7">
      <w:pPr>
        <w:jc w:val="both"/>
      </w:pPr>
      <w:r w:rsidRPr="00D81F5A">
        <w:tab/>
        <w:t>Councilor Craig Christensen</w:t>
      </w:r>
    </w:p>
    <w:p w14:paraId="01FF40BA" w14:textId="77777777" w:rsidR="00E836E7" w:rsidRPr="00D81F5A" w:rsidRDefault="00E836E7" w:rsidP="00E836E7">
      <w:pPr>
        <w:jc w:val="both"/>
      </w:pPr>
      <w:r w:rsidRPr="00D81F5A">
        <w:tab/>
        <w:t>Councilor Gary Garrett</w:t>
      </w:r>
    </w:p>
    <w:p w14:paraId="3862DDC3" w14:textId="77777777" w:rsidR="00E836E7" w:rsidRPr="00D81F5A" w:rsidRDefault="00E836E7" w:rsidP="00E836E7">
      <w:pPr>
        <w:jc w:val="both"/>
      </w:pPr>
      <w:r w:rsidRPr="00D81F5A">
        <w:tab/>
        <w:t>Councilor George Handley</w:t>
      </w:r>
    </w:p>
    <w:p w14:paraId="43E2528A" w14:textId="20188F6D" w:rsidR="00E836E7" w:rsidRPr="00D81F5A" w:rsidRDefault="00E836E7" w:rsidP="00E836E7">
      <w:pPr>
        <w:jc w:val="both"/>
      </w:pPr>
      <w:r w:rsidRPr="00D81F5A">
        <w:tab/>
        <w:t>Councilor Travis Hoban</w:t>
      </w:r>
      <w:r>
        <w:t xml:space="preserve"> </w:t>
      </w:r>
    </w:p>
    <w:p w14:paraId="65B5B9B1" w14:textId="69430536" w:rsidR="00E836E7" w:rsidRPr="00D81F5A" w:rsidRDefault="00E836E7" w:rsidP="00E836E7">
      <w:pPr>
        <w:jc w:val="both"/>
      </w:pPr>
      <w:r w:rsidRPr="00D81F5A">
        <w:tab/>
        <w:t>Mayor Michelle Kaufusi</w:t>
      </w:r>
    </w:p>
    <w:p w14:paraId="2033E360" w14:textId="77777777" w:rsidR="00356CE6" w:rsidRDefault="00356CE6" w:rsidP="00E836E7">
      <w:pPr>
        <w:jc w:val="both"/>
        <w:rPr>
          <w:b/>
          <w:bCs/>
          <w:sz w:val="28"/>
          <w:szCs w:val="28"/>
        </w:rPr>
      </w:pPr>
    </w:p>
    <w:p w14:paraId="6E41F573" w14:textId="45C7E1F2" w:rsidR="00356CE6" w:rsidRDefault="00356CE6" w:rsidP="00E836E7">
      <w:pPr>
        <w:jc w:val="both"/>
        <w:rPr>
          <w:b/>
          <w:bCs/>
          <w:sz w:val="28"/>
          <w:szCs w:val="28"/>
        </w:rPr>
      </w:pPr>
      <w:r>
        <w:rPr>
          <w:b/>
          <w:bCs/>
          <w:sz w:val="28"/>
          <w:szCs w:val="28"/>
        </w:rPr>
        <w:t>Approval of Minutes</w:t>
      </w:r>
    </w:p>
    <w:p w14:paraId="7FF66260" w14:textId="18B4AC36" w:rsidR="00356CE6" w:rsidRDefault="00356CE6" w:rsidP="00E836E7">
      <w:pPr>
        <w:jc w:val="both"/>
        <w:rPr>
          <w:b/>
          <w:bCs/>
          <w:sz w:val="28"/>
          <w:szCs w:val="28"/>
        </w:rPr>
      </w:pPr>
      <w:r>
        <w:rPr>
          <w:b/>
          <w:bCs/>
          <w:sz w:val="28"/>
          <w:szCs w:val="28"/>
        </w:rPr>
        <w:tab/>
      </w:r>
    </w:p>
    <w:p w14:paraId="4B63B80F" w14:textId="77777777" w:rsidR="00356CE6" w:rsidRDefault="00356CE6" w:rsidP="00356CE6">
      <w:pPr>
        <w:numPr>
          <w:ilvl w:val="0"/>
          <w:numId w:val="2"/>
        </w:numPr>
        <w:contextualSpacing/>
        <w:rPr>
          <w:rFonts w:ascii="Garamond" w:hAnsi="Garamond"/>
          <w:sz w:val="28"/>
          <w:szCs w:val="28"/>
        </w:rPr>
      </w:pPr>
      <w:r>
        <w:rPr>
          <w:rFonts w:ascii="Garamond" w:hAnsi="Garamond"/>
          <w:sz w:val="28"/>
          <w:szCs w:val="28"/>
        </w:rPr>
        <w:t xml:space="preserve">January 9, </w:t>
      </w:r>
      <w:proofErr w:type="gramStart"/>
      <w:r>
        <w:rPr>
          <w:rFonts w:ascii="Garamond" w:hAnsi="Garamond"/>
          <w:sz w:val="28"/>
          <w:szCs w:val="28"/>
        </w:rPr>
        <w:t>2024</w:t>
      </w:r>
      <w:proofErr w:type="gramEnd"/>
      <w:r>
        <w:rPr>
          <w:rFonts w:ascii="Garamond" w:hAnsi="Garamond"/>
          <w:sz w:val="28"/>
          <w:szCs w:val="28"/>
        </w:rPr>
        <w:t xml:space="preserve"> Council Meeting</w:t>
      </w:r>
    </w:p>
    <w:p w14:paraId="4B98E8E5" w14:textId="77777777" w:rsidR="00356CE6" w:rsidRDefault="00356CE6" w:rsidP="00356CE6">
      <w:pPr>
        <w:numPr>
          <w:ilvl w:val="0"/>
          <w:numId w:val="2"/>
        </w:numPr>
        <w:contextualSpacing/>
        <w:rPr>
          <w:rFonts w:ascii="Garamond" w:hAnsi="Garamond"/>
          <w:sz w:val="28"/>
          <w:szCs w:val="28"/>
        </w:rPr>
      </w:pPr>
      <w:r>
        <w:rPr>
          <w:rFonts w:ascii="Garamond" w:hAnsi="Garamond"/>
          <w:sz w:val="28"/>
          <w:szCs w:val="28"/>
        </w:rPr>
        <w:t xml:space="preserve">January 16, </w:t>
      </w:r>
      <w:proofErr w:type="gramStart"/>
      <w:r>
        <w:rPr>
          <w:rFonts w:ascii="Garamond" w:hAnsi="Garamond"/>
          <w:sz w:val="28"/>
          <w:szCs w:val="28"/>
        </w:rPr>
        <w:t>2024</w:t>
      </w:r>
      <w:proofErr w:type="gramEnd"/>
      <w:r>
        <w:rPr>
          <w:rFonts w:ascii="Garamond" w:hAnsi="Garamond"/>
          <w:sz w:val="28"/>
          <w:szCs w:val="28"/>
        </w:rPr>
        <w:t xml:space="preserve"> Work Meeting</w:t>
      </w:r>
    </w:p>
    <w:p w14:paraId="442B840A" w14:textId="77777777" w:rsidR="00356CE6" w:rsidRDefault="00356CE6" w:rsidP="00356CE6">
      <w:pPr>
        <w:numPr>
          <w:ilvl w:val="0"/>
          <w:numId w:val="2"/>
        </w:numPr>
        <w:contextualSpacing/>
        <w:rPr>
          <w:rFonts w:ascii="Garamond" w:hAnsi="Garamond"/>
          <w:sz w:val="28"/>
          <w:szCs w:val="28"/>
        </w:rPr>
      </w:pPr>
      <w:r>
        <w:rPr>
          <w:rFonts w:ascii="Garamond" w:hAnsi="Garamond"/>
          <w:sz w:val="28"/>
          <w:szCs w:val="28"/>
        </w:rPr>
        <w:t xml:space="preserve">February 6, </w:t>
      </w:r>
      <w:proofErr w:type="gramStart"/>
      <w:r>
        <w:rPr>
          <w:rFonts w:ascii="Garamond" w:hAnsi="Garamond"/>
          <w:sz w:val="28"/>
          <w:szCs w:val="28"/>
        </w:rPr>
        <w:t>2024</w:t>
      </w:r>
      <w:proofErr w:type="gramEnd"/>
      <w:r>
        <w:rPr>
          <w:rFonts w:ascii="Garamond" w:hAnsi="Garamond"/>
          <w:sz w:val="28"/>
          <w:szCs w:val="28"/>
        </w:rPr>
        <w:t xml:space="preserve"> Work Meeting</w:t>
      </w:r>
    </w:p>
    <w:p w14:paraId="006BE1F3" w14:textId="77777777" w:rsidR="00356CE6" w:rsidRPr="00356CE6" w:rsidRDefault="00356CE6" w:rsidP="00356CE6">
      <w:pPr>
        <w:numPr>
          <w:ilvl w:val="0"/>
          <w:numId w:val="2"/>
        </w:numPr>
        <w:contextualSpacing/>
        <w:jc w:val="both"/>
        <w:rPr>
          <w:b/>
          <w:bCs/>
          <w:sz w:val="28"/>
          <w:szCs w:val="28"/>
        </w:rPr>
      </w:pPr>
      <w:r w:rsidRPr="00356CE6">
        <w:rPr>
          <w:rFonts w:ascii="Garamond" w:hAnsi="Garamond"/>
          <w:sz w:val="28"/>
          <w:szCs w:val="28"/>
        </w:rPr>
        <w:t xml:space="preserve">February 6, </w:t>
      </w:r>
      <w:proofErr w:type="gramStart"/>
      <w:r w:rsidRPr="00356CE6">
        <w:rPr>
          <w:rFonts w:ascii="Garamond" w:hAnsi="Garamond"/>
          <w:sz w:val="28"/>
          <w:szCs w:val="28"/>
        </w:rPr>
        <w:t>2024</w:t>
      </w:r>
      <w:proofErr w:type="gramEnd"/>
      <w:r w:rsidRPr="00356CE6">
        <w:rPr>
          <w:rFonts w:ascii="Garamond" w:hAnsi="Garamond"/>
          <w:sz w:val="28"/>
          <w:szCs w:val="28"/>
        </w:rPr>
        <w:t xml:space="preserve"> Council Meeting</w:t>
      </w:r>
    </w:p>
    <w:p w14:paraId="79280FF7" w14:textId="74190F46" w:rsidR="00356CE6" w:rsidRPr="00356CE6" w:rsidRDefault="00356CE6" w:rsidP="00356CE6">
      <w:pPr>
        <w:numPr>
          <w:ilvl w:val="0"/>
          <w:numId w:val="2"/>
        </w:numPr>
        <w:contextualSpacing/>
        <w:jc w:val="both"/>
        <w:rPr>
          <w:b/>
          <w:bCs/>
          <w:sz w:val="28"/>
          <w:szCs w:val="28"/>
        </w:rPr>
      </w:pPr>
      <w:r w:rsidRPr="00356CE6">
        <w:rPr>
          <w:rFonts w:ascii="Garamond" w:hAnsi="Garamond"/>
          <w:sz w:val="28"/>
          <w:szCs w:val="28"/>
        </w:rPr>
        <w:t xml:space="preserve">February 20, </w:t>
      </w:r>
      <w:proofErr w:type="gramStart"/>
      <w:r w:rsidRPr="00356CE6">
        <w:rPr>
          <w:rFonts w:ascii="Garamond" w:hAnsi="Garamond"/>
          <w:sz w:val="28"/>
          <w:szCs w:val="28"/>
        </w:rPr>
        <w:t>2024</w:t>
      </w:r>
      <w:proofErr w:type="gramEnd"/>
      <w:r w:rsidRPr="00356CE6">
        <w:rPr>
          <w:rFonts w:ascii="Garamond" w:hAnsi="Garamond"/>
          <w:sz w:val="28"/>
          <w:szCs w:val="28"/>
        </w:rPr>
        <w:t xml:space="preserve"> Council Meeting</w:t>
      </w:r>
    </w:p>
    <w:p w14:paraId="4EB330CB" w14:textId="77777777" w:rsidR="00356CE6" w:rsidRDefault="00356CE6" w:rsidP="00E836E7">
      <w:pPr>
        <w:jc w:val="both"/>
        <w:rPr>
          <w:b/>
          <w:bCs/>
          <w:sz w:val="28"/>
          <w:szCs w:val="28"/>
        </w:rPr>
      </w:pPr>
    </w:p>
    <w:p w14:paraId="61A917CA" w14:textId="3F1E9115" w:rsidR="00E836E7" w:rsidRPr="00F836ED" w:rsidRDefault="00E836E7" w:rsidP="00E836E7">
      <w:pPr>
        <w:jc w:val="both"/>
        <w:rPr>
          <w:b/>
          <w:bCs/>
          <w:sz w:val="28"/>
          <w:szCs w:val="28"/>
        </w:rPr>
      </w:pPr>
      <w:r w:rsidRPr="00D81F5A">
        <w:rPr>
          <w:b/>
          <w:bCs/>
          <w:sz w:val="28"/>
          <w:szCs w:val="28"/>
        </w:rPr>
        <w:t>Business</w:t>
      </w:r>
    </w:p>
    <w:p w14:paraId="3E1D6BD7" w14:textId="32658006" w:rsidR="00356CE6" w:rsidRPr="00356CE6" w:rsidRDefault="00356CE6" w:rsidP="00356CE6">
      <w:pPr>
        <w:spacing w:before="100" w:beforeAutospacing="1" w:after="100" w:afterAutospacing="1"/>
        <w:outlineLvl w:val="2"/>
        <w:rPr>
          <w:b/>
          <w:bCs/>
          <w:sz w:val="27"/>
          <w:szCs w:val="27"/>
        </w:rPr>
      </w:pPr>
      <w:r w:rsidRPr="00356CE6">
        <w:rPr>
          <w:b/>
          <w:bCs/>
          <w:sz w:val="27"/>
          <w:szCs w:val="27"/>
        </w:rPr>
        <w:t>Item</w:t>
      </w:r>
      <w:r>
        <w:rPr>
          <w:b/>
          <w:bCs/>
          <w:sz w:val="27"/>
          <w:szCs w:val="27"/>
        </w:rPr>
        <w:t xml:space="preserve"> 1</w:t>
      </w:r>
      <w:r w:rsidRPr="00356CE6">
        <w:rPr>
          <w:b/>
          <w:bCs/>
          <w:sz w:val="27"/>
          <w:szCs w:val="27"/>
        </w:rPr>
        <w:t>: FY2025 Budget Presentation – Customer Service (24-007)</w:t>
      </w:r>
      <w:r w:rsidR="002004B6">
        <w:rPr>
          <w:b/>
          <w:bCs/>
          <w:sz w:val="27"/>
          <w:szCs w:val="27"/>
        </w:rPr>
        <w:t xml:space="preserve"> </w:t>
      </w:r>
      <w:hyperlink r:id="rId12" w:history="1">
        <w:r w:rsidR="002004B6" w:rsidRPr="002004B6">
          <w:rPr>
            <w:rStyle w:val="Hyperlink"/>
            <w:b/>
            <w:bCs/>
            <w:sz w:val="27"/>
            <w:szCs w:val="27"/>
          </w:rPr>
          <w:t>0:00:58</w:t>
        </w:r>
      </w:hyperlink>
    </w:p>
    <w:p w14:paraId="09BEEF4D" w14:textId="77777777" w:rsidR="00356CE6" w:rsidRPr="00356CE6" w:rsidRDefault="00356CE6" w:rsidP="00356CE6">
      <w:pPr>
        <w:spacing w:before="100" w:beforeAutospacing="1" w:after="100" w:afterAutospacing="1"/>
      </w:pPr>
      <w:r w:rsidRPr="00356CE6">
        <w:rPr>
          <w:b/>
          <w:bCs/>
        </w:rPr>
        <w:t>Presentation Summary:</w:t>
      </w:r>
    </w:p>
    <w:p w14:paraId="7CEF086D" w14:textId="77777777" w:rsidR="00356CE6" w:rsidRPr="00356CE6" w:rsidRDefault="00356CE6" w:rsidP="00356CE6">
      <w:pPr>
        <w:spacing w:before="100" w:beforeAutospacing="1" w:after="100" w:afterAutospacing="1"/>
      </w:pPr>
      <w:r w:rsidRPr="00356CE6">
        <w:t>Amanda Ercanbrack, Customer Service Director, provided an overview of the Customer Service (CS) department’s FY2025 budget. She opened with a video showcasing CS’s daily functions, highlighting the range of services provided to Provo residents. Ms. Ercanbrack introduced key administrative and management staff members: Annalee Larsen, Britney Densley, Laramie Gonzales, and Amber Reese.</w:t>
      </w:r>
    </w:p>
    <w:p w14:paraId="79234B49" w14:textId="77777777" w:rsidR="00356CE6" w:rsidRPr="00356CE6" w:rsidRDefault="00356CE6" w:rsidP="00356CE6">
      <w:pPr>
        <w:spacing w:before="100" w:beforeAutospacing="1" w:after="100" w:afterAutospacing="1"/>
      </w:pPr>
      <w:r w:rsidRPr="00356CE6">
        <w:t xml:space="preserve">Ms. Ercanbrack outlined significant departmental accomplishments for the fiscal year, noting that Janene Weiss achieved 100% compliance with beer licensing requirements. Additionally, </w:t>
      </w:r>
      <w:r w:rsidRPr="00356CE6">
        <w:lastRenderedPageBreak/>
        <w:t>billing cycles were streamlined, resulting in doubled billing capacity in reduced time. Ms. Lindsay Rasmussen, also contributing to departmental improvements, introduced a centralized website for city training resources and established a Quality Assurance program to survey customer experiences.</w:t>
      </w:r>
    </w:p>
    <w:p w14:paraId="5A0C1BF1" w14:textId="77777777" w:rsidR="00356CE6" w:rsidRPr="00356CE6" w:rsidRDefault="00356CE6" w:rsidP="00356CE6">
      <w:pPr>
        <w:spacing w:before="100" w:beforeAutospacing="1" w:after="100" w:afterAutospacing="1"/>
      </w:pPr>
      <w:r w:rsidRPr="00356CE6">
        <w:rPr>
          <w:b/>
          <w:bCs/>
        </w:rPr>
        <w:t>Additional Details and Program Highlights:</w:t>
      </w:r>
    </w:p>
    <w:p w14:paraId="1D98C019" w14:textId="77777777" w:rsidR="00356CE6" w:rsidRPr="00356CE6" w:rsidRDefault="00356CE6" w:rsidP="00356CE6">
      <w:pPr>
        <w:numPr>
          <w:ilvl w:val="0"/>
          <w:numId w:val="3"/>
        </w:numPr>
        <w:spacing w:before="100" w:beforeAutospacing="1" w:after="100" w:afterAutospacing="1"/>
      </w:pPr>
      <w:r w:rsidRPr="00356CE6">
        <w:rPr>
          <w:b/>
          <w:bCs/>
        </w:rPr>
        <w:t>Training Programs</w:t>
      </w:r>
      <w:r w:rsidRPr="00356CE6">
        <w:t>: Laramie Gonzales explained the department’s training programs, which aim to ensure consistency in customer service performance and education. Monthly scorecards track statistics for each Customer Service Representative (CSR), monitoring metrics such as hold times and the resolution of customer interactions.</w:t>
      </w:r>
    </w:p>
    <w:p w14:paraId="080E46DE" w14:textId="77777777" w:rsidR="00356CE6" w:rsidRPr="00356CE6" w:rsidRDefault="00356CE6" w:rsidP="00356CE6">
      <w:pPr>
        <w:numPr>
          <w:ilvl w:val="0"/>
          <w:numId w:val="3"/>
        </w:numPr>
        <w:spacing w:before="100" w:beforeAutospacing="1" w:after="100" w:afterAutospacing="1"/>
      </w:pPr>
      <w:r w:rsidRPr="00356CE6">
        <w:rPr>
          <w:b/>
          <w:bCs/>
        </w:rPr>
        <w:t>Interactive Licensing Maps</w:t>
      </w:r>
      <w:r w:rsidRPr="00356CE6">
        <w:t>: CS has collaborated with GIS staff Stan and Grace to develop interactive maps, allowing users to view rental and business license locations throughout the city.</w:t>
      </w:r>
    </w:p>
    <w:p w14:paraId="26C16693" w14:textId="77777777" w:rsidR="00356CE6" w:rsidRPr="00356CE6" w:rsidRDefault="00356CE6" w:rsidP="00356CE6">
      <w:pPr>
        <w:numPr>
          <w:ilvl w:val="0"/>
          <w:numId w:val="3"/>
        </w:numPr>
        <w:spacing w:before="100" w:beforeAutospacing="1" w:after="100" w:afterAutospacing="1"/>
      </w:pPr>
      <w:r w:rsidRPr="00356CE6">
        <w:rPr>
          <w:b/>
          <w:bCs/>
        </w:rPr>
        <w:t>Budget Highlights</w:t>
      </w:r>
      <w:r w:rsidRPr="00356CE6">
        <w:t>: No supplemental budget requests were made for FY2024, nor are any anticipated for FY2025. The department achieved a $12,000 reduction in administrative costs and reported an overall budget expenditure decrease of $1,969 compared to the prior year. A 6% cost increase from contracted service providers is projected.</w:t>
      </w:r>
    </w:p>
    <w:p w14:paraId="6488EA85" w14:textId="77777777" w:rsidR="00356CE6" w:rsidRPr="00356CE6" w:rsidRDefault="00356CE6" w:rsidP="00356CE6">
      <w:pPr>
        <w:spacing w:before="100" w:beforeAutospacing="1" w:after="100" w:afterAutospacing="1"/>
      </w:pPr>
      <w:r w:rsidRPr="00356CE6">
        <w:rPr>
          <w:b/>
          <w:bCs/>
        </w:rPr>
        <w:t>Council Discussion:</w:t>
      </w:r>
    </w:p>
    <w:p w14:paraId="7399D757" w14:textId="77777777" w:rsidR="00356CE6" w:rsidRPr="00356CE6" w:rsidRDefault="00356CE6" w:rsidP="00356CE6">
      <w:pPr>
        <w:spacing w:before="100" w:beforeAutospacing="1" w:after="100" w:afterAutospacing="1"/>
      </w:pPr>
      <w:r w:rsidRPr="00356CE6">
        <w:t xml:space="preserve">Councilor Becky Bogdin expressed appreciation for the presentation, while Councilor Gary Garrett thanked the department for tracking employee “kudos” as a motivational tool. Councilor Garrett inquired if the </w:t>
      </w:r>
      <w:proofErr w:type="gramStart"/>
      <w:r w:rsidRPr="00356CE6">
        <w:t>311 system</w:t>
      </w:r>
      <w:proofErr w:type="gramEnd"/>
      <w:r w:rsidRPr="00356CE6">
        <w:t xml:space="preserve"> served primarily as a channel for complaints. Ms. Ercanbrack and Ms. Gonzales confirmed that it often does, especially as simpler issues can now be resolved without direct CS involvement.</w:t>
      </w:r>
    </w:p>
    <w:p w14:paraId="6FE71B70" w14:textId="77777777" w:rsidR="00356CE6" w:rsidRPr="00356CE6" w:rsidRDefault="00356CE6" w:rsidP="00356CE6">
      <w:pPr>
        <w:spacing w:before="100" w:beforeAutospacing="1" w:after="100" w:afterAutospacing="1"/>
      </w:pPr>
      <w:r w:rsidRPr="00356CE6">
        <w:t xml:space="preserve">Councilor Rachel Whipple asked if statistical data were available to illustrate the increase in workload and call volume. Ms. Gonzales confirmed that such data </w:t>
      </w:r>
      <w:proofErr w:type="gramStart"/>
      <w:r w:rsidRPr="00356CE6">
        <w:t>exist</w:t>
      </w:r>
      <w:proofErr w:type="gramEnd"/>
      <w:r w:rsidRPr="00356CE6">
        <w:t xml:space="preserve"> and noted that airport badge requests had doubled within the past 18 months. Additionally, the department has taken on new responsibilities, including passport and passport photo services.</w:t>
      </w:r>
    </w:p>
    <w:p w14:paraId="10149B31" w14:textId="77777777" w:rsidR="00356CE6" w:rsidRPr="00356CE6" w:rsidRDefault="00356CE6" w:rsidP="00356CE6">
      <w:pPr>
        <w:spacing w:before="100" w:beforeAutospacing="1" w:after="100" w:afterAutospacing="1"/>
      </w:pPr>
      <w:r w:rsidRPr="00356CE6">
        <w:t>Councilor George Handley mentioned he frequently directs inquiries to 311 when uncertain about the appropriate resource. Ms. Ercanbrack and Ms. Gonzales noted that awareness of 311 services has grown primarily through word of mouth, which has proven effective in promoting CS offerings.</w:t>
      </w:r>
    </w:p>
    <w:p w14:paraId="24778E8A" w14:textId="39B60DCA" w:rsidR="00356CE6" w:rsidRPr="00356CE6" w:rsidRDefault="00356CE6" w:rsidP="00356CE6">
      <w:pPr>
        <w:spacing w:before="100" w:beforeAutospacing="1" w:after="100" w:afterAutospacing="1"/>
        <w:outlineLvl w:val="2"/>
        <w:rPr>
          <w:b/>
          <w:bCs/>
          <w:sz w:val="27"/>
          <w:szCs w:val="27"/>
        </w:rPr>
      </w:pPr>
      <w:r w:rsidRPr="00356CE6">
        <w:rPr>
          <w:b/>
          <w:bCs/>
          <w:sz w:val="27"/>
          <w:szCs w:val="27"/>
        </w:rPr>
        <w:t>Item</w:t>
      </w:r>
      <w:r w:rsidR="002004B6">
        <w:rPr>
          <w:b/>
          <w:bCs/>
          <w:sz w:val="27"/>
          <w:szCs w:val="27"/>
        </w:rPr>
        <w:t xml:space="preserve"> </w:t>
      </w:r>
      <w:r>
        <w:rPr>
          <w:b/>
          <w:bCs/>
          <w:sz w:val="27"/>
          <w:szCs w:val="27"/>
        </w:rPr>
        <w:t>2</w:t>
      </w:r>
      <w:r w:rsidRPr="00356CE6">
        <w:rPr>
          <w:b/>
          <w:bCs/>
          <w:sz w:val="27"/>
          <w:szCs w:val="27"/>
        </w:rPr>
        <w:t>: FY2025 Budget Presentation – Fire Department (24-007)</w:t>
      </w:r>
      <w:r w:rsidR="002004B6">
        <w:rPr>
          <w:b/>
          <w:bCs/>
          <w:sz w:val="27"/>
          <w:szCs w:val="27"/>
        </w:rPr>
        <w:t xml:space="preserve"> </w:t>
      </w:r>
      <w:hyperlink r:id="rId13" w:history="1">
        <w:r w:rsidR="002004B6" w:rsidRPr="002004B6">
          <w:rPr>
            <w:rStyle w:val="Hyperlink"/>
            <w:b/>
            <w:bCs/>
            <w:sz w:val="27"/>
            <w:szCs w:val="27"/>
          </w:rPr>
          <w:t>0:31:05</w:t>
        </w:r>
      </w:hyperlink>
    </w:p>
    <w:p w14:paraId="19A3FBF5" w14:textId="77777777" w:rsidR="00356CE6" w:rsidRPr="00356CE6" w:rsidRDefault="00356CE6" w:rsidP="00356CE6">
      <w:pPr>
        <w:spacing w:before="100" w:beforeAutospacing="1" w:after="100" w:afterAutospacing="1"/>
      </w:pPr>
      <w:r w:rsidRPr="00356CE6">
        <w:rPr>
          <w:b/>
          <w:bCs/>
        </w:rPr>
        <w:t>Presentation Summary:</w:t>
      </w:r>
    </w:p>
    <w:p w14:paraId="4305A5D8" w14:textId="77777777" w:rsidR="00356CE6" w:rsidRPr="00356CE6" w:rsidRDefault="00356CE6" w:rsidP="00356CE6">
      <w:pPr>
        <w:spacing w:before="100" w:beforeAutospacing="1" w:after="100" w:afterAutospacing="1"/>
      </w:pPr>
      <w:r w:rsidRPr="00356CE6">
        <w:t xml:space="preserve">Fire Chief Jeremy Headman presented on the FY2025 budget for the Provo Fire Department. Chief Headman reviewed recent successes, including the consolidation of emergency dispatch and the launch of a Wildland Urban Interface program focused on </w:t>
      </w:r>
      <w:proofErr w:type="spellStart"/>
      <w:r w:rsidRPr="00356CE6">
        <w:t>trail</w:t>
      </w:r>
      <w:proofErr w:type="spellEnd"/>
      <w:r w:rsidRPr="00356CE6">
        <w:t xml:space="preserve"> cleanup to reduce fire risks. Fire Station 1 construction is underway, and a high-profile arson case led to an arrest, </w:t>
      </w:r>
      <w:r w:rsidRPr="00356CE6">
        <w:lastRenderedPageBreak/>
        <w:t>conviction, and a 5-years-to-life sentence with the assistance of the Police Department. This year, the department also established a heavy rescue school and sent three staff members to paramedic school, significantly boosting internal training. Multiple EMTs were hired to enhance service delivery.</w:t>
      </w:r>
    </w:p>
    <w:p w14:paraId="4AB82004" w14:textId="77777777" w:rsidR="00356CE6" w:rsidRPr="00356CE6" w:rsidRDefault="00356CE6" w:rsidP="00356CE6">
      <w:pPr>
        <w:spacing w:before="100" w:beforeAutospacing="1" w:after="100" w:afterAutospacing="1"/>
      </w:pPr>
      <w:r w:rsidRPr="00356CE6">
        <w:t>Chief Headman discussed areas of need, specifically highlighting Station 25’s infrastructure issues due to steep roads, which are damaging vehicles, and aging infrastructure at Station 3, which will soon require maintenance. Key budget requests include airport staffing, with an emphasis on meeting national standards for staffing ratios and response times.</w:t>
      </w:r>
    </w:p>
    <w:p w14:paraId="14B11D69" w14:textId="77777777" w:rsidR="00356CE6" w:rsidRPr="00356CE6" w:rsidRDefault="00356CE6" w:rsidP="00356CE6">
      <w:pPr>
        <w:spacing w:before="100" w:beforeAutospacing="1" w:after="100" w:afterAutospacing="1"/>
      </w:pPr>
      <w:r w:rsidRPr="00356CE6">
        <w:t>The Chief detailed response standards, noting that a residential structure fire requires 16 firefighters and one command officer, with the first unit on scene within five minutes and all units within nine minutes. A recent significant structure fire required mutual aid from Orem, Springville, and Pleasant Grove, which successfully helped prevent the fire’s spread to adjacent buildings.</w:t>
      </w:r>
    </w:p>
    <w:p w14:paraId="69C20475" w14:textId="77777777" w:rsidR="00356CE6" w:rsidRPr="00356CE6" w:rsidRDefault="00356CE6" w:rsidP="00356CE6">
      <w:pPr>
        <w:spacing w:before="100" w:beforeAutospacing="1" w:after="100" w:afterAutospacing="1"/>
      </w:pPr>
      <w:r w:rsidRPr="00356CE6">
        <w:rPr>
          <w:b/>
          <w:bCs/>
        </w:rPr>
        <w:t>Council Discussion:</w:t>
      </w:r>
    </w:p>
    <w:p w14:paraId="5331E900" w14:textId="77777777" w:rsidR="00356CE6" w:rsidRPr="00356CE6" w:rsidRDefault="00356CE6" w:rsidP="00356CE6">
      <w:pPr>
        <w:spacing w:before="100" w:beforeAutospacing="1" w:after="100" w:afterAutospacing="1"/>
      </w:pPr>
      <w:r w:rsidRPr="00356CE6">
        <w:t>Councilor Gary Garrett inquired if all Provo stations were mobilized before requesting mutual aid. Chief Headman confirmed that all stations had responded, with one station delayed due to another emergency. Councilor Craig Christensen asked whether additional manpower or equipment was needed. Chief Headman clarified that requirements vary by incident type, with residential fires generally needing fewer trucks than larger commercial fires.</w:t>
      </w:r>
    </w:p>
    <w:p w14:paraId="3CC47F70" w14:textId="77777777" w:rsidR="00356CE6" w:rsidRPr="00356CE6" w:rsidRDefault="00356CE6" w:rsidP="00356CE6">
      <w:pPr>
        <w:spacing w:before="100" w:beforeAutospacing="1" w:after="100" w:afterAutospacing="1"/>
      </w:pPr>
      <w:r w:rsidRPr="00356CE6">
        <w:t>Councilor Becky Bogdin sought clarification on overtime usage. Chief Headman explained that on-call firefighters cover stations during large-scale incidents. Councilor Bogdin further inquired about potential mergers between stations, and Chief Headman shared long-term plans to create Station 7 near Provo High School, which could eventually replace the current Station 4 location.</w:t>
      </w:r>
    </w:p>
    <w:p w14:paraId="5959CEBE" w14:textId="72479A3D" w:rsidR="00356CE6" w:rsidRPr="00356CE6" w:rsidRDefault="00356CE6" w:rsidP="00356CE6">
      <w:pPr>
        <w:spacing w:before="100" w:beforeAutospacing="1" w:after="100" w:afterAutospacing="1"/>
      </w:pPr>
      <w:r w:rsidRPr="00356CE6">
        <w:t xml:space="preserve">Councilor Katrice MacKay asked about space and storage solutions related to the new snow removal building at the airport. Chief Headman indicated the </w:t>
      </w:r>
      <w:proofErr w:type="gramStart"/>
      <w:r w:rsidRPr="00356CE6">
        <w:t>ultimate goal</w:t>
      </w:r>
      <w:proofErr w:type="gramEnd"/>
      <w:r w:rsidRPr="00356CE6">
        <w:t xml:space="preserve"> of establishing a dedicated airport </w:t>
      </w:r>
      <w:r>
        <w:t xml:space="preserve">fire </w:t>
      </w:r>
      <w:r w:rsidRPr="00356CE6">
        <w:t>station, potentially merging it with Station 4.</w:t>
      </w:r>
    </w:p>
    <w:p w14:paraId="655D2DCE" w14:textId="77777777" w:rsidR="00356CE6" w:rsidRPr="00356CE6" w:rsidRDefault="00356CE6" w:rsidP="00356CE6">
      <w:pPr>
        <w:spacing w:before="100" w:beforeAutospacing="1" w:after="100" w:afterAutospacing="1"/>
      </w:pPr>
      <w:r w:rsidRPr="00356CE6">
        <w:t>Chief Headman highlighted recent recruitment supported by a Federal S.A.F.E.R. grant, which funded nine firefighters for three years. These recruits will complete training by June, coinciding with Station 1’s projected FY25 staffing needs. Chief Headman emphasized Provo’s competitive market positioning, facilitated by the City’s mid-year salary adjustments and cost-of-living adjustments led by Daniel Softley and Mayor Kaufusi.</w:t>
      </w:r>
    </w:p>
    <w:p w14:paraId="42B32F6C" w14:textId="1165CFDA" w:rsidR="00356CE6" w:rsidRPr="00356CE6" w:rsidRDefault="00F836ED" w:rsidP="00356CE6">
      <w:pPr>
        <w:spacing w:before="100" w:beforeAutospacing="1" w:after="100" w:afterAutospacing="1"/>
      </w:pPr>
      <w:r>
        <w:t>Vice-Chair</w:t>
      </w:r>
      <w:r w:rsidR="00356CE6" w:rsidRPr="00356CE6">
        <w:t xml:space="preserve"> Rachel Whipple inquired about adherence to recommended inspection schedules. Chief Headman acknowledged improvement areas for inspections of existing structures, with plans to implement monthly crew-level inspections this year.</w:t>
      </w:r>
    </w:p>
    <w:p w14:paraId="6F2F182D" w14:textId="77777777" w:rsidR="00356CE6" w:rsidRPr="00356CE6" w:rsidRDefault="00356CE6" w:rsidP="00356CE6">
      <w:pPr>
        <w:spacing w:before="100" w:beforeAutospacing="1" w:after="100" w:afterAutospacing="1"/>
      </w:pPr>
      <w:r w:rsidRPr="00356CE6">
        <w:t xml:space="preserve">Councilor George Handley raised concerns about informal fire pits in Rock Canyon and Slate Canyon. Chief Headman reported that efforts are made to dismantle such pits, as they pose wildfire risks. The </w:t>
      </w:r>
      <w:proofErr w:type="gramStart"/>
      <w:r w:rsidRPr="00356CE6">
        <w:t>Mayor</w:t>
      </w:r>
      <w:proofErr w:type="gramEnd"/>
      <w:r w:rsidRPr="00356CE6">
        <w:t xml:space="preserve"> added that the city’s Aquifer Storage and Recovery (ASR) program </w:t>
      </w:r>
      <w:r w:rsidRPr="00356CE6">
        <w:lastRenderedPageBreak/>
        <w:t>had recently installed three new fire hydrants in Rock Canyon, improving readiness for potential fires. Chief Headman noted that fires in forested areas above the gates fall under BLM jurisdiction, with Provo Fire providing immediate response support when necessary.</w:t>
      </w:r>
    </w:p>
    <w:p w14:paraId="7CBF5D4C" w14:textId="77777777" w:rsidR="00356CE6" w:rsidRPr="00356CE6" w:rsidRDefault="00356CE6" w:rsidP="00356CE6">
      <w:pPr>
        <w:spacing w:before="100" w:beforeAutospacing="1" w:after="100" w:afterAutospacing="1"/>
      </w:pPr>
      <w:r w:rsidRPr="00356CE6">
        <w:rPr>
          <w:b/>
          <w:bCs/>
        </w:rPr>
        <w:t>Additional Budget Requests and Long-Term Planning:</w:t>
      </w:r>
    </w:p>
    <w:p w14:paraId="546B1CA0" w14:textId="77777777" w:rsidR="00356CE6" w:rsidRPr="00356CE6" w:rsidRDefault="00356CE6" w:rsidP="00356CE6">
      <w:pPr>
        <w:spacing w:before="100" w:beforeAutospacing="1" w:after="100" w:afterAutospacing="1"/>
      </w:pPr>
      <w:r w:rsidRPr="00356CE6">
        <w:t>Chief Headman discussed ongoing and future projects aligned with the 2021 Fire Department Master Plan, including:</w:t>
      </w:r>
    </w:p>
    <w:p w14:paraId="2C36153F" w14:textId="0CF132C9" w:rsidR="00356CE6" w:rsidRPr="00356CE6" w:rsidRDefault="00356CE6" w:rsidP="00356CE6">
      <w:pPr>
        <w:numPr>
          <w:ilvl w:val="0"/>
          <w:numId w:val="4"/>
        </w:numPr>
        <w:spacing w:before="100" w:beforeAutospacing="1" w:after="100" w:afterAutospacing="1"/>
      </w:pPr>
      <w:r w:rsidRPr="00356CE6">
        <w:t xml:space="preserve">A $350,000 one-time request for repairs to Station 25’s damaged </w:t>
      </w:r>
      <w:proofErr w:type="gramStart"/>
      <w:r w:rsidRPr="00356CE6">
        <w:t>drive</w:t>
      </w:r>
      <w:r w:rsidR="00F836ED">
        <w:t xml:space="preserve"> way</w:t>
      </w:r>
      <w:proofErr w:type="gramEnd"/>
      <w:r w:rsidRPr="00356CE6">
        <w:t>; however, Public Works, Parks, and Scott Henderson collaborated to devise an alternative solution that eliminates this expense.</w:t>
      </w:r>
    </w:p>
    <w:p w14:paraId="31D9D3AD" w14:textId="77777777" w:rsidR="00356CE6" w:rsidRPr="00356CE6" w:rsidRDefault="00356CE6" w:rsidP="00356CE6">
      <w:pPr>
        <w:numPr>
          <w:ilvl w:val="0"/>
          <w:numId w:val="4"/>
        </w:numPr>
        <w:spacing w:before="100" w:beforeAutospacing="1" w:after="100" w:afterAutospacing="1"/>
      </w:pPr>
      <w:r w:rsidRPr="00356CE6">
        <w:t>Plans for Station 7’s potential location and the long-term relocation of Station 4 nearer to the airport.</w:t>
      </w:r>
    </w:p>
    <w:p w14:paraId="0C9A59C2" w14:textId="77777777" w:rsidR="00356CE6" w:rsidRPr="00356CE6" w:rsidRDefault="00356CE6" w:rsidP="00356CE6">
      <w:pPr>
        <w:numPr>
          <w:ilvl w:val="0"/>
          <w:numId w:val="4"/>
        </w:numPr>
        <w:spacing w:before="100" w:beforeAutospacing="1" w:after="100" w:afterAutospacing="1"/>
      </w:pPr>
      <w:r w:rsidRPr="00356CE6">
        <w:t>Addressing aging infrastructure at Station 3, one of the city’s oldest stations.</w:t>
      </w:r>
    </w:p>
    <w:p w14:paraId="18722D03" w14:textId="77777777" w:rsidR="00356CE6" w:rsidRPr="00356CE6" w:rsidRDefault="00356CE6" w:rsidP="00356CE6">
      <w:pPr>
        <w:spacing w:before="100" w:beforeAutospacing="1" w:after="100" w:afterAutospacing="1"/>
      </w:pPr>
      <w:r w:rsidRPr="00356CE6">
        <w:t>Councilor Bogdin asked about the timeline for hiring under the S.A.F.E.R. grant. Chief Headman clarified the goal to hire three firefighters per year over three years, aligning with grant provisions.</w:t>
      </w:r>
    </w:p>
    <w:p w14:paraId="0DA767EA" w14:textId="2D6FA037" w:rsidR="00E836E7" w:rsidRDefault="00356CE6" w:rsidP="00F836ED">
      <w:pPr>
        <w:spacing w:before="100" w:beforeAutospacing="1" w:after="100" w:afterAutospacing="1"/>
      </w:pPr>
      <w:r w:rsidRPr="00356CE6">
        <w:t>Finally, Councilor MacKay inquired about Station 1’s staffing needs upon its completion in November. Chief Headman noted that three retirements are anticipated, necessitating hiring in advance to ensure readiness.</w:t>
      </w:r>
    </w:p>
    <w:p w14:paraId="393D2E06" w14:textId="5C47DCF3" w:rsidR="00F836ED" w:rsidRPr="00F836ED" w:rsidRDefault="00F836ED" w:rsidP="00F836ED">
      <w:pPr>
        <w:spacing w:before="100" w:beforeAutospacing="1" w:after="100" w:afterAutospacing="1"/>
        <w:outlineLvl w:val="2"/>
        <w:rPr>
          <w:b/>
          <w:bCs/>
          <w:sz w:val="27"/>
          <w:szCs w:val="27"/>
        </w:rPr>
      </w:pPr>
      <w:r w:rsidRPr="00F836ED">
        <w:rPr>
          <w:b/>
          <w:bCs/>
          <w:sz w:val="27"/>
          <w:szCs w:val="27"/>
        </w:rPr>
        <w:t>Item</w:t>
      </w:r>
      <w:r w:rsidR="002004B6">
        <w:rPr>
          <w:b/>
          <w:bCs/>
          <w:sz w:val="27"/>
          <w:szCs w:val="27"/>
        </w:rPr>
        <w:t xml:space="preserve"> </w:t>
      </w:r>
      <w:r>
        <w:rPr>
          <w:b/>
          <w:bCs/>
          <w:sz w:val="27"/>
          <w:szCs w:val="27"/>
        </w:rPr>
        <w:t>3</w:t>
      </w:r>
      <w:r w:rsidRPr="00F836ED">
        <w:rPr>
          <w:b/>
          <w:bCs/>
          <w:sz w:val="27"/>
          <w:szCs w:val="27"/>
        </w:rPr>
        <w:t>: FY2025 Budget Presentation – Police Department (24-007)</w:t>
      </w:r>
      <w:r w:rsidR="002004B6">
        <w:rPr>
          <w:b/>
          <w:bCs/>
          <w:sz w:val="27"/>
          <w:szCs w:val="27"/>
        </w:rPr>
        <w:t xml:space="preserve"> </w:t>
      </w:r>
      <w:hyperlink r:id="rId14" w:history="1">
        <w:r w:rsidR="002004B6" w:rsidRPr="002004B6">
          <w:rPr>
            <w:rStyle w:val="Hyperlink"/>
            <w:b/>
            <w:bCs/>
            <w:sz w:val="27"/>
            <w:szCs w:val="27"/>
          </w:rPr>
          <w:t>1:06:46</w:t>
        </w:r>
      </w:hyperlink>
    </w:p>
    <w:p w14:paraId="7B1B6DB3" w14:textId="77777777" w:rsidR="00F836ED" w:rsidRPr="00F836ED" w:rsidRDefault="00F836ED" w:rsidP="00F836ED">
      <w:pPr>
        <w:spacing w:before="100" w:beforeAutospacing="1" w:after="100" w:afterAutospacing="1"/>
      </w:pPr>
      <w:r w:rsidRPr="00F836ED">
        <w:rPr>
          <w:b/>
          <w:bCs/>
        </w:rPr>
        <w:t>Presentation Summary:</w:t>
      </w:r>
    </w:p>
    <w:p w14:paraId="664C5DD7" w14:textId="77777777" w:rsidR="00F836ED" w:rsidRPr="00F836ED" w:rsidRDefault="00F836ED" w:rsidP="00F836ED">
      <w:pPr>
        <w:spacing w:before="100" w:beforeAutospacing="1" w:after="100" w:afterAutospacing="1"/>
      </w:pPr>
      <w:r w:rsidRPr="00F836ED">
        <w:t>Police Chief Troy Beebe began by acknowledging the successful collaboration with Fire Chief Headman’s team in apprehending a high-profile arsonist. Chief Beebe then reviewed the department’s structure, noting that it includes 123 sworn officers and 67 non-sworn employees, such as crossing guards. The department’s ongoing goals include hiring qualified personnel, partnering with city agencies, and leveraging technology for crime-solving.</w:t>
      </w:r>
    </w:p>
    <w:p w14:paraId="1AB8FE03" w14:textId="77777777" w:rsidR="00F836ED" w:rsidRPr="00F836ED" w:rsidRDefault="00F836ED" w:rsidP="00F836ED">
      <w:pPr>
        <w:spacing w:before="100" w:beforeAutospacing="1" w:after="100" w:afterAutospacing="1"/>
      </w:pPr>
      <w:r w:rsidRPr="00F836ED">
        <w:t>Chief Beebe reported that the department receives an average of 205 calls daily, with approximately 32 of these being emergency 911 calls. He highlighted recent accomplishments, including the release of the department’s Annual Report, the implementation of the Flock Safety system, a reduction in airport overtime, and enhanced community engagement through programs such as “Cops and Bobbers,” “Brats with Cops,” and the Police Olympics.</w:t>
      </w:r>
    </w:p>
    <w:p w14:paraId="45F58B10" w14:textId="2BDF37AC" w:rsidR="00F836ED" w:rsidRPr="00F836ED" w:rsidRDefault="00F836ED" w:rsidP="00F836ED">
      <w:pPr>
        <w:spacing w:before="100" w:beforeAutospacing="1" w:after="100" w:afterAutospacing="1"/>
      </w:pPr>
      <w:r w:rsidRPr="00F836ED">
        <w:rPr>
          <w:b/>
          <w:bCs/>
        </w:rPr>
        <w:t>Council Discussion:</w:t>
      </w:r>
    </w:p>
    <w:p w14:paraId="77E4B3B5" w14:textId="77777777" w:rsidR="00F836ED" w:rsidRPr="00F836ED" w:rsidRDefault="00F836ED" w:rsidP="00F836ED">
      <w:pPr>
        <w:spacing w:before="100" w:beforeAutospacing="1" w:after="100" w:afterAutospacing="1"/>
      </w:pPr>
      <w:r w:rsidRPr="00F836ED">
        <w:t>Councilor George Handley asked if increased drug confiscations, particularly for substances like marijuana, cocaine, and fentanyl, reflect a rise in officer presence or in criminal activity. Chief Beebe indicated that drug-related cases appear to be increasing and emphasized the importance of law enforcement and community engagement in addressing this trend.</w:t>
      </w:r>
    </w:p>
    <w:p w14:paraId="1BCF3139" w14:textId="77777777" w:rsidR="00F836ED" w:rsidRPr="00F836ED" w:rsidRDefault="00F836ED" w:rsidP="00F836ED">
      <w:pPr>
        <w:spacing w:before="100" w:beforeAutospacing="1" w:after="100" w:afterAutospacing="1"/>
      </w:pPr>
      <w:r w:rsidRPr="00F836ED">
        <w:lastRenderedPageBreak/>
        <w:t>Chief Beebe outlined funded and unfunded FY2024 budget requests:</w:t>
      </w:r>
    </w:p>
    <w:p w14:paraId="76A024F5" w14:textId="77777777" w:rsidR="00F836ED" w:rsidRPr="00F836ED" w:rsidRDefault="00F836ED" w:rsidP="00F836ED">
      <w:pPr>
        <w:numPr>
          <w:ilvl w:val="0"/>
          <w:numId w:val="5"/>
        </w:numPr>
        <w:spacing w:before="100" w:beforeAutospacing="1" w:after="100" w:afterAutospacing="1"/>
      </w:pPr>
      <w:r w:rsidRPr="00F836ED">
        <w:rPr>
          <w:b/>
          <w:bCs/>
        </w:rPr>
        <w:t>Funded Requests</w:t>
      </w:r>
      <w:r w:rsidRPr="00F836ED">
        <w:t>: Included road barriers to prevent vehicle-related incidents, additional FLOCK license plate readers, updated tasers, and three new officer positions.</w:t>
      </w:r>
    </w:p>
    <w:p w14:paraId="78B6AF41" w14:textId="77777777" w:rsidR="00F836ED" w:rsidRPr="00F836ED" w:rsidRDefault="00F836ED" w:rsidP="00F836ED">
      <w:pPr>
        <w:numPr>
          <w:ilvl w:val="0"/>
          <w:numId w:val="5"/>
        </w:numPr>
        <w:spacing w:before="100" w:beforeAutospacing="1" w:after="100" w:afterAutospacing="1"/>
      </w:pPr>
      <w:r w:rsidRPr="00F836ED">
        <w:rPr>
          <w:b/>
          <w:bCs/>
        </w:rPr>
        <w:t>Unfunded Requests</w:t>
      </w:r>
      <w:r w:rsidRPr="00F836ED">
        <w:t>: Included an Axon contract bundle, funding for a full-time victim advocate position (which had previously relied on grant funding), and a Language Incentive Program for officers to learn Spanish, with proficiency testing conducted in line with Brigham Young University’s standards.</w:t>
      </w:r>
    </w:p>
    <w:p w14:paraId="136E5251" w14:textId="77777777" w:rsidR="00F836ED" w:rsidRPr="00F836ED" w:rsidRDefault="00F836ED" w:rsidP="00F836ED">
      <w:pPr>
        <w:spacing w:before="100" w:beforeAutospacing="1" w:after="100" w:afterAutospacing="1"/>
      </w:pPr>
      <w:r w:rsidRPr="00F836ED">
        <w:t>Councilor Katrice MacKay inquired if the airport contributes to officer salaries. Chief Beebe confirmed partial funding. Councilor Craig Christensen clarified that bilingual ability enhances an officer’s candidacy without impacting starting salaries, while Councilor Rachel Whipple raised concerns about additional workloads for bilingual officers. Chief Beebe acknowledged that Spanish-speaking officers handle a larger workload but noted efforts to increase the department’s pool of bilingual officers.</w:t>
      </w:r>
    </w:p>
    <w:p w14:paraId="0A58B117" w14:textId="77777777" w:rsidR="00F836ED" w:rsidRPr="00F836ED" w:rsidRDefault="00F836ED" w:rsidP="00F836ED">
      <w:pPr>
        <w:spacing w:before="100" w:beforeAutospacing="1" w:after="100" w:afterAutospacing="1"/>
      </w:pPr>
      <w:r w:rsidRPr="00F836ED">
        <w:rPr>
          <w:b/>
          <w:bCs/>
        </w:rPr>
        <w:t>FY2025 Budget Needs and Staffing Comparisons:</w:t>
      </w:r>
    </w:p>
    <w:p w14:paraId="078E73A9" w14:textId="77777777" w:rsidR="00F836ED" w:rsidRPr="00F836ED" w:rsidRDefault="00F836ED" w:rsidP="00F836ED">
      <w:pPr>
        <w:spacing w:before="100" w:beforeAutospacing="1" w:after="100" w:afterAutospacing="1"/>
      </w:pPr>
      <w:r w:rsidRPr="00F836ED">
        <w:t>Chief Beebe emphasized the need for additional officer positions, including two specifically requested for FY2025. He discussed the city’s authorized staffing level of 123 full-time equivalent officers but explained that maintaining a full staff has proven challenging, with actual numbers fluctuating between 112 and 115 officers throughout the year. National and regional staffing benchmarks suggest Provo needs significantly more officers to meet comparable levels, with estimates ranging from 137 (Utah average) to 264 (national average).</w:t>
      </w:r>
    </w:p>
    <w:p w14:paraId="7EF7C5A0" w14:textId="77777777" w:rsidR="00F836ED" w:rsidRPr="00F836ED" w:rsidRDefault="00F836ED" w:rsidP="00F836ED">
      <w:pPr>
        <w:spacing w:before="100" w:beforeAutospacing="1" w:after="100" w:afterAutospacing="1"/>
      </w:pPr>
      <w:r w:rsidRPr="00F836ED">
        <w:t>Councilor Whipple asked about Brigham Young University Police’s impact on Provo’s resources. Chief Beebe stated that BYU Police reduce Provo’s call volume but noted that his department still occasionally supports BYU.</w:t>
      </w:r>
    </w:p>
    <w:p w14:paraId="026583EA" w14:textId="77777777" w:rsidR="00F836ED" w:rsidRPr="00F836ED" w:rsidRDefault="00F836ED" w:rsidP="00F836ED">
      <w:pPr>
        <w:spacing w:before="100" w:beforeAutospacing="1" w:after="100" w:afterAutospacing="1"/>
      </w:pPr>
      <w:r w:rsidRPr="00F836ED">
        <w:rPr>
          <w:b/>
          <w:bCs/>
        </w:rPr>
        <w:t>Saturation Index and Officer Allocation:</w:t>
      </w:r>
    </w:p>
    <w:p w14:paraId="0B8253FF" w14:textId="77777777" w:rsidR="00F836ED" w:rsidRPr="00F836ED" w:rsidRDefault="00F836ED" w:rsidP="00F836ED">
      <w:pPr>
        <w:spacing w:before="100" w:beforeAutospacing="1" w:after="100" w:afterAutospacing="1"/>
      </w:pPr>
      <w:r w:rsidRPr="00F836ED">
        <w:t>Chief Beebe explained the department’s current saturation index, aiming for a balance of 60% reactive and 40% proactive time, which would require eight additional officers. He noted that February is the least demanding month for officers, while August is the busiest. City Attorney Brian Jones mentioned the complexities of police work when addressing public expectations, as highlighted in recent discussions with constituents.</w:t>
      </w:r>
    </w:p>
    <w:p w14:paraId="21DD02A8" w14:textId="77777777" w:rsidR="00F836ED" w:rsidRPr="00F836ED" w:rsidRDefault="00F836ED" w:rsidP="00F836ED">
      <w:pPr>
        <w:spacing w:before="100" w:beforeAutospacing="1" w:after="100" w:afterAutospacing="1"/>
      </w:pPr>
      <w:r w:rsidRPr="00F836ED">
        <w:rPr>
          <w:b/>
          <w:bCs/>
        </w:rPr>
        <w:t>Traffic Enforcement and Additional Insights:</w:t>
      </w:r>
    </w:p>
    <w:p w14:paraId="36BBA729" w14:textId="77777777" w:rsidR="00F836ED" w:rsidRPr="00F836ED" w:rsidRDefault="00F836ED" w:rsidP="00F836ED">
      <w:pPr>
        <w:spacing w:before="100" w:beforeAutospacing="1" w:after="100" w:afterAutospacing="1"/>
      </w:pPr>
      <w:r w:rsidRPr="00F836ED">
        <w:t>Chief Beebe described the department’s Traffic Enforcement Team, which prioritizes accident reduction, citation issuance, and analytics-driven enforcement. The goal is to shift focus from service calls to traffic issues.</w:t>
      </w:r>
    </w:p>
    <w:p w14:paraId="4EDF9160" w14:textId="77777777" w:rsidR="00F836ED" w:rsidRDefault="00F836ED">
      <w:pPr>
        <w:spacing w:after="160" w:line="278" w:lineRule="auto"/>
        <w:rPr>
          <w:b/>
          <w:bCs/>
        </w:rPr>
      </w:pPr>
      <w:r>
        <w:rPr>
          <w:b/>
          <w:bCs/>
        </w:rPr>
        <w:br w:type="page"/>
      </w:r>
    </w:p>
    <w:p w14:paraId="5808AD11" w14:textId="155DE9D0" w:rsidR="00F836ED" w:rsidRPr="00F836ED" w:rsidRDefault="00F836ED" w:rsidP="00F836ED">
      <w:pPr>
        <w:spacing w:before="100" w:beforeAutospacing="1" w:after="100" w:afterAutospacing="1"/>
      </w:pPr>
      <w:r w:rsidRPr="00F836ED">
        <w:rPr>
          <w:b/>
          <w:bCs/>
        </w:rPr>
        <w:lastRenderedPageBreak/>
        <w:t>Conclusion and Future Needs:</w:t>
      </w:r>
    </w:p>
    <w:p w14:paraId="5FE44D2D" w14:textId="77777777" w:rsidR="00F836ED" w:rsidRPr="00F836ED" w:rsidRDefault="00F836ED" w:rsidP="00F836ED">
      <w:pPr>
        <w:spacing w:before="100" w:beforeAutospacing="1" w:after="100" w:afterAutospacing="1"/>
      </w:pPr>
      <w:r w:rsidRPr="00F836ED">
        <w:t>Mayor Kaufusi praised Chief Beebe and other department heads for securing grants, including a substantial FEMA grant. Councilor Handley emphasized the need for more officers to improve service levels. Chief Beebe also acknowledged the mayor’s and Scott Henderson’s roles in supporting law enforcement and aligning pay with market standards.</w:t>
      </w:r>
    </w:p>
    <w:p w14:paraId="547195AE" w14:textId="77777777" w:rsidR="00F836ED" w:rsidRPr="00F836ED" w:rsidRDefault="00F836ED" w:rsidP="00F836ED">
      <w:pPr>
        <w:spacing w:before="100" w:beforeAutospacing="1" w:after="100" w:afterAutospacing="1"/>
      </w:pPr>
      <w:r w:rsidRPr="00F836ED">
        <w:t>In response to Councilor Whipple’s question about Animal Control, Chief Beebe confirmed it operates under the Police Department. He noted the recent loss of an animal control officer and highlighted the high volume of calls managed by Animal Control, which frequently involves incidents with local wildlife.</w:t>
      </w:r>
    </w:p>
    <w:p w14:paraId="2488285A" w14:textId="3541DA96" w:rsidR="00F836ED" w:rsidRPr="00F836ED" w:rsidRDefault="00F836ED" w:rsidP="00F836ED">
      <w:pPr>
        <w:spacing w:before="100" w:beforeAutospacing="1" w:after="100" w:afterAutospacing="1"/>
      </w:pPr>
      <w:r w:rsidRPr="00F836ED">
        <w:t>Councilor Becky Bogdin asked if the airport covers its overtime costs, to which Chief Beebe responded affirmatively. She also inquired about the lack of dash cams, which Chief Beebe acknowledged</w:t>
      </w:r>
      <w:r w:rsidR="008B018F" w:rsidRPr="006033DD">
        <w:t>. However</w:t>
      </w:r>
      <w:r w:rsidR="006033DD" w:rsidRPr="00F836ED">
        <w:t>, he noted</w:t>
      </w:r>
      <w:r w:rsidRPr="00F836ED">
        <w:t>, explaining that while body cams fulfill most needs, dash cams could be beneficial. they are not an immediate priority and require significant funding, with Axon as a possible vendor.</w:t>
      </w:r>
    </w:p>
    <w:p w14:paraId="38C49922" w14:textId="729AE69D" w:rsidR="006033DD" w:rsidRPr="006033DD" w:rsidRDefault="006033DD" w:rsidP="006033DD">
      <w:pPr>
        <w:spacing w:before="100" w:beforeAutospacing="1" w:after="100" w:afterAutospacing="1"/>
        <w:outlineLvl w:val="2"/>
        <w:rPr>
          <w:b/>
          <w:bCs/>
          <w:sz w:val="27"/>
          <w:szCs w:val="27"/>
        </w:rPr>
      </w:pPr>
      <w:r w:rsidRPr="006033DD">
        <w:rPr>
          <w:b/>
          <w:bCs/>
          <w:sz w:val="27"/>
          <w:szCs w:val="27"/>
        </w:rPr>
        <w:t>Item</w:t>
      </w:r>
      <w:r>
        <w:rPr>
          <w:b/>
          <w:bCs/>
          <w:sz w:val="27"/>
          <w:szCs w:val="27"/>
        </w:rPr>
        <w:t xml:space="preserve"> 4</w:t>
      </w:r>
      <w:r w:rsidRPr="006033DD">
        <w:rPr>
          <w:b/>
          <w:bCs/>
          <w:sz w:val="27"/>
          <w:szCs w:val="27"/>
        </w:rPr>
        <w:t>: 5-Year Capital Improvement Plan (CIP) Report and Revenue Update (24-007)</w:t>
      </w:r>
      <w:r w:rsidR="002004B6">
        <w:rPr>
          <w:b/>
          <w:bCs/>
          <w:sz w:val="27"/>
          <w:szCs w:val="27"/>
        </w:rPr>
        <w:t xml:space="preserve"> </w:t>
      </w:r>
      <w:hyperlink r:id="rId15" w:history="1">
        <w:r w:rsidR="002004B6" w:rsidRPr="002004B6">
          <w:rPr>
            <w:rStyle w:val="Hyperlink"/>
            <w:b/>
            <w:bCs/>
            <w:sz w:val="27"/>
            <w:szCs w:val="27"/>
          </w:rPr>
          <w:t>2:03:11</w:t>
        </w:r>
      </w:hyperlink>
    </w:p>
    <w:p w14:paraId="69339127" w14:textId="77777777" w:rsidR="006033DD" w:rsidRPr="006033DD" w:rsidRDefault="006033DD" w:rsidP="006033DD">
      <w:pPr>
        <w:spacing w:before="100" w:beforeAutospacing="1" w:after="100" w:afterAutospacing="1"/>
      </w:pPr>
      <w:r w:rsidRPr="006033DD">
        <w:rPr>
          <w:b/>
          <w:bCs/>
        </w:rPr>
        <w:t>Presentation Summary:</w:t>
      </w:r>
    </w:p>
    <w:p w14:paraId="7A548345" w14:textId="77777777" w:rsidR="006033DD" w:rsidRPr="006033DD" w:rsidRDefault="006033DD" w:rsidP="006033DD">
      <w:pPr>
        <w:spacing w:before="100" w:beforeAutospacing="1" w:after="100" w:afterAutospacing="1"/>
      </w:pPr>
      <w:r w:rsidRPr="006033DD">
        <w:t>Councilor Katrice MacKay reconvened the meeting as Andrea Wright introduced the 5-Year Capital Improvement Plan (CIP) Report and provided an update on revenues. Ms. Wright presented a comprehensive overview, distinguishing between funded and unfunded CIP projects. She discussed the allocation related to “percentage for the arts,” which dedicates a portion of funding to public art initiatives.</w:t>
      </w:r>
    </w:p>
    <w:p w14:paraId="173CE2CF" w14:textId="77777777" w:rsidR="006033DD" w:rsidRPr="006033DD" w:rsidRDefault="006033DD" w:rsidP="006033DD">
      <w:pPr>
        <w:spacing w:before="100" w:beforeAutospacing="1" w:after="100" w:afterAutospacing="1"/>
      </w:pPr>
      <w:r w:rsidRPr="006033DD">
        <w:t>Councilor MacKay asked about alignment with city directors on these projects, and Ms. Wright emphasized adherence to relevant city codes. Councilor Becky Bogdin inquired about the parameters for Covey Center funding, with Ms. Wright clarifying that allocation decisions ultimately rest with the Council. Councilor Rachel Whipple shared practical examples of project requests, including community interest in sidewalk poetry or art, which she noted had been deemed unfeasible.</w:t>
      </w:r>
    </w:p>
    <w:p w14:paraId="15D5D2AE" w14:textId="77777777" w:rsidR="006033DD" w:rsidRPr="006033DD" w:rsidRDefault="006033DD" w:rsidP="006033DD">
      <w:pPr>
        <w:spacing w:before="100" w:beforeAutospacing="1" w:after="100" w:afterAutospacing="1"/>
      </w:pPr>
      <w:r w:rsidRPr="006033DD">
        <w:t>Ms. Wright categorized CIP projects into three classifications: Critical, Necessary, and Aspirational. She explained that this categorization aids in prioritizing new projects and navigating the 5-Year CIP report.</w:t>
      </w:r>
    </w:p>
    <w:p w14:paraId="47000885" w14:textId="77777777" w:rsidR="006033DD" w:rsidRPr="006033DD" w:rsidRDefault="006033DD" w:rsidP="006033DD">
      <w:pPr>
        <w:spacing w:before="100" w:beforeAutospacing="1" w:after="100" w:afterAutospacing="1"/>
      </w:pPr>
      <w:r w:rsidRPr="006033DD">
        <w:rPr>
          <w:b/>
          <w:bCs/>
        </w:rPr>
        <w:t>Council Discussion:</w:t>
      </w:r>
    </w:p>
    <w:p w14:paraId="6753AFB4" w14:textId="35B0825B" w:rsidR="006033DD" w:rsidRPr="006033DD" w:rsidRDefault="006033DD" w:rsidP="006033DD">
      <w:pPr>
        <w:spacing w:before="100" w:beforeAutospacing="1" w:after="100" w:afterAutospacing="1"/>
      </w:pPr>
      <w:r w:rsidRPr="006033DD">
        <w:t xml:space="preserve">Councilor Gary Garrett asked if the Capital Improvement Plan is revised annually, to which Ms. Wright confirmed, adding that it functions similarly to a bond in some cases. Administrative Services Director John Borget provided additional context, noting that impact fees can </w:t>
      </w:r>
      <w:r w:rsidRPr="006033DD">
        <w:lastRenderedPageBreak/>
        <w:t xml:space="preserve">sometimes be collected incrementally, or after project initiation. </w:t>
      </w:r>
      <w:r w:rsidR="00BC3579">
        <w:t>Chief Administrative Officer</w:t>
      </w:r>
      <w:r w:rsidRPr="006033DD">
        <w:t xml:space="preserve"> Scott Henderson cited the Sports Park as an example of this incremental funding approach.</w:t>
      </w:r>
    </w:p>
    <w:p w14:paraId="108880FB" w14:textId="0F6186DB" w:rsidR="006033DD" w:rsidRPr="006033DD" w:rsidRDefault="006033DD" w:rsidP="006033DD">
      <w:pPr>
        <w:spacing w:before="100" w:beforeAutospacing="1" w:after="100" w:afterAutospacing="1"/>
      </w:pPr>
      <w:r w:rsidRPr="006033DD">
        <w:t>Councilor Whipple compared this year’s 5-Year CIP to last year’s, highlighting a decreased estimate in water projects compared to last year but higher projections than the upcoming two years. Public Works Business Manager Jimmy McKnight clarified that the current estimates do not predict water costs to double.</w:t>
      </w:r>
    </w:p>
    <w:p w14:paraId="5FC8E8EF" w14:textId="77777777" w:rsidR="006033DD" w:rsidRPr="006033DD" w:rsidRDefault="006033DD" w:rsidP="006033DD">
      <w:pPr>
        <w:spacing w:before="100" w:beforeAutospacing="1" w:after="100" w:afterAutospacing="1"/>
      </w:pPr>
      <w:r w:rsidRPr="006033DD">
        <w:t>Councilor Whipple also questioned if there is a record of projects that have been removed from the CIP plan, such as the bathroom facility at Memorial Park and improvements at Slate Canyon. Ms. Wright acknowledged that a historical record of removed projects is not currently maintained. Parks and Recreation representative John Bunderson responded that Slate Canyon project costs are still reflected in the cost-to-date column of the budget.</w:t>
      </w:r>
    </w:p>
    <w:p w14:paraId="399D0B2A" w14:textId="5FE32718" w:rsidR="006033DD" w:rsidRPr="006033DD" w:rsidRDefault="006033DD" w:rsidP="006033DD">
      <w:pPr>
        <w:spacing w:before="100" w:beforeAutospacing="1" w:after="100" w:afterAutospacing="1"/>
      </w:pPr>
      <w:r w:rsidRPr="006033DD">
        <w:t xml:space="preserve">Councilor MacKay requested updates on specific projects, including the FAA-required fencing and improvements to Bicentennial Park. </w:t>
      </w:r>
      <w:r w:rsidR="00BC3579">
        <w:t>Public Works</w:t>
      </w:r>
      <w:r w:rsidRPr="006033DD">
        <w:t xml:space="preserve"> Director Gordon Haight confirmed that a temporary Shoreline asphalt trail is funded by a UDOT grant and is set for completion within the year. Councilor Whipple sought clarification on the Parks RAP tax allocation versus other tax sources. Parks and Recreation Director Doug Robins explained the current allocation approach based on a 2015 structure, which is planned to guide allocations until 2025.</w:t>
      </w:r>
    </w:p>
    <w:p w14:paraId="58C22B24" w14:textId="77777777" w:rsidR="006033DD" w:rsidRPr="006033DD" w:rsidRDefault="006033DD" w:rsidP="006033DD">
      <w:pPr>
        <w:spacing w:before="100" w:beforeAutospacing="1" w:after="100" w:afterAutospacing="1"/>
      </w:pPr>
      <w:r w:rsidRPr="006033DD">
        <w:t>Councilor Whipple highlighted the relatively small $25,000 allocation for public arts compared to the larger sums directed to the Covey Center. Director Robins confirmed that the arts funding amount remains consistent with the original allocation agreement.</w:t>
      </w:r>
    </w:p>
    <w:p w14:paraId="6F6D7468" w14:textId="47B5C0BC" w:rsidR="001214AF" w:rsidRPr="001214AF" w:rsidRDefault="001214AF" w:rsidP="001214AF">
      <w:pPr>
        <w:spacing w:before="100" w:beforeAutospacing="1" w:after="100" w:afterAutospacing="1"/>
        <w:outlineLvl w:val="2"/>
        <w:rPr>
          <w:b/>
          <w:bCs/>
          <w:sz w:val="27"/>
          <w:szCs w:val="27"/>
        </w:rPr>
      </w:pPr>
      <w:r w:rsidRPr="001214AF">
        <w:rPr>
          <w:b/>
          <w:bCs/>
          <w:sz w:val="27"/>
          <w:szCs w:val="27"/>
        </w:rPr>
        <w:t>Item</w:t>
      </w:r>
      <w:r>
        <w:rPr>
          <w:b/>
          <w:bCs/>
          <w:sz w:val="27"/>
          <w:szCs w:val="27"/>
        </w:rPr>
        <w:t xml:space="preserve"> 5</w:t>
      </w:r>
      <w:r w:rsidRPr="001214AF">
        <w:rPr>
          <w:b/>
          <w:bCs/>
          <w:sz w:val="27"/>
          <w:szCs w:val="27"/>
        </w:rPr>
        <w:t>: Discussion on Parking along Slate Canyon Drive (24-031)</w:t>
      </w:r>
      <w:r w:rsidR="002004B6">
        <w:rPr>
          <w:b/>
          <w:bCs/>
          <w:sz w:val="27"/>
          <w:szCs w:val="27"/>
        </w:rPr>
        <w:t xml:space="preserve"> </w:t>
      </w:r>
      <w:hyperlink r:id="rId16" w:history="1">
        <w:r w:rsidR="002004B6" w:rsidRPr="002004B6">
          <w:rPr>
            <w:rStyle w:val="Hyperlink"/>
            <w:b/>
            <w:bCs/>
            <w:sz w:val="27"/>
            <w:szCs w:val="27"/>
          </w:rPr>
          <w:t>2:30:31</w:t>
        </w:r>
      </w:hyperlink>
    </w:p>
    <w:p w14:paraId="55179B1D" w14:textId="77777777" w:rsidR="001214AF" w:rsidRPr="001214AF" w:rsidRDefault="001214AF" w:rsidP="001214AF">
      <w:pPr>
        <w:spacing w:before="100" w:beforeAutospacing="1" w:after="100" w:afterAutospacing="1"/>
      </w:pPr>
      <w:r w:rsidRPr="001214AF">
        <w:rPr>
          <w:b/>
          <w:bCs/>
        </w:rPr>
        <w:t>Presentation Summary:</w:t>
      </w:r>
    </w:p>
    <w:p w14:paraId="05A67F94" w14:textId="77777777" w:rsidR="001214AF" w:rsidRPr="001214AF" w:rsidRDefault="001214AF" w:rsidP="001214AF">
      <w:pPr>
        <w:spacing w:before="100" w:beforeAutospacing="1" w:after="100" w:afterAutospacing="1"/>
      </w:pPr>
      <w:r w:rsidRPr="001214AF">
        <w:t>Melia Dayley, Policy Analyst, led a discussion on parking concerns along Slate Canyon Drive, focusing on issues related to safety, over-occupancy, and comparisons to parking policies in other cities. Ms. Dayley provided an overview of current challenges, including increased overnight parking and the impact on snow plowing operations.</w:t>
      </w:r>
    </w:p>
    <w:p w14:paraId="5F7914A6" w14:textId="77777777" w:rsidR="001214AF" w:rsidRPr="001214AF" w:rsidRDefault="001214AF" w:rsidP="001214AF">
      <w:pPr>
        <w:spacing w:before="100" w:beforeAutospacing="1" w:after="100" w:afterAutospacing="1"/>
      </w:pPr>
      <w:r w:rsidRPr="001214AF">
        <w:rPr>
          <w:b/>
          <w:bCs/>
        </w:rPr>
        <w:t>Council Discussion:</w:t>
      </w:r>
    </w:p>
    <w:p w14:paraId="431A13E0" w14:textId="77777777" w:rsidR="001214AF" w:rsidRPr="001214AF" w:rsidRDefault="001214AF" w:rsidP="001214AF">
      <w:pPr>
        <w:spacing w:before="100" w:beforeAutospacing="1" w:after="100" w:afterAutospacing="1"/>
      </w:pPr>
      <w:r w:rsidRPr="001214AF">
        <w:t>Councilor George Handley asked if implementing a permit program would help address over-occupancy. Development Services Director Bill Peperone responded, affirming that permits could alleviate congestion but noted that an overnight parking ban would require additional enforcement personnel. Public Works Division Director Shane Winters shared that plow drivers encounter significant challenges due to overnight parking, particularly along the steep, snowy East Bench areas. He expressed support for prohibiting overnight parking in these zones to facilitate safer, more efficient plowing.</w:t>
      </w:r>
    </w:p>
    <w:p w14:paraId="5A793D9C" w14:textId="316D13D6" w:rsidR="001214AF" w:rsidRPr="001214AF" w:rsidRDefault="001214AF" w:rsidP="001214AF">
      <w:pPr>
        <w:spacing w:before="100" w:beforeAutospacing="1" w:after="100" w:afterAutospacing="1"/>
      </w:pPr>
      <w:r w:rsidRPr="001214AF">
        <w:t>Councilor Craig Christensen inquired about the feasibility of a permit system. Parking Program Manager Sand</w:t>
      </w:r>
      <w:r>
        <w:t>ra</w:t>
      </w:r>
      <w:r w:rsidRPr="001214AF">
        <w:t xml:space="preserve"> </w:t>
      </w:r>
      <w:proofErr w:type="spellStart"/>
      <w:r w:rsidRPr="001214AF">
        <w:t>Bussio</w:t>
      </w:r>
      <w:proofErr w:type="spellEnd"/>
      <w:r w:rsidRPr="001214AF">
        <w:t xml:space="preserve"> noted that while a permit system is an option, enforcement often </w:t>
      </w:r>
      <w:r w:rsidRPr="001214AF">
        <w:lastRenderedPageBreak/>
        <w:t xml:space="preserve">presents challenges, particularly when restricting residents from parking near their homes. Councilor Travis Hoban asked if outsourcing enforcement to a towing company could be viable; </w:t>
      </w:r>
      <w:proofErr w:type="spellStart"/>
      <w:r w:rsidRPr="001214AF">
        <w:t>Bussio</w:t>
      </w:r>
      <w:proofErr w:type="spellEnd"/>
      <w:r w:rsidRPr="001214AF">
        <w:t xml:space="preserve"> explained this would likely result in citations rather than vehicle towing.</w:t>
      </w:r>
    </w:p>
    <w:p w14:paraId="783D5D37" w14:textId="77777777" w:rsidR="001214AF" w:rsidRPr="001214AF" w:rsidRDefault="001214AF" w:rsidP="001214AF">
      <w:pPr>
        <w:spacing w:before="100" w:beforeAutospacing="1" w:after="100" w:afterAutospacing="1"/>
      </w:pPr>
      <w:r w:rsidRPr="001214AF">
        <w:t xml:space="preserve">Councilor Becky Bogdin raised questions about the affordability of the existing $15 annual permit fee. </w:t>
      </w:r>
      <w:proofErr w:type="spellStart"/>
      <w:r w:rsidRPr="001214AF">
        <w:t>Bussio</w:t>
      </w:r>
      <w:proofErr w:type="spellEnd"/>
      <w:r w:rsidRPr="001214AF">
        <w:t xml:space="preserve"> confirmed that this fee is part of the city’s fee schedule but acknowledged that there is considerable resistance to any increase. Councilor Handley asked if a two-hour parking restriction would be easier to enforce than a complete overnight ban. </w:t>
      </w:r>
      <w:proofErr w:type="spellStart"/>
      <w:r w:rsidRPr="001214AF">
        <w:t>Bussio</w:t>
      </w:r>
      <w:proofErr w:type="spellEnd"/>
      <w:r w:rsidRPr="001214AF">
        <w:t xml:space="preserve"> indicated that from a staffing perspective, a midnight-to-6:00 a.m. restriction would be easier to implement, though opinions on the best solution were varied.</w:t>
      </w:r>
    </w:p>
    <w:p w14:paraId="652DF520" w14:textId="77777777" w:rsidR="001214AF" w:rsidRPr="001214AF" w:rsidRDefault="001214AF" w:rsidP="001214AF">
      <w:pPr>
        <w:spacing w:before="100" w:beforeAutospacing="1" w:after="100" w:afterAutospacing="1"/>
      </w:pPr>
      <w:r w:rsidRPr="001214AF">
        <w:t>Councilor Katrice MacKay suggested conducting an updated parking study, as a ban on Slate Canyon Drive could displace vehicles to nearby streets. Ms. Dayley reported that since the last study in 2020, parking pressures in this area have increased.</w:t>
      </w:r>
    </w:p>
    <w:p w14:paraId="2F21A711" w14:textId="77777777" w:rsidR="001214AF" w:rsidRPr="001214AF" w:rsidRDefault="001214AF" w:rsidP="001214AF">
      <w:pPr>
        <w:spacing w:before="100" w:beforeAutospacing="1" w:after="100" w:afterAutospacing="1"/>
      </w:pPr>
      <w:r w:rsidRPr="001214AF">
        <w:t xml:space="preserve">Several Councilors debated possible solutions, with Councilor Christensen advocating for a permit program, while Councilor MacKay, a resident of the area, expressed concerns about the impact on events and suggested an outright overnight ban. Councilor Handley suggested that an overnight ban would be a more decisive, immediate solution, whereas a permit program might be a more gradual approach. Councilor Hoban proposed a hybrid model, </w:t>
      </w:r>
      <w:proofErr w:type="gramStart"/>
      <w:r w:rsidRPr="001214AF">
        <w:t>similar to</w:t>
      </w:r>
      <w:proofErr w:type="gramEnd"/>
      <w:r w:rsidRPr="001214AF">
        <w:t xml:space="preserve"> Vineyard City’s system, with open parking during the day and permits required at night.</w:t>
      </w:r>
    </w:p>
    <w:p w14:paraId="3912F3DE" w14:textId="77777777" w:rsidR="001214AF" w:rsidRPr="001214AF" w:rsidRDefault="001214AF" w:rsidP="001214AF">
      <w:pPr>
        <w:spacing w:before="100" w:beforeAutospacing="1" w:after="100" w:afterAutospacing="1"/>
      </w:pPr>
      <w:r w:rsidRPr="001214AF">
        <w:t>Councilor Christensen noted that a parking ban would not generate revenue, which could otherwise help offset program costs. Councilor MacKay also highlighted the need for compliance with Residential Development Licensing (RDL) regulations.</w:t>
      </w:r>
    </w:p>
    <w:p w14:paraId="27226A6F" w14:textId="77777777" w:rsidR="001214AF" w:rsidRPr="001214AF" w:rsidRDefault="001214AF" w:rsidP="001214AF">
      <w:pPr>
        <w:spacing w:before="100" w:beforeAutospacing="1" w:after="100" w:afterAutospacing="1"/>
      </w:pPr>
      <w:r w:rsidRPr="001214AF">
        <w:rPr>
          <w:b/>
          <w:bCs/>
        </w:rPr>
        <w:t>Motion and Approval:</w:t>
      </w:r>
    </w:p>
    <w:p w14:paraId="6E59F58B" w14:textId="2AD53A81" w:rsidR="001214AF" w:rsidRPr="001214AF" w:rsidRDefault="001214AF" w:rsidP="001214AF">
      <w:pPr>
        <w:spacing w:before="100" w:beforeAutospacing="1" w:after="100" w:afterAutospacing="1"/>
      </w:pPr>
      <w:r w:rsidRPr="001214AF">
        <w:t>Councilor Hoban moved to direct staff to return with a recommendation for a hybrid parking permit program allowing open parking during the day and permit-only parking at night, including an analysis of fiscal impacts. Councilor Christensen seconded the motion. After further clarification from Councilors, the motion was unanimously approved</w:t>
      </w:r>
      <w:r w:rsidR="00BC3579">
        <w:t xml:space="preserve"> 7-0.</w:t>
      </w:r>
    </w:p>
    <w:p w14:paraId="0C2DD1CE" w14:textId="77777777" w:rsidR="001214AF" w:rsidRPr="001214AF" w:rsidRDefault="001214AF" w:rsidP="001214AF">
      <w:pPr>
        <w:spacing w:before="100" w:beforeAutospacing="1" w:after="100" w:afterAutospacing="1"/>
      </w:pPr>
      <w:r w:rsidRPr="001214AF">
        <w:t>Ms. Dayley informed the Council that implementing a permit program would require adherence to city code, including a timeline for public involvement.</w:t>
      </w:r>
    </w:p>
    <w:p w14:paraId="51BACC3D" w14:textId="4994A0C3" w:rsidR="00733E5F" w:rsidRPr="00733E5F" w:rsidRDefault="00733E5F" w:rsidP="00733E5F">
      <w:pPr>
        <w:spacing w:before="100" w:beforeAutospacing="1" w:after="100" w:afterAutospacing="1"/>
        <w:outlineLvl w:val="2"/>
        <w:rPr>
          <w:b/>
          <w:bCs/>
          <w:sz w:val="27"/>
          <w:szCs w:val="27"/>
        </w:rPr>
      </w:pPr>
      <w:r w:rsidRPr="00733E5F">
        <w:rPr>
          <w:b/>
          <w:bCs/>
          <w:sz w:val="27"/>
          <w:szCs w:val="27"/>
        </w:rPr>
        <w:t>Item</w:t>
      </w:r>
      <w:r>
        <w:rPr>
          <w:b/>
          <w:bCs/>
          <w:sz w:val="27"/>
          <w:szCs w:val="27"/>
        </w:rPr>
        <w:t xml:space="preserve"> 6</w:t>
      </w:r>
      <w:r w:rsidRPr="00733E5F">
        <w:rPr>
          <w:b/>
          <w:bCs/>
          <w:sz w:val="27"/>
          <w:szCs w:val="27"/>
        </w:rPr>
        <w:t>: Discussion on Property Tax (24-033)</w:t>
      </w:r>
      <w:r w:rsidR="002004B6">
        <w:rPr>
          <w:b/>
          <w:bCs/>
          <w:sz w:val="27"/>
          <w:szCs w:val="27"/>
        </w:rPr>
        <w:t xml:space="preserve"> </w:t>
      </w:r>
      <w:hyperlink r:id="rId17" w:history="1">
        <w:r w:rsidR="002004B6" w:rsidRPr="002004B6">
          <w:rPr>
            <w:rStyle w:val="Hyperlink"/>
            <w:b/>
            <w:bCs/>
            <w:sz w:val="27"/>
            <w:szCs w:val="27"/>
          </w:rPr>
          <w:t>3:16:35</w:t>
        </w:r>
      </w:hyperlink>
    </w:p>
    <w:p w14:paraId="063A29F6" w14:textId="77777777" w:rsidR="00733E5F" w:rsidRPr="00733E5F" w:rsidRDefault="00733E5F" w:rsidP="00733E5F">
      <w:pPr>
        <w:spacing w:before="100" w:beforeAutospacing="1" w:after="100" w:afterAutospacing="1"/>
      </w:pPr>
      <w:r w:rsidRPr="00733E5F">
        <w:rPr>
          <w:b/>
          <w:bCs/>
        </w:rPr>
        <w:t>Presentation Summary:</w:t>
      </w:r>
    </w:p>
    <w:p w14:paraId="00688821" w14:textId="77777777" w:rsidR="00733E5F" w:rsidRPr="00733E5F" w:rsidRDefault="00733E5F" w:rsidP="00733E5F">
      <w:pPr>
        <w:spacing w:before="100" w:beforeAutospacing="1" w:after="100" w:afterAutospacing="1"/>
      </w:pPr>
      <w:r w:rsidRPr="00733E5F">
        <w:t xml:space="preserve">Justin Harrison, Council Executive Director, presented an overview of property tax, focusing on its history and application within Utah. Mr. Harrison reviewed </w:t>
      </w:r>
      <w:proofErr w:type="gramStart"/>
      <w:r w:rsidRPr="00733E5F">
        <w:t>relevant</w:t>
      </w:r>
      <w:proofErr w:type="gramEnd"/>
      <w:r w:rsidRPr="00733E5F">
        <w:t xml:space="preserve"> state code (UCA §59-2) and provided a breakdown of the property tax formula:</w:t>
      </w:r>
    </w:p>
    <w:p w14:paraId="126F8252" w14:textId="77777777" w:rsidR="00733E5F" w:rsidRDefault="00733E5F" w:rsidP="00733E5F"/>
    <w:p w14:paraId="72098B57" w14:textId="77777777" w:rsidR="00733E5F" w:rsidRDefault="00733E5F" w:rsidP="00733E5F"/>
    <w:p w14:paraId="18B89A1B" w14:textId="77777777" w:rsidR="00733E5F" w:rsidRDefault="00733E5F" w:rsidP="00733E5F"/>
    <w:p w14:paraId="095D1ED4" w14:textId="5474574C" w:rsidR="00733E5F" w:rsidRDefault="00733E5F" w:rsidP="00733E5F">
      <m:oMathPara>
        <m:oMath>
          <m:r>
            <w:rPr>
              <w:rFonts w:ascii="Cambria Math" w:hAnsi="Cambria Math" w:cstheme="minorHAnsi"/>
              <w:color w:val="000000"/>
              <w:sz w:val="28"/>
              <w:szCs w:val="28"/>
            </w:rPr>
            <m:t>Tax Rate=</m:t>
          </m:r>
          <m:f>
            <m:fPr>
              <m:ctrlPr>
                <w:rPr>
                  <w:rFonts w:ascii="Cambria Math" w:hAnsi="Cambria Math" w:cstheme="minorHAnsi"/>
                  <w:i/>
                  <w:color w:val="000000"/>
                  <w:sz w:val="28"/>
                  <w:szCs w:val="28"/>
                </w:rPr>
              </m:ctrlPr>
            </m:fPr>
            <m:num>
              <m:r>
                <w:rPr>
                  <w:rFonts w:ascii="Cambria Math" w:hAnsi="Cambria Math" w:cstheme="minorHAnsi"/>
                  <w:color w:val="000000"/>
                  <w:sz w:val="28"/>
                  <w:szCs w:val="28"/>
                </w:rPr>
                <m:t>Prior Year Revenue</m:t>
              </m:r>
            </m:num>
            <m:den>
              <m:r>
                <w:rPr>
                  <w:rFonts w:ascii="Cambria Math" w:hAnsi="Cambria Math" w:cstheme="minorHAnsi"/>
                  <w:color w:val="000000"/>
                  <w:sz w:val="28"/>
                  <w:szCs w:val="28"/>
                </w:rPr>
                <m:t>Taxable Property Values</m:t>
              </m:r>
            </m:den>
          </m:f>
        </m:oMath>
      </m:oMathPara>
    </w:p>
    <w:p w14:paraId="061E78CB" w14:textId="77777777" w:rsidR="00733E5F" w:rsidRPr="00733E5F" w:rsidRDefault="00733E5F" w:rsidP="00733E5F">
      <w:pPr>
        <w:spacing w:before="100" w:beforeAutospacing="1" w:after="100" w:afterAutospacing="1"/>
      </w:pPr>
      <w:r w:rsidRPr="00733E5F">
        <w:t>He explained how property values are assessed and shared a detailed breakdown of the distribution of property tax funds:</w:t>
      </w:r>
    </w:p>
    <w:p w14:paraId="5A0CC8AE" w14:textId="77777777" w:rsidR="00733E5F" w:rsidRPr="00733E5F" w:rsidRDefault="00733E5F" w:rsidP="00733E5F">
      <w:pPr>
        <w:numPr>
          <w:ilvl w:val="0"/>
          <w:numId w:val="6"/>
        </w:numPr>
        <w:spacing w:before="100" w:beforeAutospacing="1" w:after="100" w:afterAutospacing="1"/>
      </w:pPr>
      <w:r w:rsidRPr="00733E5F">
        <w:rPr>
          <w:b/>
          <w:bCs/>
        </w:rPr>
        <w:t>57%</w:t>
      </w:r>
      <w:r w:rsidRPr="00733E5F">
        <w:t xml:space="preserve"> – School District</w:t>
      </w:r>
    </w:p>
    <w:p w14:paraId="377B993F" w14:textId="77777777" w:rsidR="00733E5F" w:rsidRPr="00733E5F" w:rsidRDefault="00733E5F" w:rsidP="00733E5F">
      <w:pPr>
        <w:numPr>
          <w:ilvl w:val="0"/>
          <w:numId w:val="6"/>
        </w:numPr>
        <w:spacing w:before="100" w:beforeAutospacing="1" w:after="100" w:afterAutospacing="1"/>
      </w:pPr>
      <w:r w:rsidRPr="00733E5F">
        <w:rPr>
          <w:b/>
          <w:bCs/>
        </w:rPr>
        <w:t>15%</w:t>
      </w:r>
      <w:r w:rsidRPr="00733E5F">
        <w:t xml:space="preserve"> – State</w:t>
      </w:r>
    </w:p>
    <w:p w14:paraId="1BB2DE28" w14:textId="77777777" w:rsidR="00733E5F" w:rsidRPr="00733E5F" w:rsidRDefault="00733E5F" w:rsidP="00733E5F">
      <w:pPr>
        <w:numPr>
          <w:ilvl w:val="0"/>
          <w:numId w:val="6"/>
        </w:numPr>
        <w:spacing w:before="100" w:beforeAutospacing="1" w:after="100" w:afterAutospacing="1"/>
      </w:pPr>
      <w:r w:rsidRPr="00733E5F">
        <w:rPr>
          <w:b/>
          <w:bCs/>
        </w:rPr>
        <w:t>8%</w:t>
      </w:r>
      <w:r w:rsidRPr="00733E5F">
        <w:t xml:space="preserve"> – County</w:t>
      </w:r>
    </w:p>
    <w:p w14:paraId="380156F5" w14:textId="77777777" w:rsidR="00733E5F" w:rsidRPr="00733E5F" w:rsidRDefault="00733E5F" w:rsidP="00733E5F">
      <w:pPr>
        <w:numPr>
          <w:ilvl w:val="0"/>
          <w:numId w:val="6"/>
        </w:numPr>
        <w:spacing w:before="100" w:beforeAutospacing="1" w:after="100" w:afterAutospacing="1"/>
      </w:pPr>
      <w:r w:rsidRPr="00733E5F">
        <w:rPr>
          <w:b/>
          <w:bCs/>
        </w:rPr>
        <w:t>8%</w:t>
      </w:r>
      <w:r w:rsidRPr="00733E5F">
        <w:t xml:space="preserve"> – Bonds</w:t>
      </w:r>
    </w:p>
    <w:p w14:paraId="2671D836" w14:textId="77777777" w:rsidR="00733E5F" w:rsidRPr="00733E5F" w:rsidRDefault="00733E5F" w:rsidP="00733E5F">
      <w:pPr>
        <w:numPr>
          <w:ilvl w:val="0"/>
          <w:numId w:val="6"/>
        </w:numPr>
        <w:spacing w:before="100" w:beforeAutospacing="1" w:after="100" w:afterAutospacing="1"/>
      </w:pPr>
      <w:r w:rsidRPr="00733E5F">
        <w:rPr>
          <w:b/>
          <w:bCs/>
        </w:rPr>
        <w:t>6%</w:t>
      </w:r>
      <w:r w:rsidRPr="00733E5F">
        <w:t xml:space="preserve"> – General Operations</w:t>
      </w:r>
    </w:p>
    <w:p w14:paraId="788055F9" w14:textId="77777777" w:rsidR="00733E5F" w:rsidRPr="00733E5F" w:rsidRDefault="00733E5F" w:rsidP="00733E5F">
      <w:pPr>
        <w:numPr>
          <w:ilvl w:val="0"/>
          <w:numId w:val="6"/>
        </w:numPr>
        <w:spacing w:before="100" w:beforeAutospacing="1" w:after="100" w:afterAutospacing="1"/>
      </w:pPr>
      <w:r w:rsidRPr="00733E5F">
        <w:rPr>
          <w:b/>
          <w:bCs/>
        </w:rPr>
        <w:t>4%</w:t>
      </w:r>
      <w:r w:rsidRPr="00733E5F">
        <w:t xml:space="preserve"> – Library</w:t>
      </w:r>
    </w:p>
    <w:p w14:paraId="6E6F20CC" w14:textId="77777777" w:rsidR="00733E5F" w:rsidRPr="00733E5F" w:rsidRDefault="00733E5F" w:rsidP="00733E5F">
      <w:pPr>
        <w:numPr>
          <w:ilvl w:val="0"/>
          <w:numId w:val="6"/>
        </w:numPr>
        <w:spacing w:before="100" w:beforeAutospacing="1" w:after="100" w:afterAutospacing="1"/>
      </w:pPr>
      <w:r w:rsidRPr="00733E5F">
        <w:rPr>
          <w:b/>
          <w:bCs/>
        </w:rPr>
        <w:t>4%</w:t>
      </w:r>
      <w:r w:rsidRPr="00733E5F">
        <w:t xml:space="preserve"> – Central Utah Water Conservancy District (CUWCD)</w:t>
      </w:r>
    </w:p>
    <w:p w14:paraId="384A2F51" w14:textId="77777777" w:rsidR="00733E5F" w:rsidRPr="00733E5F" w:rsidRDefault="00733E5F" w:rsidP="00733E5F">
      <w:pPr>
        <w:spacing w:before="100" w:beforeAutospacing="1" w:after="100" w:afterAutospacing="1"/>
      </w:pPr>
      <w:r w:rsidRPr="00733E5F">
        <w:t>Additionally, he reviewed the Truth in Taxation process, explaining its role in maintaining revenue levels amid inflation, which peaked in April 2022.</w:t>
      </w:r>
    </w:p>
    <w:p w14:paraId="1105FDFC" w14:textId="77777777" w:rsidR="00733E5F" w:rsidRPr="00733E5F" w:rsidRDefault="00733E5F" w:rsidP="00733E5F">
      <w:pPr>
        <w:spacing w:before="100" w:beforeAutospacing="1" w:after="100" w:afterAutospacing="1"/>
      </w:pPr>
      <w:r w:rsidRPr="00733E5F">
        <w:rPr>
          <w:b/>
          <w:bCs/>
        </w:rPr>
        <w:t>Council Discussion:</w:t>
      </w:r>
    </w:p>
    <w:p w14:paraId="2DED71EF" w14:textId="77777777" w:rsidR="00733E5F" w:rsidRPr="00733E5F" w:rsidRDefault="00733E5F" w:rsidP="00733E5F">
      <w:pPr>
        <w:spacing w:before="100" w:beforeAutospacing="1" w:after="100" w:afterAutospacing="1"/>
      </w:pPr>
      <w:r w:rsidRPr="00733E5F">
        <w:t>Councilor George Handley noted the Council’s recent history of modest property tax increases, approximately 3% annually, to sustain purchasing power and support essential services, particularly public safety staffing. He argued that gradual, consistent adjustments prevent the need for abrupt increases. Councilor Becky Bogdin pointed out that utility rates contribute to the General Fund, potentially reducing the need for property tax increases. Councilor MacKay added that while utility rates address their own inflationary needs, they do not offset inflation in the property tax base.</w:t>
      </w:r>
    </w:p>
    <w:p w14:paraId="093898F2" w14:textId="77777777" w:rsidR="00733E5F" w:rsidRPr="00733E5F" w:rsidRDefault="00733E5F" w:rsidP="00733E5F">
      <w:pPr>
        <w:spacing w:before="100" w:beforeAutospacing="1" w:after="100" w:afterAutospacing="1"/>
      </w:pPr>
      <w:r w:rsidRPr="00733E5F">
        <w:t>Councilor Keslee Zarbock referenced CUWCD’s policy of implementing Truth in Taxation annually to maximize allowable increases, explaining that despite these adjustments, CUWCD’s rates continue to decline. Councilor Whipple elaborated on the cumulative effect of Truth in Taxation for sustained funding.</w:t>
      </w:r>
    </w:p>
    <w:p w14:paraId="5B503B74" w14:textId="77777777" w:rsidR="00733E5F" w:rsidRPr="00733E5F" w:rsidRDefault="00733E5F" w:rsidP="00733E5F">
      <w:pPr>
        <w:spacing w:before="100" w:beforeAutospacing="1" w:after="100" w:afterAutospacing="1"/>
      </w:pPr>
      <w:r w:rsidRPr="00733E5F">
        <w:t>Councilor Bogdin raised concerns about financing new staffing needs, including two police officers, an IT position, and library costs, without resorting to Truth in Taxation. Councilor Hoban advocated for exploring departmental budget cuts before pursuing tax increases, while Councilor Whipple emphasized the library’s upcoming five-year plan, noting that Truth in Taxation may be necessary.</w:t>
      </w:r>
    </w:p>
    <w:p w14:paraId="3005AC2E" w14:textId="77777777" w:rsidR="00733E5F" w:rsidRPr="00733E5F" w:rsidRDefault="00733E5F" w:rsidP="00733E5F">
      <w:pPr>
        <w:spacing w:before="100" w:beforeAutospacing="1" w:after="100" w:afterAutospacing="1"/>
      </w:pPr>
      <w:r w:rsidRPr="00733E5F">
        <w:t>Councilor Handley suggested the potential benefit of announcing an intent to consider Truth in Taxation, which would provide additional time for deliberation without committing the Council to any specific action. Councilor MacKay supported the non-binding nature of such an announcement.</w:t>
      </w:r>
    </w:p>
    <w:p w14:paraId="64AB2EC9" w14:textId="77777777" w:rsidR="00733E5F" w:rsidRPr="00733E5F" w:rsidRDefault="00733E5F" w:rsidP="00733E5F">
      <w:pPr>
        <w:spacing w:before="100" w:beforeAutospacing="1" w:after="100" w:afterAutospacing="1"/>
      </w:pPr>
      <w:r w:rsidRPr="00733E5F">
        <w:t xml:space="preserve">Councilor Bogdin inquired about the </w:t>
      </w:r>
      <w:proofErr w:type="gramStart"/>
      <w:r w:rsidRPr="00733E5F">
        <w:t>Mayor’s</w:t>
      </w:r>
      <w:proofErr w:type="gramEnd"/>
      <w:r w:rsidRPr="00733E5F">
        <w:t xml:space="preserve"> budget preparation process, to which Mayor Kaufusi responded that she will present a balanced budget. She clarified that supplemental </w:t>
      </w:r>
      <w:r w:rsidRPr="00733E5F">
        <w:lastRenderedPageBreak/>
        <w:t>requests from departments are considered only after core budget needs are met. Councilor Hoban expressed concerns about a reliance on Truth in Taxation, suggesting that the Council could scrutinize the budget line by line if needed, though he emphasized a preference to avoid automatic tax increases.</w:t>
      </w:r>
    </w:p>
    <w:p w14:paraId="162EB934" w14:textId="77777777" w:rsidR="00733E5F" w:rsidRPr="00733E5F" w:rsidRDefault="00733E5F" w:rsidP="00733E5F">
      <w:pPr>
        <w:spacing w:before="100" w:beforeAutospacing="1" w:after="100" w:afterAutospacing="1"/>
      </w:pPr>
      <w:r w:rsidRPr="00733E5F">
        <w:t>The discussion became heated as Councilors debated the feasibility of examining the budget in detail. Councilor Hoban suggested that line-by-line review should be considered if Truth in Taxation is proposed. Councilor Handley responded, emphasizing trust in department directors and staff for operational efficiency, and stressed that Councilors may lack the capacity for such granular analysis.</w:t>
      </w:r>
    </w:p>
    <w:p w14:paraId="1983ADC0" w14:textId="77777777" w:rsidR="00733E5F" w:rsidRPr="00733E5F" w:rsidRDefault="00733E5F" w:rsidP="00733E5F">
      <w:pPr>
        <w:spacing w:before="100" w:beforeAutospacing="1" w:after="100" w:afterAutospacing="1"/>
      </w:pPr>
      <w:r w:rsidRPr="00733E5F">
        <w:rPr>
          <w:b/>
          <w:bCs/>
        </w:rPr>
        <w:t>Conclusion:</w:t>
      </w:r>
      <w:r w:rsidRPr="00733E5F">
        <w:t xml:space="preserve"> The Council expressed varied opinions on property tax adjustments and Truth in Taxation, with some members advocating for careful consideration of departmental budgets to limit tax increases and others favoring a proactive approach to sustain essential services through incremental tax adjustments.</w:t>
      </w:r>
    </w:p>
    <w:p w14:paraId="46FDD8CC" w14:textId="36A3D762" w:rsidR="000335D9" w:rsidRPr="000335D9" w:rsidRDefault="000335D9" w:rsidP="000335D9">
      <w:pPr>
        <w:spacing w:before="100" w:beforeAutospacing="1" w:after="100" w:afterAutospacing="1"/>
        <w:outlineLvl w:val="2"/>
        <w:rPr>
          <w:b/>
          <w:bCs/>
          <w:sz w:val="27"/>
          <w:szCs w:val="27"/>
        </w:rPr>
      </w:pPr>
      <w:r w:rsidRPr="000335D9">
        <w:rPr>
          <w:b/>
          <w:bCs/>
          <w:sz w:val="27"/>
          <w:szCs w:val="27"/>
        </w:rPr>
        <w:t>Item</w:t>
      </w:r>
      <w:r>
        <w:rPr>
          <w:b/>
          <w:bCs/>
          <w:sz w:val="27"/>
          <w:szCs w:val="27"/>
        </w:rPr>
        <w:t xml:space="preserve"> 7</w:t>
      </w:r>
      <w:r w:rsidRPr="000335D9">
        <w:rPr>
          <w:b/>
          <w:bCs/>
          <w:sz w:val="27"/>
          <w:szCs w:val="27"/>
        </w:rPr>
        <w:t>: Discussion on Resolution to Approve an Interlocal Agreement with Utah County for Trail Improvements on 600 South (Item No. 24-035)</w:t>
      </w:r>
      <w:r w:rsidR="002004B6">
        <w:rPr>
          <w:b/>
          <w:bCs/>
          <w:sz w:val="27"/>
          <w:szCs w:val="27"/>
        </w:rPr>
        <w:t xml:space="preserve"> </w:t>
      </w:r>
      <w:hyperlink r:id="rId18" w:history="1">
        <w:r w:rsidR="002004B6" w:rsidRPr="002004B6">
          <w:rPr>
            <w:rStyle w:val="Hyperlink"/>
            <w:b/>
            <w:bCs/>
            <w:sz w:val="27"/>
            <w:szCs w:val="27"/>
          </w:rPr>
          <w:t>4:00:35</w:t>
        </w:r>
      </w:hyperlink>
    </w:p>
    <w:p w14:paraId="1372DCAF" w14:textId="77777777" w:rsidR="000335D9" w:rsidRPr="000335D9" w:rsidRDefault="000335D9" w:rsidP="000335D9">
      <w:pPr>
        <w:spacing w:before="100" w:beforeAutospacing="1" w:after="100" w:afterAutospacing="1"/>
      </w:pPr>
      <w:r w:rsidRPr="000335D9">
        <w:rPr>
          <w:b/>
          <w:bCs/>
        </w:rPr>
        <w:t>Presentation Summary:</w:t>
      </w:r>
    </w:p>
    <w:p w14:paraId="3888DF7F" w14:textId="73CD5B2D" w:rsidR="000335D9" w:rsidRPr="000335D9" w:rsidRDefault="000335D9" w:rsidP="000335D9">
      <w:pPr>
        <w:spacing w:before="100" w:beforeAutospacing="1" w:after="100" w:afterAutospacing="1"/>
      </w:pPr>
      <w:r w:rsidRPr="000335D9">
        <w:t xml:space="preserve">Gordon Haight, </w:t>
      </w:r>
      <w:r>
        <w:t>Director of Public Works</w:t>
      </w:r>
      <w:r w:rsidRPr="000335D9">
        <w:t xml:space="preserve">, presented details regarding a proposed interlocal agreement with Utah County to fund trail improvements along 600 South, spanning from 200 East to 100 West. Mr. Haight explained that the County has allocated $741,738 to reimburse Provo City for the project, which has a total estimated cost of $795,600. The agreement requires a </w:t>
      </w:r>
      <w:proofErr w:type="gramStart"/>
      <w:r w:rsidRPr="000335D9">
        <w:t>City</w:t>
      </w:r>
      <w:proofErr w:type="gramEnd"/>
      <w:r w:rsidRPr="000335D9">
        <w:t xml:space="preserve"> contribution of $53,862 as a matching fund.</w:t>
      </w:r>
    </w:p>
    <w:p w14:paraId="75F2CE45" w14:textId="76BB644C" w:rsidR="000335D9" w:rsidRPr="000335D9" w:rsidRDefault="000335D9" w:rsidP="000335D9">
      <w:pPr>
        <w:spacing w:before="100" w:beforeAutospacing="1" w:after="100" w:afterAutospacing="1"/>
      </w:pPr>
      <w:r>
        <w:t>Director</w:t>
      </w:r>
      <w:r w:rsidRPr="000335D9">
        <w:t xml:space="preserve"> Haight updated the Council on the progress of this initiative, expressing enthusiasm for the </w:t>
      </w:r>
      <w:r>
        <w:t>resolution</w:t>
      </w:r>
      <w:r w:rsidRPr="000335D9">
        <w:t xml:space="preserve"> and the enhanced trail accessibility it will provide.</w:t>
      </w:r>
    </w:p>
    <w:p w14:paraId="1E477C36" w14:textId="04A03667" w:rsidR="000335D9" w:rsidRPr="000335D9" w:rsidRDefault="000335D9" w:rsidP="000335D9">
      <w:pPr>
        <w:spacing w:before="100" w:beforeAutospacing="1" w:after="100" w:afterAutospacing="1"/>
        <w:outlineLvl w:val="2"/>
        <w:rPr>
          <w:b/>
          <w:bCs/>
          <w:sz w:val="27"/>
          <w:szCs w:val="27"/>
        </w:rPr>
      </w:pPr>
      <w:r>
        <w:rPr>
          <w:b/>
          <w:bCs/>
          <w:sz w:val="27"/>
          <w:szCs w:val="27"/>
        </w:rPr>
        <w:t>I</w:t>
      </w:r>
      <w:r w:rsidRPr="000335D9">
        <w:rPr>
          <w:b/>
          <w:bCs/>
          <w:sz w:val="27"/>
          <w:szCs w:val="27"/>
        </w:rPr>
        <w:t>tem</w:t>
      </w:r>
      <w:r>
        <w:rPr>
          <w:b/>
          <w:bCs/>
          <w:sz w:val="27"/>
          <w:szCs w:val="27"/>
        </w:rPr>
        <w:t xml:space="preserve"> 8</w:t>
      </w:r>
      <w:r w:rsidRPr="000335D9">
        <w:rPr>
          <w:b/>
          <w:bCs/>
          <w:sz w:val="27"/>
          <w:szCs w:val="27"/>
        </w:rPr>
        <w:t>: Discussion on Ordinance Amendment to Provo City Code Regarding Surplus Property (24-036)</w:t>
      </w:r>
      <w:r w:rsidR="002004B6">
        <w:rPr>
          <w:b/>
          <w:bCs/>
          <w:sz w:val="27"/>
          <w:szCs w:val="27"/>
        </w:rPr>
        <w:t xml:space="preserve"> </w:t>
      </w:r>
      <w:hyperlink r:id="rId19" w:history="1">
        <w:r w:rsidR="002004B6" w:rsidRPr="002004B6">
          <w:rPr>
            <w:rStyle w:val="Hyperlink"/>
            <w:b/>
            <w:bCs/>
            <w:sz w:val="27"/>
            <w:szCs w:val="27"/>
          </w:rPr>
          <w:t>4:02:11</w:t>
        </w:r>
      </w:hyperlink>
    </w:p>
    <w:p w14:paraId="5F53AA46" w14:textId="502669D3" w:rsidR="000335D9" w:rsidRPr="000335D9" w:rsidRDefault="000335D9" w:rsidP="000335D9">
      <w:pPr>
        <w:spacing w:before="100" w:beforeAutospacing="1" w:after="100" w:afterAutospacing="1"/>
      </w:pPr>
      <w:r w:rsidRPr="000335D9">
        <w:t>Due to time constraints, the discussion will be continued in a future meeting.</w:t>
      </w:r>
    </w:p>
    <w:p w14:paraId="7537E3E9" w14:textId="344B9BC3" w:rsidR="002D2EAF" w:rsidRPr="002D2EAF" w:rsidRDefault="002D2EAF" w:rsidP="002D2EAF">
      <w:pPr>
        <w:spacing w:before="100" w:beforeAutospacing="1" w:after="100" w:afterAutospacing="1"/>
        <w:outlineLvl w:val="2"/>
        <w:rPr>
          <w:b/>
          <w:bCs/>
          <w:sz w:val="27"/>
          <w:szCs w:val="27"/>
        </w:rPr>
      </w:pPr>
      <w:r w:rsidRPr="002D2EAF">
        <w:rPr>
          <w:b/>
          <w:bCs/>
          <w:sz w:val="27"/>
          <w:szCs w:val="27"/>
        </w:rPr>
        <w:t>Item</w:t>
      </w:r>
      <w:r>
        <w:rPr>
          <w:b/>
          <w:bCs/>
          <w:sz w:val="27"/>
          <w:szCs w:val="27"/>
        </w:rPr>
        <w:t xml:space="preserve"> 9</w:t>
      </w:r>
      <w:r w:rsidRPr="002D2EAF">
        <w:rPr>
          <w:b/>
          <w:bCs/>
          <w:sz w:val="27"/>
          <w:szCs w:val="27"/>
        </w:rPr>
        <w:t>: Discussion on Resolution to Designate 0.96 Acres at 2435 West 560 South as Surplus Property and Authorize Property Trade (24-037)</w:t>
      </w:r>
      <w:r w:rsidR="002004B6">
        <w:rPr>
          <w:b/>
          <w:bCs/>
          <w:sz w:val="27"/>
          <w:szCs w:val="27"/>
        </w:rPr>
        <w:t xml:space="preserve"> </w:t>
      </w:r>
      <w:hyperlink r:id="rId20" w:history="1">
        <w:r w:rsidR="002004B6" w:rsidRPr="002004B6">
          <w:rPr>
            <w:rStyle w:val="Hyperlink"/>
            <w:b/>
            <w:bCs/>
            <w:sz w:val="27"/>
            <w:szCs w:val="27"/>
          </w:rPr>
          <w:t>4:02:26</w:t>
        </w:r>
      </w:hyperlink>
    </w:p>
    <w:p w14:paraId="7C2F484B" w14:textId="77777777" w:rsidR="002D2EAF" w:rsidRDefault="002D2EAF" w:rsidP="002D2EAF">
      <w:pPr>
        <w:spacing w:before="100" w:beforeAutospacing="1" w:after="100" w:afterAutospacing="1"/>
        <w:rPr>
          <w:b/>
          <w:bCs/>
        </w:rPr>
      </w:pPr>
      <w:r w:rsidRPr="002D2EAF">
        <w:rPr>
          <w:b/>
          <w:bCs/>
        </w:rPr>
        <w:t>Presentation Summary:</w:t>
      </w:r>
    </w:p>
    <w:p w14:paraId="5028F1A9" w14:textId="20054F23" w:rsidR="002D2EAF" w:rsidRDefault="002D2EAF" w:rsidP="002D2EAF">
      <w:pPr>
        <w:spacing w:before="100" w:beforeAutospacing="1" w:after="100" w:afterAutospacing="1"/>
        <w:rPr>
          <w:b/>
          <w:bCs/>
        </w:rPr>
      </w:pPr>
      <w:r w:rsidRPr="002D2EAF">
        <w:t>Tara Riddle, Development Services Ombudsman and Property Administrator</w:t>
      </w:r>
      <w:r>
        <w:t>, began by promoting the annual charitable giving campaign and informed the Council that she had sent out details by email. In response to Councilor Gary Garrett’s question about donation options, Ms. Riddle confirmed that contributions could be made via payroll deduction.</w:t>
      </w:r>
    </w:p>
    <w:p w14:paraId="1DB40A73" w14:textId="77777777" w:rsidR="002D2EAF" w:rsidRPr="002D2EAF" w:rsidRDefault="002D2EAF" w:rsidP="002D2EAF">
      <w:pPr>
        <w:spacing w:before="100" w:beforeAutospacing="1" w:after="100" w:afterAutospacing="1"/>
      </w:pPr>
    </w:p>
    <w:p w14:paraId="3CF55FC1" w14:textId="48D7BAD4" w:rsidR="002D2EAF" w:rsidRPr="002D2EAF" w:rsidRDefault="002D2EAF" w:rsidP="002D2EAF">
      <w:pPr>
        <w:spacing w:before="100" w:beforeAutospacing="1" w:after="100" w:afterAutospacing="1"/>
      </w:pPr>
      <w:r>
        <w:lastRenderedPageBreak/>
        <w:t>Ms. Riddle</w:t>
      </w:r>
      <w:r w:rsidRPr="002D2EAF">
        <w:t xml:space="preserve"> presented a proposal to designate approximately 0.96 acres of vacant land at 2435 West 560 South as surplus property. This designation is necessary to authorize a property trade with the Carters to resolve a boundary issue affecting the northwest corner of the Regional Sports Park.</w:t>
      </w:r>
    </w:p>
    <w:p w14:paraId="2C67485B" w14:textId="77777777" w:rsidR="002D2EAF" w:rsidRPr="002D2EAF" w:rsidRDefault="002D2EAF" w:rsidP="002D2EAF">
      <w:pPr>
        <w:spacing w:before="100" w:beforeAutospacing="1" w:after="100" w:afterAutospacing="1"/>
      </w:pPr>
      <w:r w:rsidRPr="002D2EAF">
        <w:t xml:space="preserve">Ms. Riddle explained that the Regional Sports Park property was acquired from the Church of Jesus Christ of Latter-day Saints, and the acquisition included various boundary line issues. One of these issues now necessitates a retaining wall, prompting the City to negotiate with the adjacent Carter family to resolve an overlap in property boundaries. The proposed solution involves trading a similarly sized parcel across the street, highlighted in green on the </w:t>
      </w:r>
      <w:proofErr w:type="gramStart"/>
      <w:r w:rsidRPr="002D2EAF">
        <w:t>provided map</w:t>
      </w:r>
      <w:proofErr w:type="gramEnd"/>
      <w:r w:rsidRPr="002D2EAF">
        <w:t>, for the overlapping area in red. This trade is designed to be a square-foot-for-square-foot exchange.</w:t>
      </w:r>
    </w:p>
    <w:p w14:paraId="114F8B5A" w14:textId="77777777" w:rsidR="002D2EAF" w:rsidRPr="002D2EAF" w:rsidRDefault="002D2EAF" w:rsidP="002D2EAF">
      <w:pPr>
        <w:spacing w:before="100" w:beforeAutospacing="1" w:after="100" w:afterAutospacing="1"/>
      </w:pPr>
      <w:r w:rsidRPr="002D2EAF">
        <w:t>Additionally, Ms. Riddle noted that the blue-marked property near the existing lift station, which will be decommissioned once new facilities are operational on the west side, may be sold as a building lot to generate revenue for the City.</w:t>
      </w:r>
    </w:p>
    <w:p w14:paraId="33A1A954" w14:textId="77777777" w:rsidR="002D2EAF" w:rsidRPr="002D2EAF" w:rsidRDefault="002D2EAF" w:rsidP="002D2EAF">
      <w:pPr>
        <w:spacing w:before="100" w:beforeAutospacing="1" w:after="100" w:afterAutospacing="1"/>
      </w:pPr>
      <w:r w:rsidRPr="002D2EAF">
        <w:rPr>
          <w:b/>
          <w:bCs/>
        </w:rPr>
        <w:t>Council Discussion:</w:t>
      </w:r>
    </w:p>
    <w:p w14:paraId="5BE9C6BE" w14:textId="77777777" w:rsidR="002D2EAF" w:rsidRPr="002D2EAF" w:rsidRDefault="002D2EAF" w:rsidP="002D2EAF">
      <w:pPr>
        <w:spacing w:before="100" w:beforeAutospacing="1" w:after="100" w:afterAutospacing="1"/>
      </w:pPr>
      <w:r w:rsidRPr="002D2EAF">
        <w:t>Councilor Becky Bogdin mentioned that Jeff, presumably a representative or stakeholder, had repeatedly expressed interest in having a fence installed on the traded property to address ongoing concerns. Ms. Riddle acknowledged this request and indicated it would be noted in the resolution considerations.</w:t>
      </w:r>
    </w:p>
    <w:p w14:paraId="06218634" w14:textId="06B9B1B5" w:rsidR="00F836ED" w:rsidRDefault="002D2EAF" w:rsidP="00F836ED">
      <w:pPr>
        <w:spacing w:before="100" w:beforeAutospacing="1" w:after="100" w:afterAutospacing="1"/>
      </w:pPr>
      <w:r w:rsidRPr="002D2EAF">
        <w:t>Ms. Riddle requested that this resolution be revisited at the April 16 Council meeting for final consideration, given the need for further negotiations and adjustments. She also mentioned another boundary line issue with the Stubbs family on the east side of the Sports Park, which may come before the Council once negotiations are complete.</w:t>
      </w:r>
    </w:p>
    <w:p w14:paraId="70C3A620" w14:textId="6A6D4E9E" w:rsidR="002D2EAF" w:rsidRPr="002D2EAF" w:rsidRDefault="00EC071D" w:rsidP="008B018F">
      <w:pPr>
        <w:spacing w:before="100" w:beforeAutospacing="1" w:after="100" w:afterAutospacing="1"/>
      </w:pPr>
      <w:r>
        <w:t>RDA Board</w:t>
      </w:r>
      <w:r w:rsidR="002D2EAF" w:rsidRPr="002D2EAF">
        <w:t xml:space="preserve"> Chair Rachel Whipple recessed the Provo Municipal Council Work Meeting, announcing that the Governing Board of the Redevelopment Agency (RDA) of Provo City would </w:t>
      </w:r>
      <w:proofErr w:type="gramStart"/>
      <w:r w:rsidR="002D2EAF" w:rsidRPr="002D2EAF">
        <w:t>convene</w:t>
      </w:r>
      <w:proofErr w:type="gramEnd"/>
      <w:r w:rsidR="002D2EAF" w:rsidRPr="002D2EAF">
        <w:t xml:space="preserve"> by unanimous consent.</w:t>
      </w:r>
    </w:p>
    <w:p w14:paraId="1CC8FF61" w14:textId="36A4C6D9" w:rsidR="002D2EAF" w:rsidRPr="002D2EAF" w:rsidRDefault="002D2EAF" w:rsidP="008B018F">
      <w:pPr>
        <w:spacing w:after="160" w:line="278" w:lineRule="auto"/>
        <w:rPr>
          <w:b/>
          <w:bCs/>
          <w:sz w:val="27"/>
          <w:szCs w:val="27"/>
        </w:rPr>
      </w:pPr>
      <w:r w:rsidRPr="002D2EAF">
        <w:rPr>
          <w:b/>
          <w:bCs/>
          <w:sz w:val="27"/>
          <w:szCs w:val="27"/>
        </w:rPr>
        <w:t>RDA Business</w:t>
      </w:r>
    </w:p>
    <w:p w14:paraId="603A9E7A" w14:textId="2718CB60" w:rsidR="008B018F" w:rsidRPr="008B018F" w:rsidRDefault="002D2EAF" w:rsidP="002D2EAF">
      <w:pPr>
        <w:spacing w:before="100" w:beforeAutospacing="1" w:after="100" w:afterAutospacing="1"/>
      </w:pPr>
      <w:r w:rsidRPr="002D2EAF">
        <w:rPr>
          <w:b/>
          <w:bCs/>
        </w:rPr>
        <w:t>Item</w:t>
      </w:r>
      <w:r w:rsidR="00EC071D">
        <w:rPr>
          <w:b/>
          <w:bCs/>
        </w:rPr>
        <w:t xml:space="preserve"> 10</w:t>
      </w:r>
      <w:r w:rsidRPr="002D2EAF">
        <w:rPr>
          <w:b/>
          <w:bCs/>
        </w:rPr>
        <w:t>: Provo Redevelopment Agency (RDA) and Community Development Area (CDA) Presentation (24-032)</w:t>
      </w:r>
      <w:r w:rsidR="002004B6">
        <w:rPr>
          <w:b/>
          <w:bCs/>
        </w:rPr>
        <w:t xml:space="preserve"> </w:t>
      </w:r>
      <w:hyperlink r:id="rId21" w:history="1">
        <w:r w:rsidR="002004B6" w:rsidRPr="002004B6">
          <w:rPr>
            <w:rStyle w:val="Hyperlink"/>
            <w:b/>
            <w:bCs/>
          </w:rPr>
          <w:t>4:06:36</w:t>
        </w:r>
      </w:hyperlink>
    </w:p>
    <w:p w14:paraId="0C5698F3" w14:textId="2B6CAA13" w:rsidR="002D2EAF" w:rsidRPr="002D2EAF" w:rsidRDefault="002D2EAF" w:rsidP="002D2EAF">
      <w:pPr>
        <w:spacing w:before="100" w:beforeAutospacing="1" w:after="100" w:afterAutospacing="1"/>
      </w:pPr>
      <w:r w:rsidRPr="002D2EAF">
        <w:rPr>
          <w:b/>
          <w:bCs/>
        </w:rPr>
        <w:t>Presentation Summary:</w:t>
      </w:r>
    </w:p>
    <w:p w14:paraId="713657EC" w14:textId="1D7EB7D6" w:rsidR="002D2EAF" w:rsidRPr="002D2EAF" w:rsidRDefault="002D2EAF" w:rsidP="002D2EAF">
      <w:pPr>
        <w:spacing w:before="100" w:beforeAutospacing="1" w:after="100" w:afterAutospacing="1"/>
      </w:pPr>
      <w:r w:rsidRPr="002D2EAF">
        <w:t>Keith Morey</w:t>
      </w:r>
      <w:r w:rsidR="008B018F" w:rsidRPr="002D2EAF">
        <w:t>, Development Services Assistant Director</w:t>
      </w:r>
      <w:r w:rsidR="008B018F">
        <w:t>,</w:t>
      </w:r>
      <w:r w:rsidRPr="002D2EAF">
        <w:t xml:space="preserve"> presented an overview of the Redevelopment Agency (RDA) and Community Development Areas (CDAs) for the benefit of new and returning board members, focusing on current objectives and challenges. He cautioned that redevelopment efforts must be carefully balanced with the availability of developers, emphasizing the need to avoid speculative projects without willing partners.</w:t>
      </w:r>
    </w:p>
    <w:p w14:paraId="4CD7FB09" w14:textId="77777777" w:rsidR="002D2EAF" w:rsidRPr="002D2EAF" w:rsidRDefault="002D2EAF" w:rsidP="002D2EAF">
      <w:pPr>
        <w:spacing w:before="100" w:beforeAutospacing="1" w:after="100" w:afterAutospacing="1"/>
      </w:pPr>
      <w:r w:rsidRPr="002D2EAF">
        <w:lastRenderedPageBreak/>
        <w:t xml:space="preserve">Board Member George Handley asked about RDA’s flexibility, specifically if redevelopment requires condemned property. Mr. Morey clarified that redevelopment </w:t>
      </w:r>
      <w:proofErr w:type="gramStart"/>
      <w:r w:rsidRPr="002D2EAF">
        <w:t>can</w:t>
      </w:r>
      <w:proofErr w:type="gramEnd"/>
      <w:r w:rsidRPr="002D2EAF">
        <w:t xml:space="preserve"> occur on private property with cooperation from the property owner. He highlighted how redevelopment can drive future increases in property valuation, with tax percentages based on negotiated agreements per project.</w:t>
      </w:r>
    </w:p>
    <w:p w14:paraId="14C65D51" w14:textId="77777777" w:rsidR="002D2EAF" w:rsidRPr="002D2EAF" w:rsidRDefault="002D2EAF" w:rsidP="002D2EAF">
      <w:pPr>
        <w:spacing w:before="100" w:beforeAutospacing="1" w:after="100" w:afterAutospacing="1"/>
      </w:pPr>
      <w:r w:rsidRPr="002D2EAF">
        <w:t xml:space="preserve">Mr. Morey displayed a map of potential redevelopment areas, inviting the Board to review and suggest additional areas to align with their priorities. Chair Whipple asked if there were written goals for community development. Mr. Morey replied that past goals were overly detailed and ambitious but expressed openness to revisiting high-level </w:t>
      </w:r>
      <w:proofErr w:type="gramStart"/>
      <w:r w:rsidRPr="002D2EAF">
        <w:t>goal-setting</w:t>
      </w:r>
      <w:proofErr w:type="gramEnd"/>
      <w:r w:rsidRPr="002D2EAF">
        <w:t>.</w:t>
      </w:r>
    </w:p>
    <w:p w14:paraId="18F6A620" w14:textId="77777777" w:rsidR="002D2EAF" w:rsidRPr="002D2EAF" w:rsidRDefault="002D2EAF" w:rsidP="002D2EAF">
      <w:pPr>
        <w:spacing w:before="100" w:beforeAutospacing="1" w:after="100" w:afterAutospacing="1"/>
      </w:pPr>
      <w:r w:rsidRPr="002D2EAF">
        <w:t xml:space="preserve">State requirements limit Provo City’s redevelopment project areas to no more than 5% of the city’s total assessed property value at any given time. Policy Analyst Michael Sanders inquired if expired project areas count toward this </w:t>
      </w:r>
      <w:proofErr w:type="gramStart"/>
      <w:r w:rsidRPr="002D2EAF">
        <w:t>cap</w:t>
      </w:r>
      <w:proofErr w:type="gramEnd"/>
      <w:r w:rsidRPr="002D2EAF">
        <w:t>, to which Mr. Morey confirmed that expired areas do not.</w:t>
      </w:r>
    </w:p>
    <w:p w14:paraId="494FC7DB" w14:textId="77777777" w:rsidR="002D2EAF" w:rsidRPr="002D2EAF" w:rsidRDefault="002D2EAF" w:rsidP="002D2EAF">
      <w:pPr>
        <w:spacing w:before="100" w:beforeAutospacing="1" w:after="100" w:afterAutospacing="1"/>
      </w:pPr>
      <w:r w:rsidRPr="002D2EAF">
        <w:t>Mr. Morey highlighted the RDA's significant impact, increasing Provo’s property value by $435.8 million since 1986. Board Member Becky Bogdin asked how much of that amount benefits the city directly, prompting Mr. Morey to clarify that only a portion of the assessed value contributes to city revenues.</w:t>
      </w:r>
    </w:p>
    <w:p w14:paraId="14B2F92C" w14:textId="421FA4C4" w:rsidR="002D2EAF" w:rsidRPr="002D2EAF" w:rsidRDefault="002D2EAF" w:rsidP="002D2EAF">
      <w:pPr>
        <w:spacing w:before="100" w:beforeAutospacing="1" w:after="100" w:afterAutospacing="1"/>
      </w:pPr>
      <w:r w:rsidRPr="002D2EAF">
        <w:t>Board</w:t>
      </w:r>
      <w:r w:rsidR="008B018F">
        <w:t xml:space="preserve"> Vice-Chair</w:t>
      </w:r>
      <w:r w:rsidRPr="002D2EAF">
        <w:t xml:space="preserve"> Katrice MacKay asked about residential redevelopment within RDAs. Mr. Morey cited the Lofts at Rivers Edge as an example of incorporating residential spaces in a way that maximizes returns, explaining that mixed-use projects with retail components are often more viable.</w:t>
      </w:r>
    </w:p>
    <w:p w14:paraId="310DD3F1" w14:textId="77777777" w:rsidR="002D2EAF" w:rsidRPr="002D2EAF" w:rsidRDefault="002D2EAF" w:rsidP="002D2EAF">
      <w:pPr>
        <w:spacing w:before="100" w:beforeAutospacing="1" w:after="100" w:afterAutospacing="1"/>
      </w:pPr>
      <w:r w:rsidRPr="002D2EAF">
        <w:t xml:space="preserve">Board Member Bogdin mentioned a pre-war trailer park as a potential redevelopment candidate. Mr. Morey confirmed it would qualify but noted that funds from one RDA cannot finance unrelated RDA projects. He explained that unutilized RDA funds can be redirected to housing projects after five years, </w:t>
      </w:r>
      <w:proofErr w:type="gramStart"/>
      <w:r w:rsidRPr="002D2EAF">
        <w:t>per</w:t>
      </w:r>
      <w:proofErr w:type="gramEnd"/>
      <w:r w:rsidRPr="002D2EAF">
        <w:t xml:space="preserve"> state legislation.</w:t>
      </w:r>
    </w:p>
    <w:p w14:paraId="7A889EE9" w14:textId="77777777" w:rsidR="002D2EAF" w:rsidRPr="002D2EAF" w:rsidRDefault="002D2EAF" w:rsidP="002D2EAF">
      <w:pPr>
        <w:spacing w:before="100" w:beforeAutospacing="1" w:after="100" w:afterAutospacing="1"/>
      </w:pPr>
      <w:r w:rsidRPr="002D2EAF">
        <w:t>Chair Whipple raised questions regarding blight analysis, asking if it is conducted for each redevelopment project. Mr. Morey confirmed this, attributing the requirement to prior instances in Orem where undeveloped orchards were deemed “blighted,” which led to stricter standards requiring visible decay or vacancy for an area to be considered “blighted.”</w:t>
      </w:r>
    </w:p>
    <w:p w14:paraId="66455318" w14:textId="73DE32FE" w:rsidR="002D2EAF" w:rsidRPr="002D2EAF" w:rsidRDefault="002D2EAF" w:rsidP="002D2EAF">
      <w:pPr>
        <w:spacing w:before="100" w:beforeAutospacing="1" w:after="100" w:afterAutospacing="1"/>
      </w:pPr>
      <w:r w:rsidRPr="002D2EAF">
        <w:t>Chair Whipple also mentioned that some areas in Provo might benefit from redevelopment despite not being officially classified as “blighted”</w:t>
      </w:r>
      <w:r w:rsidR="00EC071D">
        <w:t xml:space="preserve"> and asked if we could make a big list of blighted communities.</w:t>
      </w:r>
      <w:r w:rsidRPr="002D2EAF">
        <w:t xml:space="preserve"> Mr. Morey acknowledged the sensitivity of labeling areas as “blighted” and emphasized a focus on </w:t>
      </w:r>
      <w:r w:rsidR="00EC071D">
        <w:t xml:space="preserve">only </w:t>
      </w:r>
      <w:r w:rsidRPr="002D2EAF">
        <w:t xml:space="preserve">identifying </w:t>
      </w:r>
      <w:r w:rsidR="00EC071D">
        <w:t xml:space="preserve">individual </w:t>
      </w:r>
      <w:r w:rsidRPr="002D2EAF">
        <w:t xml:space="preserve">projects that provide clear </w:t>
      </w:r>
      <w:r w:rsidR="00EC071D">
        <w:t>direction and community benefit</w:t>
      </w:r>
      <w:r w:rsidRPr="002D2EAF">
        <w:t>.</w:t>
      </w:r>
    </w:p>
    <w:p w14:paraId="0C91A2B4" w14:textId="12D4FD27" w:rsidR="002D2EAF" w:rsidRPr="002D2EAF" w:rsidRDefault="008B018F" w:rsidP="002D2EAF">
      <w:pPr>
        <w:spacing w:before="100" w:beforeAutospacing="1" w:after="100" w:afterAutospacing="1"/>
      </w:pPr>
      <w:r>
        <w:t>Vice-Chair</w:t>
      </w:r>
      <w:r w:rsidR="002D2EAF" w:rsidRPr="002D2EAF">
        <w:t xml:space="preserve"> MacKay asked if RDA resources could be used for park development. Mr. Morey affirmed that RDAs could indeed support park projects.</w:t>
      </w:r>
    </w:p>
    <w:p w14:paraId="4A1B84D8" w14:textId="77777777" w:rsidR="002D2EAF" w:rsidRPr="002D2EAF" w:rsidRDefault="002D2EAF" w:rsidP="002D2EAF">
      <w:pPr>
        <w:spacing w:before="100" w:beforeAutospacing="1" w:after="100" w:afterAutospacing="1"/>
      </w:pPr>
      <w:r w:rsidRPr="002D2EAF">
        <w:lastRenderedPageBreak/>
        <w:t>Board Member Craig Christensen inquired about the RDA’s proactive role, suggesting certain properties, such as car dealerships, might be more suitable in different locations. Mr. Morey expressed caution with proactive efforts, explaining that “proactivity” must be carefully defined to avoid speculative risks and should focus on projects with clear potential for success.</w:t>
      </w:r>
    </w:p>
    <w:p w14:paraId="1CC427D1" w14:textId="77777777" w:rsidR="002D2EAF" w:rsidRPr="002D2EAF" w:rsidRDefault="002D2EAF" w:rsidP="002D2EAF">
      <w:pPr>
        <w:spacing w:before="100" w:beforeAutospacing="1" w:after="100" w:afterAutospacing="1"/>
      </w:pPr>
      <w:r w:rsidRPr="002D2EAF">
        <w:t>Chair Whipple recommended a future meeting to establish high-level redevelopment goals, ensuring alignment between RDA objectives and Council interests. Mr. Morey agreed, noting that such a meeting would provide valuable guidance for future initiatives.</w:t>
      </w:r>
    </w:p>
    <w:p w14:paraId="2C382C22" w14:textId="77777777" w:rsidR="002D2EAF" w:rsidRPr="002D2EAF" w:rsidRDefault="002D2EAF" w:rsidP="002D2EAF">
      <w:pPr>
        <w:spacing w:before="100" w:beforeAutospacing="1" w:after="100" w:afterAutospacing="1"/>
      </w:pPr>
      <w:r w:rsidRPr="002D2EAF">
        <w:rPr>
          <w:b/>
          <w:bCs/>
          <w:sz w:val="28"/>
          <w:szCs w:val="28"/>
        </w:rPr>
        <w:t>Adjournment</w:t>
      </w:r>
      <w:r w:rsidRPr="002D2EAF">
        <w:rPr>
          <w:b/>
          <w:bCs/>
        </w:rPr>
        <w:t>:</w:t>
      </w:r>
      <w:r w:rsidRPr="002D2EAF">
        <w:br/>
        <w:t>At 3:59 p.m., the RDA meeting was adjourned, and Chair Whipple reconvened the Municipal Council Work Meeting.</w:t>
      </w:r>
    </w:p>
    <w:p w14:paraId="3E98D0DA" w14:textId="5B15DE9C" w:rsidR="00E836E7" w:rsidRPr="00D81F5A" w:rsidRDefault="002D2EAF" w:rsidP="00EC071D">
      <w:pPr>
        <w:spacing w:before="100" w:beforeAutospacing="1" w:after="100" w:afterAutospacing="1"/>
      </w:pPr>
      <w:r w:rsidRPr="002D2EAF">
        <w:rPr>
          <w:b/>
          <w:bCs/>
        </w:rPr>
        <w:t>Motion for Closed Meeting:</w:t>
      </w:r>
      <w:r w:rsidRPr="002D2EAF">
        <w:br/>
      </w:r>
      <w:r w:rsidR="00EC071D">
        <w:t>Councilor</w:t>
      </w:r>
      <w:r w:rsidRPr="002D2EAF">
        <w:t xml:space="preserve"> Craig Christensen moved for a closed meeting, seconded by </w:t>
      </w:r>
      <w:r w:rsidR="00EC071D">
        <w:t>Councilor</w:t>
      </w:r>
      <w:r w:rsidRPr="002D2EAF">
        <w:t xml:space="preserve"> George Handley. The motion passed unanimously (7-0).</w:t>
      </w:r>
    </w:p>
    <w:p w14:paraId="079116B0" w14:textId="77777777" w:rsidR="00E836E7" w:rsidRPr="00D81F5A" w:rsidRDefault="00E836E7" w:rsidP="00E836E7">
      <w:pPr>
        <w:jc w:val="both"/>
      </w:pPr>
    </w:p>
    <w:p w14:paraId="64200918" w14:textId="77777777" w:rsidR="00E836E7" w:rsidRPr="00D81F5A" w:rsidRDefault="00E836E7" w:rsidP="00E836E7">
      <w:pPr>
        <w:jc w:val="both"/>
      </w:pPr>
    </w:p>
    <w:p w14:paraId="3C09CF89" w14:textId="77777777" w:rsidR="00E836E7" w:rsidRPr="00D81F5A" w:rsidRDefault="00E836E7" w:rsidP="00E836E7">
      <w:pPr>
        <w:jc w:val="both"/>
      </w:pPr>
    </w:p>
    <w:p w14:paraId="3CAF9C2A" w14:textId="77777777" w:rsidR="00E836E7" w:rsidRPr="00D81F5A" w:rsidRDefault="00E836E7" w:rsidP="00E836E7">
      <w:pPr>
        <w:jc w:val="both"/>
      </w:pPr>
    </w:p>
    <w:sectPr w:rsidR="00E836E7" w:rsidRPr="00D81F5A" w:rsidSect="00E836E7">
      <w:headerReference w:type="even" r:id="rId22"/>
      <w:headerReference w:type="default" r:id="rId23"/>
      <w:footerReference w:type="default" r:id="rId24"/>
      <w:headerReference w:type="first" r:id="rId25"/>
      <w:pgSz w:w="12240" w:h="15840"/>
      <w:pgMar w:top="1440" w:right="1440" w:bottom="1440" w:left="1440" w:header="720" w:footer="720" w:gutter="0"/>
      <w:pgNumType w:start="1" w:chapStyle="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1BB232" w14:textId="77777777" w:rsidR="00D60237" w:rsidRDefault="00D60237">
      <w:r>
        <w:separator/>
      </w:r>
    </w:p>
  </w:endnote>
  <w:endnote w:type="continuationSeparator" w:id="0">
    <w:p w14:paraId="0EECA89D" w14:textId="77777777" w:rsidR="00D60237" w:rsidRDefault="00D602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B14022" w14:textId="01FE87F2" w:rsidR="0097638C" w:rsidRPr="007916E6" w:rsidRDefault="0097638C" w:rsidP="00D80BB5">
    <w:pPr>
      <w:pStyle w:val="Footer"/>
      <w:tabs>
        <w:tab w:val="clear" w:pos="8640"/>
        <w:tab w:val="left" w:pos="7860"/>
        <w:tab w:val="right" w:pos="9360"/>
      </w:tabs>
      <w:jc w:val="both"/>
      <w:rPr>
        <w:sz w:val="20"/>
        <w:szCs w:val="20"/>
      </w:rPr>
    </w:pPr>
    <w:r>
      <w:rPr>
        <w:sz w:val="20"/>
        <w:szCs w:val="20"/>
      </w:rPr>
      <w:t xml:space="preserve">Provo City Municipal Council Work Meeting – </w:t>
    </w:r>
    <w:r w:rsidR="00356CE6">
      <w:rPr>
        <w:sz w:val="20"/>
        <w:szCs w:val="20"/>
      </w:rPr>
      <w:t>March 19</w:t>
    </w:r>
    <w:r>
      <w:rPr>
        <w:sz w:val="20"/>
        <w:szCs w:val="20"/>
      </w:rPr>
      <w:t xml:space="preserve">, </w:t>
    </w:r>
    <w:proofErr w:type="gramStart"/>
    <w:r>
      <w:rPr>
        <w:sz w:val="20"/>
        <w:szCs w:val="20"/>
      </w:rPr>
      <w:t>2024</w:t>
    </w:r>
    <w:proofErr w:type="gramEnd"/>
    <w:r>
      <w:rPr>
        <w:sz w:val="20"/>
        <w:szCs w:val="20"/>
      </w:rPr>
      <w:tab/>
    </w:r>
    <w:r>
      <w:rPr>
        <w:sz w:val="20"/>
        <w:szCs w:val="20"/>
      </w:rPr>
      <w:tab/>
      <w:t xml:space="preserve">    </w:t>
    </w:r>
    <w:r w:rsidRPr="00D80BB5">
      <w:rPr>
        <w:sz w:val="20"/>
        <w:szCs w:val="20"/>
      </w:rPr>
      <w:t xml:space="preserve">Page </w:t>
    </w:r>
    <w:r w:rsidRPr="00D80BB5">
      <w:rPr>
        <w:b/>
        <w:bCs/>
        <w:sz w:val="20"/>
        <w:szCs w:val="20"/>
      </w:rPr>
      <w:fldChar w:fldCharType="begin"/>
    </w:r>
    <w:r w:rsidRPr="00D80BB5">
      <w:rPr>
        <w:b/>
        <w:bCs/>
        <w:sz w:val="20"/>
        <w:szCs w:val="20"/>
      </w:rPr>
      <w:instrText xml:space="preserve"> PAGE  \* Arabic  \* MERGEFORMAT </w:instrText>
    </w:r>
    <w:r w:rsidRPr="00D80BB5">
      <w:rPr>
        <w:b/>
        <w:bCs/>
        <w:sz w:val="20"/>
        <w:szCs w:val="20"/>
      </w:rPr>
      <w:fldChar w:fldCharType="separate"/>
    </w:r>
    <w:r w:rsidRPr="00D80BB5">
      <w:rPr>
        <w:b/>
        <w:bCs/>
        <w:noProof/>
        <w:sz w:val="20"/>
        <w:szCs w:val="20"/>
      </w:rPr>
      <w:t>1</w:t>
    </w:r>
    <w:r w:rsidRPr="00D80BB5">
      <w:rPr>
        <w:b/>
        <w:bCs/>
        <w:sz w:val="20"/>
        <w:szCs w:val="20"/>
      </w:rPr>
      <w:fldChar w:fldCharType="end"/>
    </w:r>
    <w:r w:rsidRPr="00D80BB5">
      <w:rPr>
        <w:sz w:val="20"/>
        <w:szCs w:val="20"/>
      </w:rPr>
      <w:t xml:space="preserve"> of </w:t>
    </w:r>
    <w:r w:rsidRPr="00D80BB5">
      <w:rPr>
        <w:b/>
        <w:bCs/>
        <w:sz w:val="20"/>
        <w:szCs w:val="20"/>
      </w:rPr>
      <w:fldChar w:fldCharType="begin"/>
    </w:r>
    <w:r w:rsidRPr="00D80BB5">
      <w:rPr>
        <w:b/>
        <w:bCs/>
        <w:sz w:val="20"/>
        <w:szCs w:val="20"/>
      </w:rPr>
      <w:instrText xml:space="preserve"> NUMPAGES  \* Arabic  \* MERGEFORMAT </w:instrText>
    </w:r>
    <w:r w:rsidRPr="00D80BB5">
      <w:rPr>
        <w:b/>
        <w:bCs/>
        <w:sz w:val="20"/>
        <w:szCs w:val="20"/>
      </w:rPr>
      <w:fldChar w:fldCharType="separate"/>
    </w:r>
    <w:r w:rsidRPr="00D80BB5">
      <w:rPr>
        <w:b/>
        <w:bCs/>
        <w:noProof/>
        <w:sz w:val="20"/>
        <w:szCs w:val="20"/>
      </w:rPr>
      <w:t>2</w:t>
    </w:r>
    <w:r w:rsidRPr="00D80BB5">
      <w:rPr>
        <w:b/>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C2C575" w14:textId="77777777" w:rsidR="00D60237" w:rsidRDefault="00D60237">
      <w:r>
        <w:separator/>
      </w:r>
    </w:p>
  </w:footnote>
  <w:footnote w:type="continuationSeparator" w:id="0">
    <w:p w14:paraId="02250CA7" w14:textId="77777777" w:rsidR="00D60237" w:rsidRDefault="00D602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97110D" w14:textId="01265A60" w:rsidR="00D63B52" w:rsidRDefault="00D63B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7E82D1" w14:textId="3765BB9D" w:rsidR="00D63B52" w:rsidRDefault="00D63B5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C509E7" w14:textId="68E70136" w:rsidR="00D63B52" w:rsidRDefault="00D63B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292CCA"/>
    <w:multiLevelType w:val="multilevel"/>
    <w:tmpl w:val="0762A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13560A"/>
    <w:multiLevelType w:val="multilevel"/>
    <w:tmpl w:val="3E14EB3A"/>
    <w:lvl w:ilvl="0">
      <w:start w:val="1"/>
      <w:numFmt w:val="bullet"/>
      <w:lvlText w:val=""/>
      <w:lvlJc w:val="left"/>
      <w:pPr>
        <w:tabs>
          <w:tab w:val="num" w:pos="720"/>
        </w:tabs>
        <w:ind w:left="720" w:hanging="360"/>
      </w:pPr>
      <w:rPr>
        <w:rFonts w:ascii="Symbol" w:hAnsi="Symbol" w:hint="default"/>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4436F8"/>
    <w:multiLevelType w:val="multilevel"/>
    <w:tmpl w:val="F2DC6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7E41E24"/>
    <w:multiLevelType w:val="multilevel"/>
    <w:tmpl w:val="277C18E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302E0FB2"/>
    <w:multiLevelType w:val="multilevel"/>
    <w:tmpl w:val="BC8A7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E375BE3"/>
    <w:multiLevelType w:val="multilevel"/>
    <w:tmpl w:val="D6262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7805781">
    <w:abstractNumId w:val="3"/>
  </w:num>
  <w:num w:numId="2" w16cid:durableId="148253871">
    <w:abstractNumId w:val="1"/>
  </w:num>
  <w:num w:numId="3" w16cid:durableId="1378747356">
    <w:abstractNumId w:val="0"/>
  </w:num>
  <w:num w:numId="4" w16cid:durableId="1265728243">
    <w:abstractNumId w:val="5"/>
  </w:num>
  <w:num w:numId="5" w16cid:durableId="363100250">
    <w:abstractNumId w:val="4"/>
  </w:num>
  <w:num w:numId="6" w16cid:durableId="16838988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6CE6"/>
    <w:rsid w:val="000335D9"/>
    <w:rsid w:val="001214AF"/>
    <w:rsid w:val="00142560"/>
    <w:rsid w:val="002004B6"/>
    <w:rsid w:val="00233C0A"/>
    <w:rsid w:val="002D2EAF"/>
    <w:rsid w:val="00356CE6"/>
    <w:rsid w:val="00483148"/>
    <w:rsid w:val="004D7986"/>
    <w:rsid w:val="006033DD"/>
    <w:rsid w:val="00617430"/>
    <w:rsid w:val="00726EC7"/>
    <w:rsid w:val="00730B9A"/>
    <w:rsid w:val="00733E5F"/>
    <w:rsid w:val="007964F1"/>
    <w:rsid w:val="00817DA2"/>
    <w:rsid w:val="008B018F"/>
    <w:rsid w:val="008F47D2"/>
    <w:rsid w:val="0097638C"/>
    <w:rsid w:val="00A73E3F"/>
    <w:rsid w:val="00AB4514"/>
    <w:rsid w:val="00AC2A8E"/>
    <w:rsid w:val="00BC3579"/>
    <w:rsid w:val="00C17F14"/>
    <w:rsid w:val="00CE006A"/>
    <w:rsid w:val="00D064BE"/>
    <w:rsid w:val="00D60237"/>
    <w:rsid w:val="00D63B52"/>
    <w:rsid w:val="00D76421"/>
    <w:rsid w:val="00E836E7"/>
    <w:rsid w:val="00EC071D"/>
    <w:rsid w:val="00F836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A011B7"/>
  <w15:chartTrackingRefBased/>
  <w15:docId w15:val="{728CDD3E-E59A-4700-A666-A1130A4A8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36E7"/>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E836E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836E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836E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836E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836E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836E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836E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836E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836E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36E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836E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836E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836E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836E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836E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836E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836E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836E7"/>
    <w:rPr>
      <w:rFonts w:eastAsiaTheme="majorEastAsia" w:cstheme="majorBidi"/>
      <w:color w:val="272727" w:themeColor="text1" w:themeTint="D8"/>
    </w:rPr>
  </w:style>
  <w:style w:type="paragraph" w:styleId="Title">
    <w:name w:val="Title"/>
    <w:basedOn w:val="Normal"/>
    <w:next w:val="Normal"/>
    <w:link w:val="TitleChar"/>
    <w:uiPriority w:val="10"/>
    <w:qFormat/>
    <w:rsid w:val="00E836E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836E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836E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836E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836E7"/>
    <w:pPr>
      <w:spacing w:before="160"/>
      <w:jc w:val="center"/>
    </w:pPr>
    <w:rPr>
      <w:i/>
      <w:iCs/>
      <w:color w:val="404040" w:themeColor="text1" w:themeTint="BF"/>
    </w:rPr>
  </w:style>
  <w:style w:type="character" w:customStyle="1" w:styleId="QuoteChar">
    <w:name w:val="Quote Char"/>
    <w:basedOn w:val="DefaultParagraphFont"/>
    <w:link w:val="Quote"/>
    <w:uiPriority w:val="29"/>
    <w:rsid w:val="00E836E7"/>
    <w:rPr>
      <w:i/>
      <w:iCs/>
      <w:color w:val="404040" w:themeColor="text1" w:themeTint="BF"/>
    </w:rPr>
  </w:style>
  <w:style w:type="paragraph" w:styleId="ListParagraph">
    <w:name w:val="List Paragraph"/>
    <w:basedOn w:val="Normal"/>
    <w:uiPriority w:val="34"/>
    <w:qFormat/>
    <w:rsid w:val="00E836E7"/>
    <w:pPr>
      <w:ind w:left="720"/>
      <w:contextualSpacing/>
    </w:pPr>
  </w:style>
  <w:style w:type="character" w:styleId="IntenseEmphasis">
    <w:name w:val="Intense Emphasis"/>
    <w:basedOn w:val="DefaultParagraphFont"/>
    <w:uiPriority w:val="21"/>
    <w:qFormat/>
    <w:rsid w:val="00E836E7"/>
    <w:rPr>
      <w:i/>
      <w:iCs/>
      <w:color w:val="0F4761" w:themeColor="accent1" w:themeShade="BF"/>
    </w:rPr>
  </w:style>
  <w:style w:type="paragraph" w:styleId="IntenseQuote">
    <w:name w:val="Intense Quote"/>
    <w:basedOn w:val="Normal"/>
    <w:next w:val="Normal"/>
    <w:link w:val="IntenseQuoteChar"/>
    <w:uiPriority w:val="30"/>
    <w:qFormat/>
    <w:rsid w:val="00E836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836E7"/>
    <w:rPr>
      <w:i/>
      <w:iCs/>
      <w:color w:val="0F4761" w:themeColor="accent1" w:themeShade="BF"/>
    </w:rPr>
  </w:style>
  <w:style w:type="character" w:styleId="IntenseReference">
    <w:name w:val="Intense Reference"/>
    <w:basedOn w:val="DefaultParagraphFont"/>
    <w:uiPriority w:val="32"/>
    <w:qFormat/>
    <w:rsid w:val="00E836E7"/>
    <w:rPr>
      <w:b/>
      <w:bCs/>
      <w:smallCaps/>
      <w:color w:val="0F4761" w:themeColor="accent1" w:themeShade="BF"/>
      <w:spacing w:val="5"/>
    </w:rPr>
  </w:style>
  <w:style w:type="paragraph" w:styleId="Header">
    <w:name w:val="header"/>
    <w:basedOn w:val="Normal"/>
    <w:link w:val="HeaderChar"/>
    <w:rsid w:val="00E836E7"/>
    <w:pPr>
      <w:tabs>
        <w:tab w:val="center" w:pos="4320"/>
        <w:tab w:val="right" w:pos="8640"/>
      </w:tabs>
    </w:pPr>
  </w:style>
  <w:style w:type="character" w:customStyle="1" w:styleId="HeaderChar">
    <w:name w:val="Header Char"/>
    <w:basedOn w:val="DefaultParagraphFont"/>
    <w:link w:val="Header"/>
    <w:rsid w:val="00E836E7"/>
    <w:rPr>
      <w:rFonts w:ascii="Times New Roman" w:eastAsia="Times New Roman" w:hAnsi="Times New Roman" w:cs="Times New Roman"/>
      <w:kern w:val="0"/>
      <w14:ligatures w14:val="none"/>
    </w:rPr>
  </w:style>
  <w:style w:type="paragraph" w:styleId="Footer">
    <w:name w:val="footer"/>
    <w:basedOn w:val="Normal"/>
    <w:link w:val="FooterChar"/>
    <w:uiPriority w:val="99"/>
    <w:rsid w:val="00E836E7"/>
    <w:pPr>
      <w:tabs>
        <w:tab w:val="center" w:pos="4320"/>
        <w:tab w:val="right" w:pos="8640"/>
      </w:tabs>
    </w:pPr>
  </w:style>
  <w:style w:type="character" w:customStyle="1" w:styleId="FooterChar">
    <w:name w:val="Footer Char"/>
    <w:basedOn w:val="DefaultParagraphFont"/>
    <w:link w:val="Footer"/>
    <w:uiPriority w:val="99"/>
    <w:rsid w:val="00E836E7"/>
    <w:rPr>
      <w:rFonts w:ascii="Times New Roman" w:eastAsia="Times New Roman" w:hAnsi="Times New Roman" w:cs="Times New Roman"/>
      <w:kern w:val="0"/>
      <w14:ligatures w14:val="none"/>
    </w:rPr>
  </w:style>
  <w:style w:type="character" w:styleId="Hyperlink">
    <w:name w:val="Hyperlink"/>
    <w:uiPriority w:val="99"/>
    <w:rsid w:val="00E836E7"/>
    <w:rPr>
      <w:color w:val="0000FF"/>
      <w:u w:val="single"/>
    </w:rPr>
  </w:style>
  <w:style w:type="character" w:styleId="FollowedHyperlink">
    <w:name w:val="FollowedHyperlink"/>
    <w:basedOn w:val="DefaultParagraphFont"/>
    <w:uiPriority w:val="99"/>
    <w:semiHidden/>
    <w:unhideWhenUsed/>
    <w:rsid w:val="00E836E7"/>
    <w:rPr>
      <w:color w:val="96607D" w:themeColor="followedHyperlink"/>
      <w:u w:val="single"/>
    </w:rPr>
  </w:style>
  <w:style w:type="character" w:styleId="UnresolvedMention">
    <w:name w:val="Unresolved Mention"/>
    <w:basedOn w:val="DefaultParagraphFont"/>
    <w:uiPriority w:val="99"/>
    <w:semiHidden/>
    <w:unhideWhenUsed/>
    <w:rsid w:val="002004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821903">
      <w:bodyDiv w:val="1"/>
      <w:marLeft w:val="0"/>
      <w:marRight w:val="0"/>
      <w:marTop w:val="0"/>
      <w:marBottom w:val="0"/>
      <w:divBdr>
        <w:top w:val="none" w:sz="0" w:space="0" w:color="auto"/>
        <w:left w:val="none" w:sz="0" w:space="0" w:color="auto"/>
        <w:bottom w:val="none" w:sz="0" w:space="0" w:color="auto"/>
        <w:right w:val="none" w:sz="0" w:space="0" w:color="auto"/>
      </w:divBdr>
    </w:div>
    <w:div w:id="269700310">
      <w:bodyDiv w:val="1"/>
      <w:marLeft w:val="0"/>
      <w:marRight w:val="0"/>
      <w:marTop w:val="0"/>
      <w:marBottom w:val="0"/>
      <w:divBdr>
        <w:top w:val="none" w:sz="0" w:space="0" w:color="auto"/>
        <w:left w:val="none" w:sz="0" w:space="0" w:color="auto"/>
        <w:bottom w:val="none" w:sz="0" w:space="0" w:color="auto"/>
        <w:right w:val="none" w:sz="0" w:space="0" w:color="auto"/>
      </w:divBdr>
    </w:div>
    <w:div w:id="283585648">
      <w:bodyDiv w:val="1"/>
      <w:marLeft w:val="0"/>
      <w:marRight w:val="0"/>
      <w:marTop w:val="0"/>
      <w:marBottom w:val="0"/>
      <w:divBdr>
        <w:top w:val="none" w:sz="0" w:space="0" w:color="auto"/>
        <w:left w:val="none" w:sz="0" w:space="0" w:color="auto"/>
        <w:bottom w:val="none" w:sz="0" w:space="0" w:color="auto"/>
        <w:right w:val="none" w:sz="0" w:space="0" w:color="auto"/>
      </w:divBdr>
    </w:div>
    <w:div w:id="369652212">
      <w:bodyDiv w:val="1"/>
      <w:marLeft w:val="0"/>
      <w:marRight w:val="0"/>
      <w:marTop w:val="0"/>
      <w:marBottom w:val="0"/>
      <w:divBdr>
        <w:top w:val="none" w:sz="0" w:space="0" w:color="auto"/>
        <w:left w:val="none" w:sz="0" w:space="0" w:color="auto"/>
        <w:bottom w:val="none" w:sz="0" w:space="0" w:color="auto"/>
        <w:right w:val="none" w:sz="0" w:space="0" w:color="auto"/>
      </w:divBdr>
    </w:div>
    <w:div w:id="384178233">
      <w:bodyDiv w:val="1"/>
      <w:marLeft w:val="0"/>
      <w:marRight w:val="0"/>
      <w:marTop w:val="0"/>
      <w:marBottom w:val="0"/>
      <w:divBdr>
        <w:top w:val="none" w:sz="0" w:space="0" w:color="auto"/>
        <w:left w:val="none" w:sz="0" w:space="0" w:color="auto"/>
        <w:bottom w:val="none" w:sz="0" w:space="0" w:color="auto"/>
        <w:right w:val="none" w:sz="0" w:space="0" w:color="auto"/>
      </w:divBdr>
    </w:div>
    <w:div w:id="400373238">
      <w:bodyDiv w:val="1"/>
      <w:marLeft w:val="0"/>
      <w:marRight w:val="0"/>
      <w:marTop w:val="0"/>
      <w:marBottom w:val="0"/>
      <w:divBdr>
        <w:top w:val="none" w:sz="0" w:space="0" w:color="auto"/>
        <w:left w:val="none" w:sz="0" w:space="0" w:color="auto"/>
        <w:bottom w:val="none" w:sz="0" w:space="0" w:color="auto"/>
        <w:right w:val="none" w:sz="0" w:space="0" w:color="auto"/>
      </w:divBdr>
    </w:div>
    <w:div w:id="738334048">
      <w:bodyDiv w:val="1"/>
      <w:marLeft w:val="0"/>
      <w:marRight w:val="0"/>
      <w:marTop w:val="0"/>
      <w:marBottom w:val="0"/>
      <w:divBdr>
        <w:top w:val="none" w:sz="0" w:space="0" w:color="auto"/>
        <w:left w:val="none" w:sz="0" w:space="0" w:color="auto"/>
        <w:bottom w:val="none" w:sz="0" w:space="0" w:color="auto"/>
        <w:right w:val="none" w:sz="0" w:space="0" w:color="auto"/>
      </w:divBdr>
    </w:div>
    <w:div w:id="994643862">
      <w:bodyDiv w:val="1"/>
      <w:marLeft w:val="0"/>
      <w:marRight w:val="0"/>
      <w:marTop w:val="0"/>
      <w:marBottom w:val="0"/>
      <w:divBdr>
        <w:top w:val="none" w:sz="0" w:space="0" w:color="auto"/>
        <w:left w:val="none" w:sz="0" w:space="0" w:color="auto"/>
        <w:bottom w:val="none" w:sz="0" w:space="0" w:color="auto"/>
        <w:right w:val="none" w:sz="0" w:space="0" w:color="auto"/>
      </w:divBdr>
    </w:div>
    <w:div w:id="1097405853">
      <w:bodyDiv w:val="1"/>
      <w:marLeft w:val="0"/>
      <w:marRight w:val="0"/>
      <w:marTop w:val="0"/>
      <w:marBottom w:val="0"/>
      <w:divBdr>
        <w:top w:val="none" w:sz="0" w:space="0" w:color="auto"/>
        <w:left w:val="none" w:sz="0" w:space="0" w:color="auto"/>
        <w:bottom w:val="none" w:sz="0" w:space="0" w:color="auto"/>
        <w:right w:val="none" w:sz="0" w:space="0" w:color="auto"/>
      </w:divBdr>
    </w:div>
    <w:div w:id="1738046139">
      <w:bodyDiv w:val="1"/>
      <w:marLeft w:val="0"/>
      <w:marRight w:val="0"/>
      <w:marTop w:val="0"/>
      <w:marBottom w:val="0"/>
      <w:divBdr>
        <w:top w:val="none" w:sz="0" w:space="0" w:color="auto"/>
        <w:left w:val="none" w:sz="0" w:space="0" w:color="auto"/>
        <w:bottom w:val="none" w:sz="0" w:space="0" w:color="auto"/>
        <w:right w:val="none" w:sz="0" w:space="0" w:color="auto"/>
      </w:divBdr>
    </w:div>
    <w:div w:id="1873611784">
      <w:bodyDiv w:val="1"/>
      <w:marLeft w:val="0"/>
      <w:marRight w:val="0"/>
      <w:marTop w:val="0"/>
      <w:marBottom w:val="0"/>
      <w:divBdr>
        <w:top w:val="none" w:sz="0" w:space="0" w:color="auto"/>
        <w:left w:val="none" w:sz="0" w:space="0" w:color="auto"/>
        <w:bottom w:val="none" w:sz="0" w:space="0" w:color="auto"/>
        <w:right w:val="none" w:sz="0" w:space="0" w:color="auto"/>
      </w:divBdr>
    </w:div>
    <w:div w:id="1954631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youtube.com/watch?v=CUrQj_aYVrk&amp;t=1865s" TargetMode="External"/><Relationship Id="rId18" Type="http://schemas.openxmlformats.org/officeDocument/2006/relationships/hyperlink" Target="https://www.youtube.com/watch?v=CUrQj_aYVrk&amp;t=14435s"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youtube.com/watch?v=CUrQj_aYVrk&amp;t=14796s" TargetMode="External"/><Relationship Id="rId7" Type="http://schemas.openxmlformats.org/officeDocument/2006/relationships/webSettings" Target="webSettings.xml"/><Relationship Id="rId12" Type="http://schemas.openxmlformats.org/officeDocument/2006/relationships/hyperlink" Target="https://www.youtube.com/watch?v=CUrQj_aYVrk&amp;t=58s" TargetMode="External"/><Relationship Id="rId17" Type="http://schemas.openxmlformats.org/officeDocument/2006/relationships/hyperlink" Target="https://www.youtube.com/watch?v=CUrQj_aYVrk&amp;t=11795s"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www.youtube.com/watch?v=CUrQj_aYVrk&amp;t=9031s" TargetMode="External"/><Relationship Id="rId20" Type="http://schemas.openxmlformats.org/officeDocument/2006/relationships/hyperlink" Target="https://www.youtube.com/watch?v=CUrQj_aYVrk&amp;t=14546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youtube.com/provocitycouncil" TargetMode="External"/><Relationship Id="rId24"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s://www.youtube.com/watch?v=CUrQj_aYVrk&amp;t=7391s" TargetMode="External"/><Relationship Id="rId23" Type="http://schemas.openxmlformats.org/officeDocument/2006/relationships/header" Target="header2.xml"/><Relationship Id="rId10" Type="http://schemas.openxmlformats.org/officeDocument/2006/relationships/image" Target="media/image1.png"/><Relationship Id="rId19" Type="http://schemas.openxmlformats.org/officeDocument/2006/relationships/hyperlink" Target="https://www.youtube.com/watch?v=CUrQj_aYVrk&amp;t=14531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youtube.com/watch?v=CUrQj_aYVrk&amp;t=4006s" TargetMode="External"/><Relationship Id="rId22" Type="http://schemas.openxmlformats.org/officeDocument/2006/relationships/header" Target="header1.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martins\Documents\Templates\Work%20Meeting%20Minutes%20PENDING%20MINUTES%20-%20AWAITING%20APPROV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5A5939D71D960419C9280DDFE8B668B" ma:contentTypeVersion="2" ma:contentTypeDescription="Create a new document." ma:contentTypeScope="" ma:versionID="5fe35df7e8424c25ac4c3147424ea90a">
  <xsd:schema xmlns:xsd="http://www.w3.org/2001/XMLSchema" xmlns:xs="http://www.w3.org/2001/XMLSchema" xmlns:p="http://schemas.microsoft.com/office/2006/metadata/properties" xmlns:ns3="cf06d1eb-9af4-44f7-92ee-90826b05862e" targetNamespace="http://schemas.microsoft.com/office/2006/metadata/properties" ma:root="true" ma:fieldsID="2a2623e33578717f89dcb6ab4f898291" ns3:_="">
    <xsd:import namespace="cf06d1eb-9af4-44f7-92ee-90826b05862e"/>
    <xsd:element name="properties">
      <xsd:complexType>
        <xsd:sequence>
          <xsd:element name="documentManagement">
            <xsd:complexType>
              <xsd:all>
                <xsd:element ref="ns3:MediaServiceDateTake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06d1eb-9af4-44f7-92ee-90826b05862e"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_activity" ma:index="9"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cf06d1eb-9af4-44f7-92ee-90826b05862e" xsi:nil="true"/>
  </documentManagement>
</p:properties>
</file>

<file path=customXml/itemProps1.xml><?xml version="1.0" encoding="utf-8"?>
<ds:datastoreItem xmlns:ds="http://schemas.openxmlformats.org/officeDocument/2006/customXml" ds:itemID="{073671C3-4741-4A0C-986D-917184E54DFD}">
  <ds:schemaRefs>
    <ds:schemaRef ds:uri="http://schemas.microsoft.com/sharepoint/v3/contenttype/forms"/>
  </ds:schemaRefs>
</ds:datastoreItem>
</file>

<file path=customXml/itemProps2.xml><?xml version="1.0" encoding="utf-8"?>
<ds:datastoreItem xmlns:ds="http://schemas.openxmlformats.org/officeDocument/2006/customXml" ds:itemID="{96CAC32B-B770-45CB-AE98-7C3DEEDEA7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06d1eb-9af4-44f7-92ee-90826b0586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86FAA95-A725-4C54-AC67-D49B131AE94C}">
  <ds:schemaRefs>
    <ds:schemaRef ds:uri="http://schemas.microsoft.com/office/2006/metadata/properties"/>
    <ds:schemaRef ds:uri="http://schemas.microsoft.com/office/infopath/2007/PartnerControls"/>
    <ds:schemaRef ds:uri="cf06d1eb-9af4-44f7-92ee-90826b05862e"/>
  </ds:schemaRefs>
</ds:datastoreItem>
</file>

<file path=docProps/app.xml><?xml version="1.0" encoding="utf-8"?>
<Properties xmlns="http://schemas.openxmlformats.org/officeDocument/2006/extended-properties" xmlns:vt="http://schemas.openxmlformats.org/officeDocument/2006/docPropsVTypes">
  <Template>Work Meeting Minutes PENDING MINUTES - AWAITING APPROVAL</Template>
  <TotalTime>895</TotalTime>
  <Pages>13</Pages>
  <Words>4827</Words>
  <Characters>27519</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Martins</dc:creator>
  <cp:keywords/>
  <dc:description/>
  <cp:lastModifiedBy>Kevin Martins</cp:lastModifiedBy>
  <cp:revision>4</cp:revision>
  <dcterms:created xsi:type="dcterms:W3CDTF">2024-11-07T00:17:00Z</dcterms:created>
  <dcterms:modified xsi:type="dcterms:W3CDTF">2024-11-20T22:32:00Z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0x01010005A5939D71D960419C9280DDFE8B668B</vt:lpwstr>
  </property>
</Properties>
</file>