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F1770" w14:textId="634F3784" w:rsidR="009244F3" w:rsidRDefault="00EF5276" w:rsidP="00EF5276">
      <w:pPr>
        <w:ind w:left="-990"/>
        <w:rPr>
          <w:rFonts w:ascii="Verdana" w:hAnsi="Verdana"/>
          <w:sz w:val="20"/>
          <w:szCs w:val="20"/>
        </w:rPr>
      </w:pPr>
      <w:r w:rsidRPr="00EF5276">
        <w:rPr>
          <w:rFonts w:ascii="Verdana" w:hAnsi="Verdana"/>
          <w:sz w:val="20"/>
          <w:szCs w:val="20"/>
        </w:rPr>
        <w:drawing>
          <wp:inline distT="0" distB="0" distL="0" distR="0" wp14:anchorId="7111BA29" wp14:editId="3C0CB9A2">
            <wp:extent cx="6406750" cy="7720012"/>
            <wp:effectExtent l="0" t="0" r="0" b="0"/>
            <wp:docPr id="1869617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617264" name=""/>
                    <pic:cNvPicPr/>
                  </pic:nvPicPr>
                  <pic:blipFill>
                    <a:blip r:embed="rId4"/>
                    <a:stretch>
                      <a:fillRect/>
                    </a:stretch>
                  </pic:blipFill>
                  <pic:spPr>
                    <a:xfrm>
                      <a:off x="0" y="0"/>
                      <a:ext cx="6406750" cy="7720012"/>
                    </a:xfrm>
                    <a:prstGeom prst="rect">
                      <a:avLst/>
                    </a:prstGeom>
                  </pic:spPr>
                </pic:pic>
              </a:graphicData>
            </a:graphic>
          </wp:inline>
        </w:drawing>
      </w:r>
    </w:p>
    <w:p w14:paraId="3332C22C" w14:textId="77777777" w:rsidR="00EF5276" w:rsidRDefault="00EF5276" w:rsidP="00EF5276">
      <w:pPr>
        <w:ind w:left="-990"/>
        <w:rPr>
          <w:rFonts w:ascii="Verdana" w:hAnsi="Verdana"/>
          <w:sz w:val="20"/>
          <w:szCs w:val="20"/>
        </w:rPr>
      </w:pPr>
    </w:p>
    <w:p w14:paraId="3F0B2455" w14:textId="77777777" w:rsidR="00EF5276" w:rsidRDefault="00EF5276" w:rsidP="00EF5276">
      <w:pPr>
        <w:ind w:left="-990"/>
        <w:rPr>
          <w:rFonts w:ascii="Verdana" w:hAnsi="Verdana"/>
          <w:sz w:val="20"/>
          <w:szCs w:val="20"/>
        </w:rPr>
      </w:pPr>
    </w:p>
    <w:p w14:paraId="54394FF5" w14:textId="77777777" w:rsidR="00EF5276" w:rsidRDefault="00EF5276" w:rsidP="00EF5276">
      <w:pPr>
        <w:ind w:left="-990"/>
        <w:rPr>
          <w:rFonts w:ascii="Verdana" w:hAnsi="Verdana"/>
          <w:sz w:val="20"/>
          <w:szCs w:val="20"/>
        </w:rPr>
      </w:pPr>
    </w:p>
    <w:p w14:paraId="37E67265" w14:textId="77777777" w:rsidR="00EF5276" w:rsidRDefault="00EF5276" w:rsidP="00EF5276">
      <w:pPr>
        <w:ind w:left="-990"/>
        <w:rPr>
          <w:rFonts w:ascii="Verdana" w:hAnsi="Verdana"/>
          <w:sz w:val="20"/>
          <w:szCs w:val="20"/>
        </w:rPr>
      </w:pPr>
    </w:p>
    <w:p w14:paraId="2BF90D2E" w14:textId="58623B07" w:rsidR="00EF5276" w:rsidRPr="007034A8" w:rsidRDefault="00EF5276" w:rsidP="00EF5276">
      <w:pPr>
        <w:ind w:left="-990"/>
        <w:rPr>
          <w:rFonts w:ascii="Verdana" w:hAnsi="Verdana"/>
          <w:sz w:val="20"/>
          <w:szCs w:val="20"/>
        </w:rPr>
      </w:pPr>
      <w:r w:rsidRPr="00EF5276">
        <w:rPr>
          <w:rFonts w:ascii="Verdana" w:hAnsi="Verdana"/>
          <w:sz w:val="20"/>
          <w:szCs w:val="20"/>
        </w:rPr>
        <w:lastRenderedPageBreak/>
        <w:t xml:space="preserve">Election and Tenure New Board Members shall be elected or reelected by </w:t>
      </w:r>
      <w:proofErr w:type="gramStart"/>
      <w:r w:rsidRPr="00EF5276">
        <w:rPr>
          <w:rFonts w:ascii="Verdana" w:hAnsi="Verdana"/>
          <w:sz w:val="20"/>
          <w:szCs w:val="20"/>
        </w:rPr>
        <w:t>a majority of</w:t>
      </w:r>
      <w:proofErr w:type="gramEnd"/>
      <w:r w:rsidRPr="00EF5276">
        <w:rPr>
          <w:rFonts w:ascii="Verdana" w:hAnsi="Verdana"/>
          <w:sz w:val="20"/>
          <w:szCs w:val="20"/>
        </w:rPr>
        <w:t xml:space="preserve"> the existing Governing Board at each June annual meeting. Board terms shall end on June 30th of the respective term. To maintain the original vision of </w:t>
      </w:r>
      <w:proofErr w:type="spellStart"/>
      <w:r w:rsidRPr="00EF5276">
        <w:rPr>
          <w:rFonts w:ascii="Verdana" w:hAnsi="Verdana"/>
          <w:sz w:val="20"/>
          <w:szCs w:val="20"/>
        </w:rPr>
        <w:t>GreenWood</w:t>
      </w:r>
      <w:proofErr w:type="spellEnd"/>
      <w:r w:rsidRPr="00EF5276">
        <w:rPr>
          <w:rFonts w:ascii="Verdana" w:hAnsi="Verdana"/>
          <w:sz w:val="20"/>
          <w:szCs w:val="20"/>
        </w:rPr>
        <w:t>, the initial Board Members (those who joined the Board in the first year of the development of the school) may remain on the Board</w:t>
      </w:r>
      <w:r>
        <w:rPr>
          <w:rFonts w:ascii="Verdana" w:hAnsi="Verdana"/>
          <w:sz w:val="20"/>
          <w:szCs w:val="20"/>
        </w:rPr>
        <w:t xml:space="preserve"> </w:t>
      </w:r>
      <w:r w:rsidRPr="00EF5276">
        <w:rPr>
          <w:rFonts w:ascii="Verdana" w:hAnsi="Verdana"/>
          <w:sz w:val="20"/>
          <w:szCs w:val="20"/>
        </w:rPr>
        <w:t>for the first 5 years of operation. After the first 5 years of operation, initial Board Members w</w:t>
      </w:r>
      <w:r w:rsidR="00314E18">
        <w:rPr>
          <w:rFonts w:ascii="Verdana" w:hAnsi="Verdana"/>
          <w:sz w:val="20"/>
          <w:szCs w:val="20"/>
        </w:rPr>
        <w:t xml:space="preserve">ill </w:t>
      </w:r>
      <w:r w:rsidR="00314E18" w:rsidRPr="00314E18">
        <w:rPr>
          <w:rFonts w:ascii="Verdana" w:hAnsi="Verdana"/>
          <w:color w:val="FF0000"/>
          <w:sz w:val="20"/>
          <w:szCs w:val="20"/>
        </w:rPr>
        <w:t>be allowed to serve unlimited 3 year terms which</w:t>
      </w:r>
      <w:r w:rsidRPr="00314E18">
        <w:rPr>
          <w:rFonts w:ascii="Verdana" w:hAnsi="Verdana"/>
          <w:color w:val="FF0000"/>
          <w:sz w:val="20"/>
          <w:szCs w:val="20"/>
        </w:rPr>
        <w:t xml:space="preserve"> </w:t>
      </w:r>
      <w:r w:rsidR="00314E18">
        <w:rPr>
          <w:rFonts w:ascii="Verdana" w:hAnsi="Verdana"/>
          <w:color w:val="FF0000"/>
          <w:sz w:val="20"/>
          <w:szCs w:val="20"/>
        </w:rPr>
        <w:t xml:space="preserve">each </w:t>
      </w:r>
      <w:r w:rsidRPr="00314E18">
        <w:rPr>
          <w:rFonts w:ascii="Verdana" w:hAnsi="Verdana"/>
          <w:color w:val="FF0000"/>
          <w:sz w:val="20"/>
          <w:szCs w:val="20"/>
        </w:rPr>
        <w:t>require re-approval by a majority</w:t>
      </w:r>
      <w:r w:rsidR="00314E18">
        <w:rPr>
          <w:rFonts w:ascii="Verdana" w:hAnsi="Verdana"/>
          <w:color w:val="FF0000"/>
          <w:sz w:val="20"/>
          <w:szCs w:val="20"/>
        </w:rPr>
        <w:t xml:space="preserve"> vote</w:t>
      </w:r>
      <w:r w:rsidRPr="00314E18">
        <w:rPr>
          <w:rFonts w:ascii="Verdana" w:hAnsi="Verdana"/>
          <w:color w:val="FF0000"/>
          <w:sz w:val="20"/>
          <w:szCs w:val="20"/>
        </w:rPr>
        <w:t xml:space="preserve"> of the existing Governing board</w:t>
      </w:r>
      <w:r>
        <w:rPr>
          <w:rFonts w:ascii="Verdana" w:hAnsi="Verdana"/>
          <w:sz w:val="20"/>
          <w:szCs w:val="20"/>
        </w:rPr>
        <w:t xml:space="preserve"> </w:t>
      </w:r>
      <w:r w:rsidRPr="00314E18">
        <w:rPr>
          <w:rFonts w:ascii="Verdana" w:hAnsi="Verdana"/>
          <w:strike/>
          <w:sz w:val="20"/>
          <w:szCs w:val="20"/>
        </w:rPr>
        <w:t>begin the same term limits as new Board Members</w:t>
      </w:r>
      <w:r w:rsidRPr="00EF5276">
        <w:rPr>
          <w:rFonts w:ascii="Verdana" w:hAnsi="Verdana"/>
          <w:sz w:val="20"/>
          <w:szCs w:val="20"/>
        </w:rPr>
        <w:t xml:space="preserve">. New Board Members shall not serve on the Board for more than 2 consecutive three-year terms. After which, they may be re-elected to the Board only after at least a </w:t>
      </w:r>
      <w:proofErr w:type="gramStart"/>
      <w:r w:rsidRPr="00EF5276">
        <w:rPr>
          <w:rFonts w:ascii="Verdana" w:hAnsi="Verdana"/>
          <w:sz w:val="20"/>
          <w:szCs w:val="20"/>
        </w:rPr>
        <w:t>one year</w:t>
      </w:r>
      <w:proofErr w:type="gramEnd"/>
      <w:r w:rsidRPr="00EF5276">
        <w:rPr>
          <w:rFonts w:ascii="Verdana" w:hAnsi="Verdana"/>
          <w:sz w:val="20"/>
          <w:szCs w:val="20"/>
        </w:rPr>
        <w:t xml:space="preserve"> sabbatical. At least two of the Board Members must be a parent of a child currently attending the school. These positions will be filled with parents who turn in applications to the existing Board. All positions on the Board will be filled through majority vote by the Board.</w:t>
      </w:r>
    </w:p>
    <w:sectPr w:rsidR="00EF5276" w:rsidRPr="007034A8" w:rsidSect="009C09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76"/>
    <w:rsid w:val="00314E18"/>
    <w:rsid w:val="00453B39"/>
    <w:rsid w:val="006C704C"/>
    <w:rsid w:val="007034A8"/>
    <w:rsid w:val="008B1497"/>
    <w:rsid w:val="009244F3"/>
    <w:rsid w:val="009C09FB"/>
    <w:rsid w:val="00EF527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C371"/>
  <w15:chartTrackingRefBased/>
  <w15:docId w15:val="{8F7CC699-6A92-4AFB-A036-113287E0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2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52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52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52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52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52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2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2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2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2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52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52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52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52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5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276"/>
    <w:rPr>
      <w:rFonts w:eastAsiaTheme="majorEastAsia" w:cstheme="majorBidi"/>
      <w:color w:val="272727" w:themeColor="text1" w:themeTint="D8"/>
    </w:rPr>
  </w:style>
  <w:style w:type="paragraph" w:styleId="Title">
    <w:name w:val="Title"/>
    <w:basedOn w:val="Normal"/>
    <w:next w:val="Normal"/>
    <w:link w:val="TitleChar"/>
    <w:uiPriority w:val="10"/>
    <w:qFormat/>
    <w:rsid w:val="00EF5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2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276"/>
    <w:pPr>
      <w:spacing w:before="160"/>
      <w:jc w:val="center"/>
    </w:pPr>
    <w:rPr>
      <w:i/>
      <w:iCs/>
      <w:color w:val="404040" w:themeColor="text1" w:themeTint="BF"/>
    </w:rPr>
  </w:style>
  <w:style w:type="character" w:customStyle="1" w:styleId="QuoteChar">
    <w:name w:val="Quote Char"/>
    <w:basedOn w:val="DefaultParagraphFont"/>
    <w:link w:val="Quote"/>
    <w:uiPriority w:val="29"/>
    <w:rsid w:val="00EF5276"/>
    <w:rPr>
      <w:i/>
      <w:iCs/>
      <w:color w:val="404040" w:themeColor="text1" w:themeTint="BF"/>
    </w:rPr>
  </w:style>
  <w:style w:type="paragraph" w:styleId="ListParagraph">
    <w:name w:val="List Paragraph"/>
    <w:basedOn w:val="Normal"/>
    <w:uiPriority w:val="34"/>
    <w:qFormat/>
    <w:rsid w:val="00EF5276"/>
    <w:pPr>
      <w:ind w:left="720"/>
      <w:contextualSpacing/>
    </w:pPr>
  </w:style>
  <w:style w:type="character" w:styleId="IntenseEmphasis">
    <w:name w:val="Intense Emphasis"/>
    <w:basedOn w:val="DefaultParagraphFont"/>
    <w:uiPriority w:val="21"/>
    <w:qFormat/>
    <w:rsid w:val="00EF5276"/>
    <w:rPr>
      <w:i/>
      <w:iCs/>
      <w:color w:val="2F5496" w:themeColor="accent1" w:themeShade="BF"/>
    </w:rPr>
  </w:style>
  <w:style w:type="paragraph" w:styleId="IntenseQuote">
    <w:name w:val="Intense Quote"/>
    <w:basedOn w:val="Normal"/>
    <w:next w:val="Normal"/>
    <w:link w:val="IntenseQuoteChar"/>
    <w:uiPriority w:val="30"/>
    <w:qFormat/>
    <w:rsid w:val="00EF52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5276"/>
    <w:rPr>
      <w:i/>
      <w:iCs/>
      <w:color w:val="2F5496" w:themeColor="accent1" w:themeShade="BF"/>
    </w:rPr>
  </w:style>
  <w:style w:type="character" w:styleId="IntenseReference">
    <w:name w:val="Intense Reference"/>
    <w:basedOn w:val="DefaultParagraphFont"/>
    <w:uiPriority w:val="32"/>
    <w:qFormat/>
    <w:rsid w:val="00EF52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Nay</dc:creator>
  <cp:keywords/>
  <dc:description/>
  <cp:lastModifiedBy>Jayme Nay</cp:lastModifiedBy>
  <cp:revision>1</cp:revision>
  <dcterms:created xsi:type="dcterms:W3CDTF">2025-01-09T22:51:00Z</dcterms:created>
  <dcterms:modified xsi:type="dcterms:W3CDTF">2025-01-09T23:05:00Z</dcterms:modified>
</cp:coreProperties>
</file>