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C175D46" w14:textId="7FB56AD6" w:rsidR="00A402CA" w:rsidRDefault="00000000">
      <w:pPr>
        <w:pStyle w:val="Title"/>
        <w:spacing w:line="391" w:lineRule="auto"/>
        <w:ind w:left="3368" w:right="2379"/>
      </w:pPr>
      <w:r>
        <w:rPr>
          <w:color w:val="0F0F0F"/>
        </w:rPr>
        <w:t>TICABOO</w:t>
      </w:r>
      <w:r>
        <w:rPr>
          <w:color w:val="0F0F0F"/>
          <w:spacing w:val="-14"/>
        </w:rPr>
        <w:t xml:space="preserve"> </w:t>
      </w:r>
      <w:r>
        <w:rPr>
          <w:color w:val="0F0F0F"/>
        </w:rPr>
        <w:t>UTILITY</w:t>
      </w:r>
      <w:r>
        <w:rPr>
          <w:color w:val="0F0F0F"/>
          <w:spacing w:val="-14"/>
        </w:rPr>
        <w:t xml:space="preserve"> </w:t>
      </w:r>
      <w:r>
        <w:rPr>
          <w:color w:val="0F0F0F"/>
        </w:rPr>
        <w:t>IMPROVEMENT</w:t>
      </w:r>
      <w:r>
        <w:rPr>
          <w:color w:val="0F0F0F"/>
          <w:spacing w:val="-14"/>
        </w:rPr>
        <w:t xml:space="preserve"> </w:t>
      </w:r>
      <w:r>
        <w:rPr>
          <w:color w:val="0F0F0F"/>
        </w:rPr>
        <w:t>DISTRICT RESOLUTION NO. 202</w:t>
      </w:r>
      <w:r w:rsidR="008F5230">
        <w:rPr>
          <w:color w:val="0F0F0F"/>
        </w:rPr>
        <w:t>5</w:t>
      </w:r>
      <w:r>
        <w:rPr>
          <w:color w:val="0F0F0F"/>
        </w:rPr>
        <w:t>-000</w:t>
      </w:r>
      <w:r w:rsidR="008F5230">
        <w:rPr>
          <w:color w:val="0F0F0F"/>
        </w:rPr>
        <w:t>1</w:t>
      </w:r>
    </w:p>
    <w:p w14:paraId="4761F602" w14:textId="77777777" w:rsidR="00A402CA" w:rsidRDefault="00000000">
      <w:pPr>
        <w:pStyle w:val="Title"/>
        <w:spacing w:before="79"/>
        <w:ind w:firstLine="3"/>
      </w:pPr>
      <w:r>
        <w:rPr>
          <w:color w:val="0F0F0F"/>
        </w:rPr>
        <w:t>A RESOLUTION OF THE TICABOO UTILITY IMPROVEMENT DISTRICT TO CONTRACT WITH A CERTIFIED PUBLIC ACCOUNTANT OR INDEPENDENT AUDITOR FOR THE PURPOSE OF AUDITING THE FINANCIAL RECORDS.</w:t>
      </w:r>
    </w:p>
    <w:p w14:paraId="142791AE" w14:textId="77777777" w:rsidR="00A402CA" w:rsidRDefault="00000000">
      <w:pPr>
        <w:pStyle w:val="BodyText"/>
        <w:spacing w:before="122" w:line="237" w:lineRule="auto"/>
        <w:ind w:left="682" w:right="148" w:hanging="533"/>
        <w:jc w:val="both"/>
      </w:pPr>
      <w:r>
        <w:rPr>
          <w:b/>
          <w:color w:val="0F0F0F"/>
          <w:sz w:val="19"/>
        </w:rPr>
        <w:t>WHEREAS,</w:t>
      </w:r>
      <w:r>
        <w:rPr>
          <w:b/>
          <w:color w:val="0F0F0F"/>
          <w:spacing w:val="31"/>
          <w:sz w:val="19"/>
        </w:rPr>
        <w:t xml:space="preserve"> </w:t>
      </w:r>
      <w:r>
        <w:rPr>
          <w:color w:val="0F0F0F"/>
        </w:rPr>
        <w:t>pursuant to Utah Code Ann</w:t>
      </w:r>
      <w:r>
        <w:rPr>
          <w:color w:val="424242"/>
        </w:rPr>
        <w:t xml:space="preserve">. </w:t>
      </w:r>
      <w:r>
        <w:rPr>
          <w:color w:val="0F0F0F"/>
        </w:rPr>
        <w:t>§ l</w:t>
      </w:r>
      <w:r>
        <w:rPr>
          <w:color w:val="0F0F0F"/>
          <w:spacing w:val="-13"/>
        </w:rPr>
        <w:t xml:space="preserve"> </w:t>
      </w:r>
      <w:r>
        <w:rPr>
          <w:color w:val="0F0F0F"/>
        </w:rPr>
        <w:t xml:space="preserve">7B-l-640 and the Tariff of the of the Ticaboo Utility Improvement District (the </w:t>
      </w:r>
      <w:r>
        <w:rPr>
          <w:color w:val="2F2F2F"/>
        </w:rPr>
        <w:t xml:space="preserve">"District"), </w:t>
      </w:r>
      <w:r>
        <w:rPr>
          <w:color w:val="0F0F0F"/>
        </w:rPr>
        <w:t>the District can and should hire an independent auditor</w:t>
      </w:r>
      <w:r>
        <w:rPr>
          <w:color w:val="424242"/>
        </w:rPr>
        <w:t>/</w:t>
      </w:r>
      <w:r>
        <w:rPr>
          <w:color w:val="0F0F0F"/>
        </w:rPr>
        <w:t xml:space="preserve">certified public accountant, </w:t>
      </w:r>
      <w:r>
        <w:rPr>
          <w:color w:val="0F0F0F"/>
          <w:spacing w:val="-4"/>
        </w:rPr>
        <w:t>and;</w:t>
      </w:r>
    </w:p>
    <w:p w14:paraId="4D0C89B7" w14:textId="443947A1" w:rsidR="00A402CA" w:rsidRDefault="00000000">
      <w:pPr>
        <w:pStyle w:val="BodyText"/>
        <w:spacing w:before="204"/>
        <w:ind w:left="150"/>
        <w:jc w:val="both"/>
      </w:pPr>
      <w:r>
        <w:rPr>
          <w:b/>
          <w:color w:val="0F0F0F"/>
          <w:sz w:val="19"/>
        </w:rPr>
        <w:t>WHEREAS,</w:t>
      </w:r>
      <w:r>
        <w:rPr>
          <w:b/>
          <w:color w:val="0F0F0F"/>
          <w:spacing w:val="12"/>
          <w:sz w:val="19"/>
        </w:rPr>
        <w:t xml:space="preserve"> </w:t>
      </w:r>
      <w:r>
        <w:rPr>
          <w:color w:val="0F0F0F"/>
        </w:rPr>
        <w:t>an</w:t>
      </w:r>
      <w:r>
        <w:rPr>
          <w:color w:val="0F0F0F"/>
          <w:spacing w:val="-6"/>
        </w:rPr>
        <w:t xml:space="preserve"> </w:t>
      </w:r>
      <w:r>
        <w:rPr>
          <w:color w:val="0F0F0F"/>
        </w:rPr>
        <w:t>audit</w:t>
      </w:r>
      <w:r>
        <w:rPr>
          <w:color w:val="0F0F0F"/>
          <w:spacing w:val="7"/>
        </w:rPr>
        <w:t xml:space="preserve"> </w:t>
      </w:r>
      <w:r>
        <w:rPr>
          <w:color w:val="0F0F0F"/>
        </w:rPr>
        <w:t>will</w:t>
      </w:r>
      <w:r>
        <w:rPr>
          <w:color w:val="0F0F0F"/>
          <w:spacing w:val="5"/>
        </w:rPr>
        <w:t xml:space="preserve"> </w:t>
      </w:r>
      <w:r>
        <w:rPr>
          <w:color w:val="0F0F0F"/>
        </w:rPr>
        <w:t>be</w:t>
      </w:r>
      <w:r>
        <w:rPr>
          <w:color w:val="0F0F0F"/>
          <w:spacing w:val="-9"/>
        </w:rPr>
        <w:t xml:space="preserve"> </w:t>
      </w:r>
      <w:r>
        <w:rPr>
          <w:color w:val="0F0F0F"/>
        </w:rPr>
        <w:t>completed</w:t>
      </w:r>
      <w:r>
        <w:rPr>
          <w:color w:val="0F0F0F"/>
          <w:spacing w:val="12"/>
        </w:rPr>
        <w:t xml:space="preserve"> </w:t>
      </w:r>
      <w:r>
        <w:rPr>
          <w:color w:val="0F0F0F"/>
        </w:rPr>
        <w:t>for</w:t>
      </w:r>
      <w:r>
        <w:rPr>
          <w:color w:val="0F0F0F"/>
          <w:spacing w:val="-3"/>
        </w:rPr>
        <w:t xml:space="preserve"> </w:t>
      </w:r>
      <w:r>
        <w:rPr>
          <w:color w:val="0F0F0F"/>
        </w:rPr>
        <w:t>the</w:t>
      </w:r>
      <w:r>
        <w:rPr>
          <w:color w:val="0F0F0F"/>
          <w:spacing w:val="-11"/>
        </w:rPr>
        <w:t xml:space="preserve"> </w:t>
      </w:r>
      <w:r>
        <w:rPr>
          <w:color w:val="0F0F0F"/>
        </w:rPr>
        <w:t>District's</w:t>
      </w:r>
      <w:r>
        <w:rPr>
          <w:color w:val="0F0F0F"/>
          <w:spacing w:val="4"/>
        </w:rPr>
        <w:t xml:space="preserve"> </w:t>
      </w:r>
      <w:r>
        <w:rPr>
          <w:color w:val="0F0F0F"/>
        </w:rPr>
        <w:t>financial</w:t>
      </w:r>
      <w:r>
        <w:rPr>
          <w:color w:val="0F0F0F"/>
          <w:spacing w:val="5"/>
        </w:rPr>
        <w:t xml:space="preserve"> </w:t>
      </w:r>
      <w:r>
        <w:rPr>
          <w:color w:val="0F0F0F"/>
        </w:rPr>
        <w:t>records for</w:t>
      </w:r>
      <w:r>
        <w:rPr>
          <w:color w:val="0F0F0F"/>
          <w:spacing w:val="-3"/>
        </w:rPr>
        <w:t xml:space="preserve"> </w:t>
      </w:r>
      <w:r>
        <w:rPr>
          <w:color w:val="0F0F0F"/>
        </w:rPr>
        <w:t>the</w:t>
      </w:r>
      <w:r>
        <w:rPr>
          <w:color w:val="0F0F0F"/>
          <w:spacing w:val="-4"/>
        </w:rPr>
        <w:t xml:space="preserve"> </w:t>
      </w:r>
      <w:r>
        <w:rPr>
          <w:color w:val="0F0F0F"/>
        </w:rPr>
        <w:t>year</w:t>
      </w:r>
      <w:r>
        <w:rPr>
          <w:color w:val="0F0F0F"/>
          <w:spacing w:val="3"/>
        </w:rPr>
        <w:t xml:space="preserve"> </w:t>
      </w:r>
      <w:r>
        <w:rPr>
          <w:color w:val="0F0F0F"/>
        </w:rPr>
        <w:t>202</w:t>
      </w:r>
      <w:r w:rsidR="00A85433">
        <w:rPr>
          <w:color w:val="0F0F0F"/>
        </w:rPr>
        <w:t>4</w:t>
      </w:r>
      <w:r>
        <w:rPr>
          <w:color w:val="0F0F0F"/>
        </w:rPr>
        <w:t>,</w:t>
      </w:r>
      <w:r>
        <w:rPr>
          <w:color w:val="0F0F0F"/>
          <w:spacing w:val="-3"/>
        </w:rPr>
        <w:t xml:space="preserve"> </w:t>
      </w:r>
      <w:r>
        <w:rPr>
          <w:color w:val="0F0F0F"/>
          <w:spacing w:val="-4"/>
        </w:rPr>
        <w:t>and;</w:t>
      </w:r>
    </w:p>
    <w:p w14:paraId="750C1296" w14:textId="77777777" w:rsidR="00A402CA" w:rsidRDefault="00000000">
      <w:pPr>
        <w:pStyle w:val="BodyText"/>
        <w:spacing w:before="202"/>
        <w:ind w:left="682" w:right="139" w:firstLine="6"/>
      </w:pPr>
      <w:r>
        <w:rPr>
          <w:b/>
          <w:color w:val="0F0F0F"/>
          <w:sz w:val="19"/>
        </w:rPr>
        <w:t>WHEREAS,</w:t>
      </w:r>
      <w:r>
        <w:rPr>
          <w:b/>
          <w:color w:val="0F0F0F"/>
          <w:spacing w:val="18"/>
          <w:sz w:val="19"/>
        </w:rPr>
        <w:t xml:space="preserve"> </w:t>
      </w:r>
      <w:r>
        <w:rPr>
          <w:color w:val="0F0F0F"/>
        </w:rPr>
        <w:t>the results</w:t>
      </w:r>
      <w:r>
        <w:rPr>
          <w:color w:val="0F0F0F"/>
          <w:spacing w:val="-3"/>
        </w:rPr>
        <w:t xml:space="preserve"> </w:t>
      </w:r>
      <w:r>
        <w:rPr>
          <w:color w:val="0F0F0F"/>
        </w:rPr>
        <w:t>of</w:t>
      </w:r>
      <w:r>
        <w:rPr>
          <w:color w:val="0F0F0F"/>
          <w:spacing w:val="-6"/>
        </w:rPr>
        <w:t xml:space="preserve"> </w:t>
      </w:r>
      <w:r>
        <w:rPr>
          <w:color w:val="0F0F0F"/>
        </w:rPr>
        <w:t>these</w:t>
      </w:r>
      <w:r>
        <w:rPr>
          <w:color w:val="0F0F0F"/>
          <w:spacing w:val="-3"/>
        </w:rPr>
        <w:t xml:space="preserve"> </w:t>
      </w:r>
      <w:r>
        <w:rPr>
          <w:color w:val="0F0F0F"/>
        </w:rPr>
        <w:t>audits</w:t>
      </w:r>
      <w:r>
        <w:rPr>
          <w:color w:val="0F0F0F"/>
          <w:spacing w:val="-2"/>
        </w:rPr>
        <w:t xml:space="preserve"> </w:t>
      </w:r>
      <w:r>
        <w:rPr>
          <w:color w:val="0F0F0F"/>
        </w:rPr>
        <w:t>will be</w:t>
      </w:r>
      <w:r>
        <w:rPr>
          <w:color w:val="0F0F0F"/>
          <w:spacing w:val="-7"/>
        </w:rPr>
        <w:t xml:space="preserve"> </w:t>
      </w:r>
      <w:r>
        <w:rPr>
          <w:color w:val="0F0F0F"/>
        </w:rPr>
        <w:t>made</w:t>
      </w:r>
      <w:r>
        <w:rPr>
          <w:color w:val="0F0F0F"/>
          <w:spacing w:val="-5"/>
        </w:rPr>
        <w:t xml:space="preserve"> </w:t>
      </w:r>
      <w:r>
        <w:rPr>
          <w:color w:val="0F0F0F"/>
        </w:rPr>
        <w:t>available</w:t>
      </w:r>
      <w:r>
        <w:rPr>
          <w:color w:val="0F0F0F"/>
          <w:spacing w:val="-1"/>
        </w:rPr>
        <w:t xml:space="preserve"> </w:t>
      </w:r>
      <w:r>
        <w:rPr>
          <w:color w:val="0F0F0F"/>
        </w:rPr>
        <w:t>to</w:t>
      </w:r>
      <w:r>
        <w:rPr>
          <w:color w:val="0F0F0F"/>
          <w:spacing w:val="-11"/>
        </w:rPr>
        <w:t xml:space="preserve"> </w:t>
      </w:r>
      <w:r>
        <w:rPr>
          <w:color w:val="0F0F0F"/>
        </w:rPr>
        <w:t>Garfield County, Utah State</w:t>
      </w:r>
      <w:r>
        <w:rPr>
          <w:color w:val="0F0F0F"/>
          <w:spacing w:val="-3"/>
        </w:rPr>
        <w:t xml:space="preserve"> </w:t>
      </w:r>
      <w:r>
        <w:rPr>
          <w:color w:val="0F0F0F"/>
        </w:rPr>
        <w:t>Auditor</w:t>
      </w:r>
      <w:r>
        <w:rPr>
          <w:color w:val="424242"/>
        </w:rPr>
        <w:t>,</w:t>
      </w:r>
      <w:r>
        <w:rPr>
          <w:color w:val="424242"/>
          <w:spacing w:val="-12"/>
        </w:rPr>
        <w:t xml:space="preserve"> </w:t>
      </w:r>
      <w:r>
        <w:rPr>
          <w:color w:val="0F0F0F"/>
        </w:rPr>
        <w:t>and</w:t>
      </w:r>
      <w:r>
        <w:rPr>
          <w:color w:val="0F0F0F"/>
          <w:spacing w:val="-1"/>
        </w:rPr>
        <w:t xml:space="preserve"> </w:t>
      </w:r>
      <w:r>
        <w:rPr>
          <w:color w:val="0F0F0F"/>
        </w:rPr>
        <w:t xml:space="preserve">the District's Board of Trustees (the </w:t>
      </w:r>
      <w:r>
        <w:rPr>
          <w:color w:val="2F2F2F"/>
        </w:rPr>
        <w:t xml:space="preserve">"Board"), </w:t>
      </w:r>
      <w:r>
        <w:rPr>
          <w:color w:val="0F0F0F"/>
        </w:rPr>
        <w:t>and;</w:t>
      </w:r>
    </w:p>
    <w:p w14:paraId="6B31EDEA" w14:textId="470CE57D" w:rsidR="00A402CA" w:rsidRDefault="00000000">
      <w:pPr>
        <w:pStyle w:val="BodyText"/>
        <w:spacing w:before="199"/>
        <w:ind w:left="683" w:right="136" w:hanging="534"/>
        <w:jc w:val="both"/>
      </w:pPr>
      <w:r>
        <w:rPr>
          <w:b/>
          <w:color w:val="0F0F0F"/>
          <w:sz w:val="19"/>
        </w:rPr>
        <w:t xml:space="preserve">WHEREAS, </w:t>
      </w:r>
      <w:r>
        <w:rPr>
          <w:color w:val="0F0F0F"/>
        </w:rPr>
        <w:t>the District wishes to engage with Hinton</w:t>
      </w:r>
      <w:r w:rsidR="00FD7CDC">
        <w:rPr>
          <w:color w:val="0F0F0F"/>
        </w:rPr>
        <w:t xml:space="preserve"> </w:t>
      </w:r>
      <w:r>
        <w:rPr>
          <w:color w:val="0F0F0F"/>
        </w:rPr>
        <w:t>Burdick CPA's &amp; Advisors ("Auditor"), for the purposes of conducting the audit</w:t>
      </w:r>
      <w:r>
        <w:rPr>
          <w:color w:val="424242"/>
        </w:rPr>
        <w:t xml:space="preserve">, </w:t>
      </w:r>
      <w:r>
        <w:rPr>
          <w:color w:val="0F0F0F"/>
        </w:rPr>
        <w:t>and;</w:t>
      </w:r>
    </w:p>
    <w:p w14:paraId="758119B9" w14:textId="37F23631" w:rsidR="00A402CA" w:rsidRDefault="00000000">
      <w:pPr>
        <w:pStyle w:val="BodyText"/>
        <w:spacing w:before="203"/>
        <w:ind w:left="688"/>
      </w:pPr>
      <w:r>
        <w:rPr>
          <w:b/>
          <w:color w:val="0F0F0F"/>
          <w:sz w:val="19"/>
        </w:rPr>
        <w:t>WHEREAS,</w:t>
      </w:r>
      <w:r>
        <w:rPr>
          <w:b/>
          <w:color w:val="0F0F0F"/>
          <w:spacing w:val="19"/>
          <w:sz w:val="19"/>
        </w:rPr>
        <w:t xml:space="preserve"> </w:t>
      </w:r>
      <w:r>
        <w:rPr>
          <w:color w:val="0F0F0F"/>
        </w:rPr>
        <w:t>the</w:t>
      </w:r>
      <w:r>
        <w:rPr>
          <w:color w:val="0F0F0F"/>
          <w:spacing w:val="-8"/>
        </w:rPr>
        <w:t xml:space="preserve"> </w:t>
      </w:r>
      <w:r>
        <w:rPr>
          <w:color w:val="0F0F0F"/>
        </w:rPr>
        <w:t>estimated</w:t>
      </w:r>
      <w:r>
        <w:rPr>
          <w:color w:val="0F0F0F"/>
          <w:spacing w:val="10"/>
        </w:rPr>
        <w:t xml:space="preserve"> </w:t>
      </w:r>
      <w:r>
        <w:rPr>
          <w:color w:val="0F0F0F"/>
        </w:rPr>
        <w:t>cost</w:t>
      </w:r>
      <w:r>
        <w:rPr>
          <w:color w:val="0F0F0F"/>
          <w:spacing w:val="3"/>
        </w:rPr>
        <w:t xml:space="preserve"> </w:t>
      </w:r>
      <w:r>
        <w:rPr>
          <w:color w:val="0F0F0F"/>
        </w:rPr>
        <w:t>of the</w:t>
      </w:r>
      <w:r>
        <w:rPr>
          <w:color w:val="0F0F0F"/>
          <w:spacing w:val="-4"/>
        </w:rPr>
        <w:t xml:space="preserve"> </w:t>
      </w:r>
      <w:r>
        <w:rPr>
          <w:color w:val="0F0F0F"/>
        </w:rPr>
        <w:t>audit</w:t>
      </w:r>
      <w:r>
        <w:rPr>
          <w:color w:val="0F0F0F"/>
          <w:spacing w:val="6"/>
        </w:rPr>
        <w:t xml:space="preserve"> </w:t>
      </w:r>
      <w:r>
        <w:rPr>
          <w:color w:val="0F0F0F"/>
        </w:rPr>
        <w:t>shall</w:t>
      </w:r>
      <w:r>
        <w:rPr>
          <w:color w:val="0F0F0F"/>
          <w:spacing w:val="5"/>
        </w:rPr>
        <w:t xml:space="preserve"> </w:t>
      </w:r>
      <w:r>
        <w:rPr>
          <w:color w:val="0F0F0F"/>
        </w:rPr>
        <w:t>not</w:t>
      </w:r>
      <w:r>
        <w:rPr>
          <w:color w:val="0F0F0F"/>
          <w:spacing w:val="-2"/>
        </w:rPr>
        <w:t xml:space="preserve"> </w:t>
      </w:r>
      <w:r>
        <w:rPr>
          <w:color w:val="0F0F0F"/>
        </w:rPr>
        <w:t>exceed</w:t>
      </w:r>
      <w:r>
        <w:rPr>
          <w:color w:val="0F0F0F"/>
          <w:spacing w:val="1"/>
        </w:rPr>
        <w:t xml:space="preserve"> </w:t>
      </w:r>
      <w:r>
        <w:rPr>
          <w:color w:val="0F0F0F"/>
          <w:spacing w:val="-2"/>
        </w:rPr>
        <w:t>$1</w:t>
      </w:r>
      <w:r w:rsidR="008F5230">
        <w:rPr>
          <w:color w:val="0F0F0F"/>
          <w:spacing w:val="-2"/>
        </w:rPr>
        <w:t>4,000</w:t>
      </w:r>
      <w:r>
        <w:rPr>
          <w:color w:val="0F0F0F"/>
          <w:spacing w:val="-2"/>
        </w:rPr>
        <w:t>.</w:t>
      </w:r>
    </w:p>
    <w:p w14:paraId="74C4C7D0" w14:textId="77777777" w:rsidR="00A402CA" w:rsidRDefault="00000000">
      <w:pPr>
        <w:spacing w:before="207" w:line="259" w:lineRule="auto"/>
        <w:ind w:left="143" w:firstLine="1"/>
        <w:rPr>
          <w:b/>
          <w:sz w:val="19"/>
        </w:rPr>
      </w:pPr>
      <w:r>
        <w:rPr>
          <w:b/>
          <w:color w:val="0F0F0F"/>
          <w:w w:val="105"/>
          <w:sz w:val="19"/>
        </w:rPr>
        <w:t>NOW,</w:t>
      </w:r>
      <w:r>
        <w:rPr>
          <w:b/>
          <w:color w:val="0F0F0F"/>
          <w:spacing w:val="-6"/>
          <w:w w:val="105"/>
          <w:sz w:val="19"/>
        </w:rPr>
        <w:t xml:space="preserve"> </w:t>
      </w:r>
      <w:r>
        <w:rPr>
          <w:b/>
          <w:color w:val="0F0F0F"/>
          <w:w w:val="105"/>
          <w:sz w:val="19"/>
        </w:rPr>
        <w:t>THEREFORE, BE</w:t>
      </w:r>
      <w:r>
        <w:rPr>
          <w:b/>
          <w:color w:val="0F0F0F"/>
          <w:spacing w:val="-9"/>
          <w:w w:val="105"/>
          <w:sz w:val="19"/>
        </w:rPr>
        <w:t xml:space="preserve"> </w:t>
      </w:r>
      <w:r>
        <w:rPr>
          <w:b/>
          <w:color w:val="0F0F0F"/>
          <w:w w:val="105"/>
          <w:sz w:val="19"/>
        </w:rPr>
        <w:t>IT</w:t>
      </w:r>
      <w:r>
        <w:rPr>
          <w:b/>
          <w:color w:val="0F0F0F"/>
          <w:spacing w:val="-7"/>
          <w:w w:val="105"/>
          <w:sz w:val="19"/>
        </w:rPr>
        <w:t xml:space="preserve"> </w:t>
      </w:r>
      <w:r>
        <w:rPr>
          <w:b/>
          <w:color w:val="0F0F0F"/>
          <w:w w:val="105"/>
          <w:sz w:val="19"/>
        </w:rPr>
        <w:t>RESOLVED BY</w:t>
      </w:r>
      <w:r>
        <w:rPr>
          <w:b/>
          <w:color w:val="0F0F0F"/>
          <w:spacing w:val="-5"/>
          <w:w w:val="105"/>
          <w:sz w:val="19"/>
        </w:rPr>
        <w:t xml:space="preserve"> </w:t>
      </w:r>
      <w:r>
        <w:rPr>
          <w:b/>
          <w:color w:val="0F0F0F"/>
          <w:w w:val="105"/>
          <w:sz w:val="19"/>
        </w:rPr>
        <w:t>THE</w:t>
      </w:r>
      <w:r>
        <w:rPr>
          <w:b/>
          <w:color w:val="0F0F0F"/>
          <w:spacing w:val="-2"/>
          <w:w w:val="105"/>
          <w:sz w:val="19"/>
        </w:rPr>
        <w:t xml:space="preserve"> </w:t>
      </w:r>
      <w:r>
        <w:rPr>
          <w:b/>
          <w:color w:val="0F0F0F"/>
          <w:w w:val="105"/>
          <w:sz w:val="19"/>
        </w:rPr>
        <w:t>LEGISLATIVE BODY OF</w:t>
      </w:r>
      <w:r>
        <w:rPr>
          <w:b/>
          <w:color w:val="0F0F0F"/>
          <w:spacing w:val="-12"/>
          <w:w w:val="105"/>
          <w:sz w:val="19"/>
        </w:rPr>
        <w:t xml:space="preserve"> </w:t>
      </w:r>
      <w:r>
        <w:rPr>
          <w:b/>
          <w:color w:val="0F0F0F"/>
          <w:w w:val="105"/>
          <w:sz w:val="19"/>
        </w:rPr>
        <w:t>THE</w:t>
      </w:r>
      <w:r>
        <w:rPr>
          <w:b/>
          <w:color w:val="0F0F0F"/>
          <w:spacing w:val="-8"/>
          <w:w w:val="105"/>
          <w:sz w:val="19"/>
        </w:rPr>
        <w:t xml:space="preserve"> </w:t>
      </w:r>
      <w:r>
        <w:rPr>
          <w:b/>
          <w:color w:val="0F0F0F"/>
          <w:w w:val="105"/>
          <w:sz w:val="19"/>
        </w:rPr>
        <w:t>TICABOO UTILITY IMPROVEMENT DISTRICT AS FOLLOWS:</w:t>
      </w:r>
    </w:p>
    <w:p w14:paraId="3C326F46" w14:textId="77777777" w:rsidR="00A402CA" w:rsidRDefault="00000000">
      <w:pPr>
        <w:pStyle w:val="ListParagraph"/>
        <w:numPr>
          <w:ilvl w:val="0"/>
          <w:numId w:val="1"/>
        </w:numPr>
        <w:tabs>
          <w:tab w:val="left" w:pos="861"/>
          <w:tab w:val="left" w:pos="864"/>
        </w:tabs>
        <w:spacing w:before="182"/>
        <w:ind w:right="136" w:hanging="361"/>
        <w:jc w:val="both"/>
        <w:rPr>
          <w:sz w:val="20"/>
        </w:rPr>
      </w:pPr>
      <w:r>
        <w:rPr>
          <w:color w:val="0F0F0F"/>
          <w:sz w:val="20"/>
        </w:rPr>
        <w:t>The Board authorizes the General Manager to sign the engagement agreement with Auditor, attached as Exhibit A, and;</w:t>
      </w:r>
    </w:p>
    <w:p w14:paraId="75E39BE1" w14:textId="7C0562A9" w:rsidR="00A402CA" w:rsidRDefault="00000000">
      <w:pPr>
        <w:pStyle w:val="ListParagraph"/>
        <w:numPr>
          <w:ilvl w:val="0"/>
          <w:numId w:val="1"/>
        </w:numPr>
        <w:tabs>
          <w:tab w:val="left" w:pos="861"/>
          <w:tab w:val="left" w:pos="865"/>
        </w:tabs>
        <w:spacing w:before="207" w:line="235" w:lineRule="auto"/>
        <w:ind w:left="865" w:right="147" w:hanging="362"/>
        <w:jc w:val="both"/>
        <w:rPr>
          <w:sz w:val="20"/>
        </w:rPr>
      </w:pPr>
      <w:r>
        <w:rPr>
          <w:color w:val="0F0F0F"/>
          <w:sz w:val="20"/>
        </w:rPr>
        <w:t>All</w:t>
      </w:r>
      <w:r>
        <w:rPr>
          <w:color w:val="0F0F0F"/>
          <w:spacing w:val="-13"/>
          <w:sz w:val="20"/>
        </w:rPr>
        <w:t xml:space="preserve"> </w:t>
      </w:r>
      <w:r>
        <w:rPr>
          <w:color w:val="0F0F0F"/>
          <w:sz w:val="20"/>
        </w:rPr>
        <w:t>financial</w:t>
      </w:r>
      <w:r>
        <w:rPr>
          <w:color w:val="0F0F0F"/>
          <w:spacing w:val="-12"/>
          <w:sz w:val="20"/>
        </w:rPr>
        <w:t xml:space="preserve"> </w:t>
      </w:r>
      <w:r>
        <w:rPr>
          <w:color w:val="0F0F0F"/>
          <w:sz w:val="20"/>
        </w:rPr>
        <w:t>source</w:t>
      </w:r>
      <w:r>
        <w:rPr>
          <w:color w:val="0F0F0F"/>
          <w:spacing w:val="-13"/>
          <w:sz w:val="20"/>
        </w:rPr>
        <w:t xml:space="preserve"> </w:t>
      </w:r>
      <w:r>
        <w:rPr>
          <w:color w:val="0F0F0F"/>
          <w:sz w:val="20"/>
        </w:rPr>
        <w:t>materials</w:t>
      </w:r>
      <w:r>
        <w:rPr>
          <w:color w:val="0F0F0F"/>
          <w:spacing w:val="-11"/>
          <w:sz w:val="20"/>
        </w:rPr>
        <w:t xml:space="preserve"> </w:t>
      </w:r>
      <w:r>
        <w:rPr>
          <w:color w:val="0F0F0F"/>
          <w:sz w:val="20"/>
        </w:rPr>
        <w:t>be</w:t>
      </w:r>
      <w:r>
        <w:rPr>
          <w:color w:val="0F0F0F"/>
          <w:spacing w:val="-13"/>
          <w:sz w:val="20"/>
        </w:rPr>
        <w:t xml:space="preserve"> </w:t>
      </w:r>
      <w:r>
        <w:rPr>
          <w:color w:val="0F0F0F"/>
          <w:sz w:val="20"/>
        </w:rPr>
        <w:t>provided</w:t>
      </w:r>
      <w:r>
        <w:rPr>
          <w:color w:val="0F0F0F"/>
          <w:spacing w:val="-1"/>
          <w:sz w:val="20"/>
        </w:rPr>
        <w:t xml:space="preserve"> </w:t>
      </w:r>
      <w:r>
        <w:rPr>
          <w:color w:val="0F0F0F"/>
          <w:sz w:val="20"/>
        </w:rPr>
        <w:t>to</w:t>
      </w:r>
      <w:r>
        <w:rPr>
          <w:color w:val="0F0F0F"/>
          <w:spacing w:val="-13"/>
          <w:sz w:val="20"/>
        </w:rPr>
        <w:t xml:space="preserve"> </w:t>
      </w:r>
      <w:r>
        <w:rPr>
          <w:color w:val="0F0F0F"/>
          <w:sz w:val="20"/>
        </w:rPr>
        <w:t>the</w:t>
      </w:r>
      <w:r>
        <w:rPr>
          <w:color w:val="0F0F0F"/>
          <w:spacing w:val="-12"/>
          <w:sz w:val="20"/>
        </w:rPr>
        <w:t xml:space="preserve"> </w:t>
      </w:r>
      <w:r>
        <w:rPr>
          <w:color w:val="0F0F0F"/>
          <w:sz w:val="20"/>
        </w:rPr>
        <w:t>Auditor</w:t>
      </w:r>
      <w:r>
        <w:rPr>
          <w:color w:val="0F0F0F"/>
          <w:spacing w:val="-5"/>
          <w:sz w:val="20"/>
        </w:rPr>
        <w:t xml:space="preserve"> </w:t>
      </w:r>
      <w:r>
        <w:rPr>
          <w:color w:val="0F0F0F"/>
          <w:sz w:val="20"/>
        </w:rPr>
        <w:t>for</w:t>
      </w:r>
      <w:r>
        <w:rPr>
          <w:color w:val="0F0F0F"/>
          <w:spacing w:val="-13"/>
          <w:sz w:val="20"/>
        </w:rPr>
        <w:t xml:space="preserve"> </w:t>
      </w:r>
      <w:r>
        <w:rPr>
          <w:color w:val="0F0F0F"/>
          <w:sz w:val="20"/>
        </w:rPr>
        <w:t>the</w:t>
      </w:r>
      <w:r>
        <w:rPr>
          <w:color w:val="0F0F0F"/>
          <w:spacing w:val="-12"/>
          <w:sz w:val="20"/>
        </w:rPr>
        <w:t xml:space="preserve"> </w:t>
      </w:r>
      <w:r>
        <w:rPr>
          <w:color w:val="0F0F0F"/>
          <w:sz w:val="20"/>
        </w:rPr>
        <w:t>purpose</w:t>
      </w:r>
      <w:r>
        <w:rPr>
          <w:color w:val="0F0F0F"/>
          <w:spacing w:val="-7"/>
          <w:sz w:val="20"/>
        </w:rPr>
        <w:t xml:space="preserve"> </w:t>
      </w:r>
      <w:r>
        <w:rPr>
          <w:color w:val="0F0F0F"/>
          <w:sz w:val="20"/>
        </w:rPr>
        <w:t>of</w:t>
      </w:r>
      <w:r>
        <w:rPr>
          <w:color w:val="0F0F0F"/>
          <w:spacing w:val="-13"/>
          <w:sz w:val="20"/>
        </w:rPr>
        <w:t xml:space="preserve"> </w:t>
      </w:r>
      <w:r>
        <w:rPr>
          <w:color w:val="0F0F0F"/>
          <w:sz w:val="20"/>
        </w:rPr>
        <w:t>conducting</w:t>
      </w:r>
      <w:r>
        <w:rPr>
          <w:color w:val="0F0F0F"/>
          <w:spacing w:val="-4"/>
          <w:sz w:val="20"/>
        </w:rPr>
        <w:t xml:space="preserve"> </w:t>
      </w:r>
      <w:r>
        <w:rPr>
          <w:color w:val="0F0F0F"/>
          <w:sz w:val="20"/>
        </w:rPr>
        <w:t>an</w:t>
      </w:r>
      <w:r>
        <w:rPr>
          <w:color w:val="0F0F0F"/>
          <w:spacing w:val="-13"/>
          <w:sz w:val="20"/>
        </w:rPr>
        <w:t xml:space="preserve"> </w:t>
      </w:r>
      <w:r>
        <w:rPr>
          <w:color w:val="0F0F0F"/>
          <w:sz w:val="20"/>
        </w:rPr>
        <w:t>audit</w:t>
      </w:r>
      <w:r>
        <w:rPr>
          <w:color w:val="0F0F0F"/>
          <w:spacing w:val="-9"/>
          <w:sz w:val="20"/>
        </w:rPr>
        <w:t xml:space="preserve"> </w:t>
      </w:r>
      <w:r>
        <w:rPr>
          <w:color w:val="0F0F0F"/>
          <w:sz w:val="20"/>
        </w:rPr>
        <w:t>of</w:t>
      </w:r>
      <w:r>
        <w:rPr>
          <w:color w:val="0F0F0F"/>
          <w:spacing w:val="-13"/>
          <w:sz w:val="20"/>
        </w:rPr>
        <w:t xml:space="preserve"> </w:t>
      </w:r>
      <w:r>
        <w:rPr>
          <w:color w:val="0F0F0F"/>
          <w:sz w:val="20"/>
        </w:rPr>
        <w:t>the</w:t>
      </w:r>
      <w:r>
        <w:rPr>
          <w:color w:val="0F0F0F"/>
          <w:spacing w:val="-12"/>
          <w:sz w:val="20"/>
        </w:rPr>
        <w:t xml:space="preserve"> </w:t>
      </w:r>
      <w:r>
        <w:rPr>
          <w:color w:val="0F0F0F"/>
          <w:sz w:val="20"/>
        </w:rPr>
        <w:t>District for the fiscal year of 202</w:t>
      </w:r>
      <w:r w:rsidR="00156692">
        <w:rPr>
          <w:color w:val="0F0F0F"/>
          <w:sz w:val="20"/>
        </w:rPr>
        <w:t>4</w:t>
      </w:r>
      <w:r>
        <w:rPr>
          <w:color w:val="0F0F0F"/>
          <w:sz w:val="20"/>
        </w:rPr>
        <w:t>, and;</w:t>
      </w:r>
    </w:p>
    <w:p w14:paraId="37E00392" w14:textId="77777777" w:rsidR="00A402CA" w:rsidRDefault="00000000">
      <w:pPr>
        <w:pStyle w:val="ListParagraph"/>
        <w:numPr>
          <w:ilvl w:val="0"/>
          <w:numId w:val="1"/>
        </w:numPr>
        <w:tabs>
          <w:tab w:val="left" w:pos="861"/>
          <w:tab w:val="left" w:pos="865"/>
        </w:tabs>
        <w:ind w:left="861" w:right="146" w:hanging="357"/>
        <w:jc w:val="both"/>
        <w:rPr>
          <w:sz w:val="20"/>
        </w:rPr>
      </w:pPr>
      <w:r>
        <w:rPr>
          <w:color w:val="0F0F0F"/>
          <w:sz w:val="20"/>
        </w:rPr>
        <w:tab/>
        <w:t>All findings will be</w:t>
      </w:r>
      <w:r>
        <w:rPr>
          <w:color w:val="0F0F0F"/>
          <w:spacing w:val="-4"/>
          <w:sz w:val="20"/>
        </w:rPr>
        <w:t xml:space="preserve"> </w:t>
      </w:r>
      <w:r>
        <w:rPr>
          <w:color w:val="0F0F0F"/>
          <w:sz w:val="20"/>
        </w:rPr>
        <w:t>reported to</w:t>
      </w:r>
      <w:r>
        <w:rPr>
          <w:color w:val="0F0F0F"/>
          <w:spacing w:val="-2"/>
          <w:sz w:val="20"/>
        </w:rPr>
        <w:t xml:space="preserve"> </w:t>
      </w:r>
      <w:r>
        <w:rPr>
          <w:color w:val="0F0F0F"/>
          <w:sz w:val="20"/>
        </w:rPr>
        <w:t>the</w:t>
      </w:r>
      <w:r>
        <w:rPr>
          <w:color w:val="0F0F0F"/>
          <w:spacing w:val="-2"/>
          <w:sz w:val="20"/>
        </w:rPr>
        <w:t xml:space="preserve"> </w:t>
      </w:r>
      <w:r>
        <w:rPr>
          <w:color w:val="0F0F0F"/>
          <w:sz w:val="20"/>
        </w:rPr>
        <w:t>Board for</w:t>
      </w:r>
      <w:r>
        <w:rPr>
          <w:color w:val="0F0F0F"/>
          <w:spacing w:val="-4"/>
          <w:sz w:val="20"/>
        </w:rPr>
        <w:t xml:space="preserve"> </w:t>
      </w:r>
      <w:r>
        <w:rPr>
          <w:color w:val="0F0F0F"/>
          <w:sz w:val="20"/>
        </w:rPr>
        <w:t>appropriate and proper action in accordance with Utah Code, and</w:t>
      </w:r>
      <w:r>
        <w:rPr>
          <w:color w:val="0F0F0F"/>
          <w:spacing w:val="-11"/>
          <w:sz w:val="20"/>
        </w:rPr>
        <w:t xml:space="preserve"> </w:t>
      </w:r>
      <w:r>
        <w:rPr>
          <w:color w:val="0F0F0F"/>
          <w:sz w:val="20"/>
        </w:rPr>
        <w:t>completed audits</w:t>
      </w:r>
      <w:r>
        <w:rPr>
          <w:color w:val="0F0F0F"/>
          <w:spacing w:val="-7"/>
          <w:sz w:val="20"/>
        </w:rPr>
        <w:t xml:space="preserve"> </w:t>
      </w:r>
      <w:r>
        <w:rPr>
          <w:color w:val="0F0F0F"/>
          <w:sz w:val="20"/>
        </w:rPr>
        <w:t>will be</w:t>
      </w:r>
      <w:r>
        <w:rPr>
          <w:color w:val="0F0F0F"/>
          <w:spacing w:val="-11"/>
          <w:sz w:val="20"/>
        </w:rPr>
        <w:t xml:space="preserve"> </w:t>
      </w:r>
      <w:r>
        <w:rPr>
          <w:color w:val="0F0F0F"/>
          <w:sz w:val="20"/>
        </w:rPr>
        <w:t>prepared for</w:t>
      </w:r>
      <w:r>
        <w:rPr>
          <w:color w:val="0F0F0F"/>
          <w:spacing w:val="-9"/>
          <w:sz w:val="20"/>
        </w:rPr>
        <w:t xml:space="preserve"> </w:t>
      </w:r>
      <w:r>
        <w:rPr>
          <w:color w:val="0F0F0F"/>
          <w:sz w:val="20"/>
        </w:rPr>
        <w:t>the</w:t>
      </w:r>
      <w:r>
        <w:rPr>
          <w:color w:val="0F0F0F"/>
          <w:spacing w:val="-7"/>
          <w:sz w:val="20"/>
        </w:rPr>
        <w:t xml:space="preserve"> </w:t>
      </w:r>
      <w:r>
        <w:rPr>
          <w:color w:val="0F0F0F"/>
          <w:sz w:val="20"/>
        </w:rPr>
        <w:t>purposes</w:t>
      </w:r>
      <w:r>
        <w:rPr>
          <w:color w:val="0F0F0F"/>
          <w:spacing w:val="-8"/>
          <w:sz w:val="20"/>
        </w:rPr>
        <w:t xml:space="preserve"> </w:t>
      </w:r>
      <w:r>
        <w:rPr>
          <w:color w:val="0F0F0F"/>
          <w:sz w:val="20"/>
        </w:rPr>
        <w:t>of</w:t>
      </w:r>
      <w:r>
        <w:rPr>
          <w:color w:val="0F0F0F"/>
          <w:spacing w:val="-11"/>
          <w:sz w:val="20"/>
        </w:rPr>
        <w:t xml:space="preserve"> </w:t>
      </w:r>
      <w:r>
        <w:rPr>
          <w:color w:val="0F0F0F"/>
          <w:sz w:val="20"/>
        </w:rPr>
        <w:t>annual</w:t>
      </w:r>
      <w:r>
        <w:rPr>
          <w:color w:val="0F0F0F"/>
          <w:spacing w:val="-4"/>
          <w:sz w:val="20"/>
        </w:rPr>
        <w:t xml:space="preserve"> </w:t>
      </w:r>
      <w:r>
        <w:rPr>
          <w:color w:val="0F0F0F"/>
          <w:sz w:val="20"/>
        </w:rPr>
        <w:t>reporting</w:t>
      </w:r>
      <w:r>
        <w:rPr>
          <w:color w:val="0F0F0F"/>
          <w:spacing w:val="-1"/>
          <w:sz w:val="20"/>
        </w:rPr>
        <w:t xml:space="preserve"> </w:t>
      </w:r>
      <w:r>
        <w:rPr>
          <w:color w:val="0F0F0F"/>
          <w:sz w:val="20"/>
        </w:rPr>
        <w:t>to</w:t>
      </w:r>
      <w:r>
        <w:rPr>
          <w:color w:val="0F0F0F"/>
          <w:spacing w:val="-13"/>
          <w:sz w:val="20"/>
        </w:rPr>
        <w:t xml:space="preserve"> </w:t>
      </w:r>
      <w:r>
        <w:rPr>
          <w:color w:val="0F0F0F"/>
          <w:sz w:val="20"/>
        </w:rPr>
        <w:t>the</w:t>
      </w:r>
      <w:r>
        <w:rPr>
          <w:color w:val="0F0F0F"/>
          <w:spacing w:val="-12"/>
          <w:sz w:val="20"/>
        </w:rPr>
        <w:t xml:space="preserve"> </w:t>
      </w:r>
      <w:r>
        <w:rPr>
          <w:color w:val="0F0F0F"/>
          <w:sz w:val="20"/>
        </w:rPr>
        <w:t>Utah</w:t>
      </w:r>
      <w:r>
        <w:rPr>
          <w:color w:val="0F0F0F"/>
          <w:spacing w:val="-11"/>
          <w:sz w:val="20"/>
        </w:rPr>
        <w:t xml:space="preserve"> </w:t>
      </w:r>
      <w:r>
        <w:rPr>
          <w:color w:val="0F0F0F"/>
          <w:sz w:val="20"/>
        </w:rPr>
        <w:t>State</w:t>
      </w:r>
      <w:r>
        <w:rPr>
          <w:color w:val="0F0F0F"/>
          <w:spacing w:val="-9"/>
          <w:sz w:val="20"/>
        </w:rPr>
        <w:t xml:space="preserve"> </w:t>
      </w:r>
      <w:r>
        <w:rPr>
          <w:color w:val="0F0F0F"/>
          <w:sz w:val="20"/>
        </w:rPr>
        <w:t>Auditor's</w:t>
      </w:r>
      <w:r>
        <w:rPr>
          <w:color w:val="0F0F0F"/>
          <w:spacing w:val="-5"/>
          <w:sz w:val="20"/>
        </w:rPr>
        <w:t xml:space="preserve"> </w:t>
      </w:r>
      <w:r>
        <w:rPr>
          <w:color w:val="0F0F0F"/>
          <w:sz w:val="20"/>
        </w:rPr>
        <w:t>Office and Garfield County.</w:t>
      </w:r>
    </w:p>
    <w:p w14:paraId="27F5C332" w14:textId="77777777" w:rsidR="00A402CA" w:rsidRDefault="00000000">
      <w:pPr>
        <w:pStyle w:val="ListParagraph"/>
        <w:numPr>
          <w:ilvl w:val="0"/>
          <w:numId w:val="1"/>
        </w:numPr>
        <w:tabs>
          <w:tab w:val="left" w:pos="862"/>
        </w:tabs>
        <w:ind w:left="862" w:hanging="363"/>
        <w:rPr>
          <w:sz w:val="20"/>
        </w:rPr>
      </w:pPr>
      <w:r>
        <w:rPr>
          <w:color w:val="0F0F0F"/>
          <w:sz w:val="20"/>
        </w:rPr>
        <w:t>This</w:t>
      </w:r>
      <w:r>
        <w:rPr>
          <w:color w:val="0F0F0F"/>
          <w:spacing w:val="-2"/>
          <w:sz w:val="20"/>
        </w:rPr>
        <w:t xml:space="preserve"> </w:t>
      </w:r>
      <w:r>
        <w:rPr>
          <w:color w:val="0F0F0F"/>
          <w:sz w:val="20"/>
        </w:rPr>
        <w:t>Resolution</w:t>
      </w:r>
      <w:r>
        <w:rPr>
          <w:color w:val="0F0F0F"/>
          <w:spacing w:val="6"/>
          <w:sz w:val="20"/>
        </w:rPr>
        <w:t xml:space="preserve"> </w:t>
      </w:r>
      <w:r>
        <w:rPr>
          <w:color w:val="0F0F0F"/>
          <w:sz w:val="20"/>
        </w:rPr>
        <w:t>takes</w:t>
      </w:r>
      <w:r>
        <w:rPr>
          <w:color w:val="0F0F0F"/>
          <w:spacing w:val="-7"/>
          <w:sz w:val="20"/>
        </w:rPr>
        <w:t xml:space="preserve"> </w:t>
      </w:r>
      <w:r>
        <w:rPr>
          <w:color w:val="0F0F0F"/>
          <w:sz w:val="20"/>
        </w:rPr>
        <w:t>effect</w:t>
      </w:r>
      <w:r>
        <w:rPr>
          <w:color w:val="0F0F0F"/>
          <w:spacing w:val="-4"/>
          <w:sz w:val="20"/>
        </w:rPr>
        <w:t xml:space="preserve"> </w:t>
      </w:r>
      <w:r>
        <w:rPr>
          <w:color w:val="0F0F0F"/>
          <w:sz w:val="20"/>
        </w:rPr>
        <w:t>upon</w:t>
      </w:r>
      <w:r>
        <w:rPr>
          <w:color w:val="0F0F0F"/>
          <w:spacing w:val="-4"/>
          <w:sz w:val="20"/>
        </w:rPr>
        <w:t xml:space="preserve"> </w:t>
      </w:r>
      <w:r>
        <w:rPr>
          <w:color w:val="0F0F0F"/>
          <w:spacing w:val="-2"/>
          <w:sz w:val="20"/>
        </w:rPr>
        <w:t>adoption.</w:t>
      </w:r>
    </w:p>
    <w:p w14:paraId="1A4E0FC3" w14:textId="446EF9E2" w:rsidR="00A402CA" w:rsidRDefault="00000000">
      <w:pPr>
        <w:pStyle w:val="BodyText"/>
        <w:spacing w:before="197"/>
        <w:ind w:left="144"/>
      </w:pPr>
      <w:r>
        <w:rPr>
          <w:b/>
          <w:color w:val="0F0F0F"/>
          <w:sz w:val="19"/>
        </w:rPr>
        <w:t>DATED</w:t>
      </w:r>
      <w:r>
        <w:rPr>
          <w:b/>
          <w:color w:val="0F0F0F"/>
          <w:spacing w:val="14"/>
          <w:sz w:val="19"/>
        </w:rPr>
        <w:t xml:space="preserve"> </w:t>
      </w:r>
      <w:r>
        <w:rPr>
          <w:color w:val="0F0F0F"/>
        </w:rPr>
        <w:t xml:space="preserve">this </w:t>
      </w:r>
      <w:r w:rsidR="007F6FB9">
        <w:rPr>
          <w:color w:val="0F0F0F"/>
        </w:rPr>
        <w:t>15</w:t>
      </w:r>
      <w:r w:rsidR="007F6FB9" w:rsidRPr="007F6FB9">
        <w:rPr>
          <w:color w:val="0F0F0F"/>
          <w:vertAlign w:val="superscript"/>
        </w:rPr>
        <w:t>th</w:t>
      </w:r>
      <w:r w:rsidR="007F6FB9">
        <w:rPr>
          <w:color w:val="0F0F0F"/>
        </w:rPr>
        <w:t xml:space="preserve"> day of 2025</w:t>
      </w:r>
      <w:r>
        <w:rPr>
          <w:color w:val="0F0F0F"/>
          <w:spacing w:val="-2"/>
        </w:rPr>
        <w:t>.</w:t>
      </w:r>
    </w:p>
    <w:p w14:paraId="3FBF60F7" w14:textId="77777777" w:rsidR="00A402CA" w:rsidRDefault="00000000">
      <w:pPr>
        <w:pStyle w:val="BodyText"/>
        <w:spacing w:before="222"/>
      </w:pPr>
      <w:r>
        <w:rPr>
          <w:noProof/>
        </w:rPr>
        <mc:AlternateContent>
          <mc:Choice Requires="wpg">
            <w:drawing>
              <wp:anchor distT="0" distB="0" distL="0" distR="0" simplePos="0" relativeHeight="487587840" behindDoc="1" locked="0" layoutInCell="1" allowOverlap="1" wp14:anchorId="3011EC77" wp14:editId="3AA959D6">
                <wp:simplePos x="0" y="0"/>
                <wp:positionH relativeFrom="page">
                  <wp:posOffset>3883139</wp:posOffset>
                </wp:positionH>
                <wp:positionV relativeFrom="paragraph">
                  <wp:posOffset>302610</wp:posOffset>
                </wp:positionV>
                <wp:extent cx="3004185" cy="27305"/>
                <wp:effectExtent l="0" t="0" r="0" b="0"/>
                <wp:wrapTopAndBottom/>
                <wp:docPr id="1" name="Group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3004185" cy="27305"/>
                          <a:chOff x="0" y="0"/>
                          <a:chExt cx="3004185" cy="27305"/>
                        </a:xfrm>
                      </wpg:grpSpPr>
                      <wps:wsp>
                        <wps:cNvPr id="2" name="Graphic 2"/>
                        <wps:cNvSpPr/>
                        <wps:spPr>
                          <a:xfrm>
                            <a:off x="1536" y="11895"/>
                            <a:ext cx="2985770" cy="1524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985770" h="15240">
                                <a:moveTo>
                                  <a:pt x="13716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5240"/>
                                </a:lnTo>
                                <a:lnTo>
                                  <a:pt x="13716" y="15240"/>
                                </a:lnTo>
                                <a:lnTo>
                                  <a:pt x="13716" y="0"/>
                                </a:lnTo>
                                <a:close/>
                              </a:path>
                              <a:path w="2985770" h="15240">
                                <a:moveTo>
                                  <a:pt x="2985516" y="0"/>
                                </a:moveTo>
                                <a:lnTo>
                                  <a:pt x="2971800" y="0"/>
                                </a:lnTo>
                                <a:lnTo>
                                  <a:pt x="2971800" y="15240"/>
                                </a:lnTo>
                                <a:lnTo>
                                  <a:pt x="2985516" y="15240"/>
                                </a:lnTo>
                                <a:lnTo>
                                  <a:pt x="298551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" name="Graphic 3"/>
                        <wps:cNvSpPr/>
                        <wps:spPr>
                          <a:xfrm>
                            <a:off x="0" y="6103"/>
                            <a:ext cx="300418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004185">
                                <a:moveTo>
                                  <a:pt x="0" y="0"/>
                                </a:moveTo>
                                <a:lnTo>
                                  <a:pt x="3003937" y="0"/>
                                </a:lnTo>
                              </a:path>
                            </a:pathLst>
                          </a:custGeom>
                          <a:ln w="12206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44FF54F1" id="Group 1" o:spid="_x0000_s1026" style="position:absolute;margin-left:305.75pt;margin-top:23.85pt;width:236.55pt;height:2.15pt;z-index:-15728640;mso-wrap-distance-left:0;mso-wrap-distance-right:0;mso-position-horizontal-relative:page" coordsize="30041,27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">
                <v:shape id="Graphic 2" o:spid="_x0000_s1027" style="position:absolute;left:15;top:118;width:29858;height:153;visibility:visible;mso-wrap-style:square;v-text-anchor:top" coordsize="2985770,152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" path="m13716,l,,,15240r13716,l13716,xem2985516,r-13716,l2971800,15240r13716,l2985516,xe" fillcolor="black" stroked="f">
                  <v:path arrowok="t"/>
                </v:shape>
                <v:shape id="Graphic 3" o:spid="_x0000_s1028" style="position:absolute;top:61;width:30041;height:12;visibility:visible;mso-wrap-style:square;v-text-anchor:top" coordsize="3004185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" path="m,l3003937,e" filled="f" strokeweight=".33906mm">
                  <v:path arrowok="t"/>
                </v:shape>
                <w10:wrap type="topAndBottom" anchorx="page"/>
              </v:group>
            </w:pict>
          </mc:Fallback>
        </mc:AlternateContent>
      </w:r>
    </w:p>
    <w:p w14:paraId="2BF7B541" w14:textId="77777777" w:rsidR="00A402CA" w:rsidRDefault="00000000">
      <w:pPr>
        <w:tabs>
          <w:tab w:val="left" w:pos="4841"/>
        </w:tabs>
        <w:ind w:left="115"/>
        <w:rPr>
          <w:i/>
          <w:sz w:val="20"/>
        </w:rPr>
      </w:pPr>
      <w:r>
        <w:rPr>
          <w:spacing w:val="-2"/>
          <w:position w:val="1"/>
          <w:sz w:val="20"/>
        </w:rPr>
        <w:t>!ATTEST:</w:t>
      </w:r>
      <w:r>
        <w:rPr>
          <w:position w:val="1"/>
          <w:sz w:val="20"/>
        </w:rPr>
        <w:tab/>
      </w:r>
      <w:r>
        <w:rPr>
          <w:i/>
          <w:spacing w:val="-2"/>
          <w:sz w:val="20"/>
        </w:rPr>
        <w:t>Chair</w:t>
      </w:r>
    </w:p>
    <w:p w14:paraId="58F14A11" w14:textId="77777777" w:rsidR="00A402CA" w:rsidRDefault="00000000">
      <w:pPr>
        <w:spacing w:before="216"/>
        <w:ind w:right="2189"/>
        <w:jc w:val="right"/>
        <w:rPr>
          <w:i/>
          <w:sz w:val="20"/>
        </w:rPr>
      </w:pPr>
      <w:r>
        <w:rPr>
          <w:i/>
          <w:color w:val="9A9A9A"/>
          <w:spacing w:val="-2"/>
          <w:sz w:val="20"/>
        </w:rPr>
        <w:t>(SEAL)</w:t>
      </w:r>
    </w:p>
    <w:p w14:paraId="3BB344A5" w14:textId="77777777" w:rsidR="00A402CA" w:rsidRDefault="00000000">
      <w:pPr>
        <w:pStyle w:val="BodyText"/>
        <w:spacing w:line="21" w:lineRule="exact"/>
        <w:ind w:left="137"/>
        <w:rPr>
          <w:sz w:val="2"/>
        </w:rPr>
      </w:pPr>
      <w:r>
        <w:rPr>
          <w:noProof/>
          <w:sz w:val="2"/>
        </w:rPr>
        <mc:AlternateContent>
          <mc:Choice Requires="wpg">
            <w:drawing>
              <wp:inline distT="0" distB="0" distL="0" distR="0" wp14:anchorId="0DE840F6" wp14:editId="2210C528">
                <wp:extent cx="2973705" cy="13970"/>
                <wp:effectExtent l="0" t="0" r="0" b="0"/>
                <wp:docPr id="4" name="Group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2973705" cy="13970"/>
                          <a:chOff x="0" y="0"/>
                          <a:chExt cx="2973705" cy="13970"/>
                        </a:xfrm>
                      </wpg:grpSpPr>
                      <wps:wsp>
                        <wps:cNvPr id="5" name="Graphic 5"/>
                        <wps:cNvSpPr/>
                        <wps:spPr>
                          <a:xfrm>
                            <a:off x="0" y="0"/>
                            <a:ext cx="2973705" cy="139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973705" h="13970">
                                <a:moveTo>
                                  <a:pt x="2973324" y="13716"/>
                                </a:moveTo>
                                <a:lnTo>
                                  <a:pt x="0" y="13716"/>
                                </a:lnTo>
                                <a:lnTo>
                                  <a:pt x="0" y="0"/>
                                </a:lnTo>
                                <a:lnTo>
                                  <a:pt x="2973324" y="0"/>
                                </a:lnTo>
                                <a:lnTo>
                                  <a:pt x="2973324" y="1371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3B8DB364" id="Group 4" o:spid="_x0000_s1026" style="width:234.15pt;height:1.1pt;mso-position-horizontal-relative:char;mso-position-vertical-relative:line" coordsize="29737,13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">
                <v:shape id="Graphic 5" o:spid="_x0000_s1027" style="position:absolute;width:29737;height:139;visibility:visible;mso-wrap-style:square;v-text-anchor:top" coordsize="2973705,139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" path="m2973324,13716l,13716,,,2973324,r,13716xe" fillcolor="black" stroked="f">
                  <v:path arrowok="t"/>
                </v:shape>
                <w10:anchorlock/>
              </v:group>
            </w:pict>
          </mc:Fallback>
        </mc:AlternateContent>
      </w:r>
    </w:p>
    <w:p w14:paraId="675D38F1" w14:textId="77777777" w:rsidR="00A402CA" w:rsidRDefault="00000000">
      <w:pPr>
        <w:spacing w:before="1"/>
        <w:ind w:left="159"/>
        <w:rPr>
          <w:i/>
          <w:sz w:val="20"/>
        </w:rPr>
      </w:pPr>
      <w:r>
        <w:rPr>
          <w:i/>
          <w:spacing w:val="-2"/>
          <w:sz w:val="20"/>
        </w:rPr>
        <w:t>Secretary</w:t>
      </w:r>
    </w:p>
    <w:p w14:paraId="7E5E6EEE" w14:textId="77777777" w:rsidR="00A402CA" w:rsidRDefault="00A402CA">
      <w:pPr>
        <w:pStyle w:val="BodyText"/>
        <w:rPr>
          <w:i/>
          <w:sz w:val="15"/>
        </w:rPr>
      </w:pPr>
    </w:p>
    <w:p w14:paraId="07D2AA8F" w14:textId="77777777" w:rsidR="00A402CA" w:rsidRDefault="00A402CA">
      <w:pPr>
        <w:pStyle w:val="BodyText"/>
        <w:rPr>
          <w:i/>
          <w:sz w:val="15"/>
        </w:rPr>
      </w:pPr>
    </w:p>
    <w:p w14:paraId="37E5DA6F" w14:textId="77777777" w:rsidR="00A402CA" w:rsidRDefault="00A402CA">
      <w:pPr>
        <w:pStyle w:val="BodyText"/>
        <w:rPr>
          <w:i/>
          <w:sz w:val="15"/>
        </w:rPr>
      </w:pPr>
    </w:p>
    <w:p w14:paraId="07F9ADCB" w14:textId="77777777" w:rsidR="00A402CA" w:rsidRDefault="00A402CA">
      <w:pPr>
        <w:pStyle w:val="BodyText"/>
        <w:rPr>
          <w:i/>
          <w:sz w:val="15"/>
        </w:rPr>
      </w:pPr>
    </w:p>
    <w:p w14:paraId="108CF394" w14:textId="77777777" w:rsidR="00A402CA" w:rsidRDefault="00A402CA">
      <w:pPr>
        <w:pStyle w:val="BodyText"/>
        <w:rPr>
          <w:i/>
          <w:sz w:val="15"/>
        </w:rPr>
      </w:pPr>
    </w:p>
    <w:p w14:paraId="0A693C67" w14:textId="77777777" w:rsidR="00A402CA" w:rsidRDefault="00A402CA">
      <w:pPr>
        <w:pStyle w:val="BodyText"/>
        <w:rPr>
          <w:i/>
          <w:sz w:val="15"/>
        </w:rPr>
      </w:pPr>
    </w:p>
    <w:p w14:paraId="023EE169" w14:textId="77777777" w:rsidR="00A402CA" w:rsidRDefault="00A402CA">
      <w:pPr>
        <w:pStyle w:val="BodyText"/>
        <w:rPr>
          <w:i/>
          <w:sz w:val="15"/>
        </w:rPr>
      </w:pPr>
    </w:p>
    <w:p w14:paraId="415A3024" w14:textId="77777777" w:rsidR="00A402CA" w:rsidRDefault="00A402CA">
      <w:pPr>
        <w:pStyle w:val="BodyText"/>
        <w:rPr>
          <w:i/>
          <w:sz w:val="15"/>
        </w:rPr>
      </w:pPr>
    </w:p>
    <w:p w14:paraId="3BF5BB5C" w14:textId="77777777" w:rsidR="00A402CA" w:rsidRDefault="00A402CA">
      <w:pPr>
        <w:pStyle w:val="BodyText"/>
        <w:rPr>
          <w:i/>
          <w:sz w:val="15"/>
        </w:rPr>
      </w:pPr>
    </w:p>
    <w:p w14:paraId="5D218094" w14:textId="77777777" w:rsidR="00A402CA" w:rsidRDefault="00A402CA">
      <w:pPr>
        <w:pStyle w:val="BodyText"/>
        <w:rPr>
          <w:i/>
          <w:sz w:val="15"/>
        </w:rPr>
      </w:pPr>
    </w:p>
    <w:p w14:paraId="694E8488" w14:textId="77777777" w:rsidR="00A402CA" w:rsidRDefault="00A402CA">
      <w:pPr>
        <w:pStyle w:val="BodyText"/>
        <w:rPr>
          <w:i/>
          <w:sz w:val="15"/>
        </w:rPr>
      </w:pPr>
    </w:p>
    <w:p w14:paraId="043F3C49" w14:textId="77777777" w:rsidR="00A402CA" w:rsidRDefault="00A402CA">
      <w:pPr>
        <w:pStyle w:val="BodyText"/>
        <w:rPr>
          <w:i/>
          <w:sz w:val="15"/>
        </w:rPr>
      </w:pPr>
    </w:p>
    <w:p w14:paraId="08F87F0F" w14:textId="77777777" w:rsidR="00A402CA" w:rsidRDefault="00A402CA">
      <w:pPr>
        <w:pStyle w:val="BodyText"/>
        <w:rPr>
          <w:i/>
          <w:sz w:val="15"/>
        </w:rPr>
      </w:pPr>
    </w:p>
    <w:p w14:paraId="402F2150" w14:textId="77777777" w:rsidR="00A402CA" w:rsidRDefault="00A402CA">
      <w:pPr>
        <w:pStyle w:val="BodyText"/>
        <w:rPr>
          <w:i/>
          <w:sz w:val="15"/>
        </w:rPr>
      </w:pPr>
    </w:p>
    <w:p w14:paraId="6B1DE31C" w14:textId="77777777" w:rsidR="00A402CA" w:rsidRDefault="00A402CA">
      <w:pPr>
        <w:pStyle w:val="BodyText"/>
        <w:rPr>
          <w:i/>
          <w:sz w:val="15"/>
        </w:rPr>
      </w:pPr>
    </w:p>
    <w:p w14:paraId="749E9C55" w14:textId="77777777" w:rsidR="00A402CA" w:rsidRDefault="00A402CA">
      <w:pPr>
        <w:pStyle w:val="BodyText"/>
        <w:rPr>
          <w:i/>
          <w:sz w:val="15"/>
        </w:rPr>
      </w:pPr>
    </w:p>
    <w:p w14:paraId="03E07021" w14:textId="77777777" w:rsidR="00A402CA" w:rsidRDefault="00A402CA">
      <w:pPr>
        <w:pStyle w:val="BodyText"/>
        <w:rPr>
          <w:i/>
          <w:sz w:val="15"/>
        </w:rPr>
      </w:pPr>
    </w:p>
    <w:p w14:paraId="543A5038" w14:textId="77777777" w:rsidR="00A402CA" w:rsidRDefault="00A402CA">
      <w:pPr>
        <w:pStyle w:val="BodyText"/>
        <w:rPr>
          <w:i/>
          <w:sz w:val="15"/>
        </w:rPr>
      </w:pPr>
    </w:p>
    <w:p w14:paraId="5C2450F4" w14:textId="77777777" w:rsidR="00A402CA" w:rsidRDefault="00A402CA">
      <w:pPr>
        <w:pStyle w:val="BodyText"/>
        <w:rPr>
          <w:i/>
          <w:sz w:val="15"/>
        </w:rPr>
      </w:pPr>
    </w:p>
    <w:p w14:paraId="78428DF5" w14:textId="77777777" w:rsidR="00A402CA" w:rsidRDefault="00A402CA">
      <w:pPr>
        <w:pStyle w:val="BodyText"/>
        <w:rPr>
          <w:i/>
          <w:sz w:val="15"/>
        </w:rPr>
      </w:pPr>
    </w:p>
    <w:p w14:paraId="2C4CF0BB" w14:textId="77777777" w:rsidR="00A402CA" w:rsidRDefault="00A402CA">
      <w:pPr>
        <w:pStyle w:val="BodyText"/>
        <w:spacing w:before="24"/>
        <w:rPr>
          <w:i/>
          <w:sz w:val="15"/>
        </w:rPr>
      </w:pPr>
    </w:p>
    <w:p w14:paraId="1EBC122C" w14:textId="3C9533F1" w:rsidR="00A402CA" w:rsidRDefault="00000000">
      <w:pPr>
        <w:ind w:left="149"/>
        <w:rPr>
          <w:sz w:val="15"/>
        </w:rPr>
      </w:pPr>
      <w:r>
        <w:rPr>
          <w:color w:val="0F0F0F"/>
          <w:w w:val="105"/>
          <w:sz w:val="15"/>
        </w:rPr>
        <w:t>R-202</w:t>
      </w:r>
      <w:r w:rsidR="006E6BFC">
        <w:rPr>
          <w:color w:val="0F0F0F"/>
          <w:w w:val="105"/>
          <w:sz w:val="15"/>
        </w:rPr>
        <w:t>5</w:t>
      </w:r>
      <w:r>
        <w:rPr>
          <w:color w:val="0F0F0F"/>
          <w:w w:val="105"/>
          <w:sz w:val="15"/>
        </w:rPr>
        <w:t>-000</w:t>
      </w:r>
      <w:r w:rsidR="006E6BFC">
        <w:rPr>
          <w:color w:val="0F0F0F"/>
          <w:w w:val="105"/>
          <w:sz w:val="15"/>
        </w:rPr>
        <w:t>1</w:t>
      </w:r>
      <w:r>
        <w:rPr>
          <w:color w:val="0F0F0F"/>
          <w:w w:val="105"/>
          <w:sz w:val="15"/>
        </w:rPr>
        <w:t>-lndependent-Auditor-202</w:t>
      </w:r>
      <w:r w:rsidR="006E6BFC">
        <w:rPr>
          <w:color w:val="0F0F0F"/>
          <w:w w:val="105"/>
          <w:sz w:val="15"/>
        </w:rPr>
        <w:t>5-01-15</w:t>
      </w:r>
    </w:p>
    <w:sectPr w:rsidR="00A402CA">
      <w:type w:val="continuous"/>
      <w:pgSz w:w="12240" w:h="15840"/>
      <w:pgMar w:top="1340" w:right="1280" w:bottom="280" w:left="13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634470D7"/>
    <w:multiLevelType w:val="hybridMultilevel"/>
    <w:tmpl w:val="60A61616"/>
    <w:lvl w:ilvl="0" w:tplc="A3E4C986">
      <w:start w:val="1"/>
      <w:numFmt w:val="decimal"/>
      <w:lvlText w:val="%1."/>
      <w:lvlJc w:val="left"/>
      <w:pPr>
        <w:ind w:left="864" w:hanging="359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color w:val="0F0F0F"/>
        <w:spacing w:val="0"/>
        <w:w w:val="100"/>
        <w:sz w:val="20"/>
        <w:szCs w:val="20"/>
        <w:lang w:val="en-US" w:eastAsia="en-US" w:bidi="ar-SA"/>
      </w:rPr>
    </w:lvl>
    <w:lvl w:ilvl="1" w:tplc="B83C63B8">
      <w:numFmt w:val="bullet"/>
      <w:lvlText w:val="•"/>
      <w:lvlJc w:val="left"/>
      <w:pPr>
        <w:ind w:left="1740" w:hanging="359"/>
      </w:pPr>
      <w:rPr>
        <w:rFonts w:hint="default"/>
        <w:lang w:val="en-US" w:eastAsia="en-US" w:bidi="ar-SA"/>
      </w:rPr>
    </w:lvl>
    <w:lvl w:ilvl="2" w:tplc="1C6007BC">
      <w:numFmt w:val="bullet"/>
      <w:lvlText w:val="•"/>
      <w:lvlJc w:val="left"/>
      <w:pPr>
        <w:ind w:left="2620" w:hanging="359"/>
      </w:pPr>
      <w:rPr>
        <w:rFonts w:hint="default"/>
        <w:lang w:val="en-US" w:eastAsia="en-US" w:bidi="ar-SA"/>
      </w:rPr>
    </w:lvl>
    <w:lvl w:ilvl="3" w:tplc="25D25622">
      <w:numFmt w:val="bullet"/>
      <w:lvlText w:val="•"/>
      <w:lvlJc w:val="left"/>
      <w:pPr>
        <w:ind w:left="3500" w:hanging="359"/>
      </w:pPr>
      <w:rPr>
        <w:rFonts w:hint="default"/>
        <w:lang w:val="en-US" w:eastAsia="en-US" w:bidi="ar-SA"/>
      </w:rPr>
    </w:lvl>
    <w:lvl w:ilvl="4" w:tplc="CF0EC0BC">
      <w:numFmt w:val="bullet"/>
      <w:lvlText w:val="•"/>
      <w:lvlJc w:val="left"/>
      <w:pPr>
        <w:ind w:left="4380" w:hanging="359"/>
      </w:pPr>
      <w:rPr>
        <w:rFonts w:hint="default"/>
        <w:lang w:val="en-US" w:eastAsia="en-US" w:bidi="ar-SA"/>
      </w:rPr>
    </w:lvl>
    <w:lvl w:ilvl="5" w:tplc="933861D4">
      <w:numFmt w:val="bullet"/>
      <w:lvlText w:val="•"/>
      <w:lvlJc w:val="left"/>
      <w:pPr>
        <w:ind w:left="5260" w:hanging="359"/>
      </w:pPr>
      <w:rPr>
        <w:rFonts w:hint="default"/>
        <w:lang w:val="en-US" w:eastAsia="en-US" w:bidi="ar-SA"/>
      </w:rPr>
    </w:lvl>
    <w:lvl w:ilvl="6" w:tplc="5C4641B0">
      <w:numFmt w:val="bullet"/>
      <w:lvlText w:val="•"/>
      <w:lvlJc w:val="left"/>
      <w:pPr>
        <w:ind w:left="6140" w:hanging="359"/>
      </w:pPr>
      <w:rPr>
        <w:rFonts w:hint="default"/>
        <w:lang w:val="en-US" w:eastAsia="en-US" w:bidi="ar-SA"/>
      </w:rPr>
    </w:lvl>
    <w:lvl w:ilvl="7" w:tplc="716A7E74">
      <w:numFmt w:val="bullet"/>
      <w:lvlText w:val="•"/>
      <w:lvlJc w:val="left"/>
      <w:pPr>
        <w:ind w:left="7020" w:hanging="359"/>
      </w:pPr>
      <w:rPr>
        <w:rFonts w:hint="default"/>
        <w:lang w:val="en-US" w:eastAsia="en-US" w:bidi="ar-SA"/>
      </w:rPr>
    </w:lvl>
    <w:lvl w:ilvl="8" w:tplc="A2B8E098">
      <w:numFmt w:val="bullet"/>
      <w:lvlText w:val="•"/>
      <w:lvlJc w:val="left"/>
      <w:pPr>
        <w:ind w:left="7900" w:hanging="359"/>
      </w:pPr>
      <w:rPr>
        <w:rFonts w:hint="default"/>
        <w:lang w:val="en-US" w:eastAsia="en-US" w:bidi="ar-SA"/>
      </w:rPr>
    </w:lvl>
  </w:abstractNum>
  <w:num w:numId="1" w16cid:durableId="10011573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402CA"/>
    <w:rsid w:val="00042D76"/>
    <w:rsid w:val="00156692"/>
    <w:rsid w:val="002836E4"/>
    <w:rsid w:val="006E6BFC"/>
    <w:rsid w:val="007F6FB9"/>
    <w:rsid w:val="008F5230"/>
    <w:rsid w:val="00920D6B"/>
    <w:rsid w:val="00A402CA"/>
    <w:rsid w:val="00A85433"/>
    <w:rsid w:val="00FD7C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3313043"/>
  <w15:docId w15:val="{78FCB306-D378-4D9A-9EFB-4D0F7C8410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0"/>
      <w:szCs w:val="20"/>
    </w:rPr>
  </w:style>
  <w:style w:type="paragraph" w:styleId="Title">
    <w:name w:val="Title"/>
    <w:basedOn w:val="Normal"/>
    <w:uiPriority w:val="10"/>
    <w:qFormat/>
    <w:pPr>
      <w:spacing w:before="74"/>
      <w:ind w:left="141" w:right="150" w:hanging="1004"/>
      <w:jc w:val="both"/>
    </w:pPr>
    <w:rPr>
      <w:b/>
      <w:bCs/>
    </w:rPr>
  </w:style>
  <w:style w:type="paragraph" w:styleId="ListParagraph">
    <w:name w:val="List Paragraph"/>
    <w:basedOn w:val="Normal"/>
    <w:uiPriority w:val="1"/>
    <w:qFormat/>
    <w:pPr>
      <w:spacing w:before="204"/>
      <w:ind w:left="861" w:hanging="363"/>
      <w:jc w:val="both"/>
    </w:pPr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171</TotalTime>
  <Pages>1</Pages>
  <Words>254</Words>
  <Characters>1452</Characters>
  <Application>Microsoft Office Word</Application>
  <DocSecurity>0</DocSecurity>
  <Lines>12</Lines>
  <Paragraphs>3</Paragraphs>
  <ScaleCrop>false</ScaleCrop>
  <Company/>
  <LinksUpToDate>false</LinksUpToDate>
  <CharactersWithSpaces>1703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R-2022-0006-Independent-Auditor-EY2022-2022-12-15.pdf</dc:title>
  <dc:creator>John Motley</dc:creator>
  <cp:lastModifiedBy>John Motley</cp:lastModifiedBy>
  <cp:revision>3</cp:revision>
  <dcterms:created xsi:type="dcterms:W3CDTF">2025-01-13T22:30:00Z</dcterms:created>
  <dcterms:modified xsi:type="dcterms:W3CDTF">2025-01-13T22:53:00Z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2024-03-12T00:00:00Z</vt:filetime>
  </property>
  <property fmtid="{D5CDD505-2E9C-101B-9397-08002B2CF9AE}" pid="3" name="LastSaved">
    <vt:filetime>2024-03-12T00:00:00Z</vt:filetime>
  </property>
  <property fmtid="{D5CDD505-2E9C-101B-9397-08002B2CF9AE}" pid="4" name="Producer">
    <vt:lpwstr>Microsoft: Print To PDF</vt:lpwstr>
  </property>
</Properties>
</file>