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AE53D" w14:textId="0A49871F" w:rsidR="002A7E57" w:rsidRPr="00074069" w:rsidRDefault="002A7E57" w:rsidP="002A7E57">
      <w:pPr>
        <w:pStyle w:val="BodyText"/>
        <w:rPr>
          <w:rFonts w:asciiTheme="minorHAnsi" w:hAnsiTheme="minorHAnsi" w:cstheme="minorHAnsi"/>
          <w:i w:val="0"/>
          <w:sz w:val="24"/>
          <w:szCs w:val="24"/>
        </w:rPr>
      </w:pPr>
      <w:r w:rsidRPr="00074069">
        <w:rPr>
          <w:rFonts w:asciiTheme="minorHAnsi" w:hAnsiTheme="minorHAnsi" w:cstheme="minorHAnsi"/>
          <w:i w:val="0"/>
          <w:caps/>
          <w:noProof/>
          <w:sz w:val="24"/>
          <w:szCs w:val="24"/>
        </w:rPr>
        <w:drawing>
          <wp:anchor distT="0" distB="0" distL="114300" distR="114300" simplePos="0" relativeHeight="251660288" behindDoc="0" locked="0" layoutInCell="1" allowOverlap="1" wp14:anchorId="72AF7679" wp14:editId="5060EC27">
            <wp:simplePos x="0" y="0"/>
            <wp:positionH relativeFrom="margin">
              <wp:posOffset>-657225</wp:posOffset>
            </wp:positionH>
            <wp:positionV relativeFrom="topMargin">
              <wp:align>bottom</wp:align>
            </wp:positionV>
            <wp:extent cx="2066925" cy="516255"/>
            <wp:effectExtent l="0" t="0" r="952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6925" cy="516255"/>
                    </a:xfrm>
                    <a:prstGeom prst="rect">
                      <a:avLst/>
                    </a:prstGeom>
                    <a:noFill/>
                  </pic:spPr>
                </pic:pic>
              </a:graphicData>
            </a:graphic>
            <wp14:sizeRelH relativeFrom="page">
              <wp14:pctWidth>0</wp14:pctWidth>
            </wp14:sizeRelH>
            <wp14:sizeRelV relativeFrom="page">
              <wp14:pctHeight>0</wp14:pctHeight>
            </wp14:sizeRelV>
          </wp:anchor>
        </w:drawing>
      </w:r>
      <w:r w:rsidR="006762E5" w:rsidRPr="00074069">
        <w:rPr>
          <w:rFonts w:asciiTheme="minorHAnsi" w:hAnsiTheme="minorHAnsi" w:cstheme="minorHAnsi"/>
          <w:i w:val="0"/>
          <w:caps/>
          <w:sz w:val="24"/>
          <w:szCs w:val="24"/>
        </w:rPr>
        <w:t>Regular</w:t>
      </w:r>
      <w:r w:rsidR="00D8288B" w:rsidRPr="00074069">
        <w:rPr>
          <w:rFonts w:asciiTheme="minorHAnsi" w:hAnsiTheme="minorHAnsi" w:cstheme="minorHAnsi"/>
          <w:i w:val="0"/>
          <w:caps/>
          <w:sz w:val="24"/>
          <w:szCs w:val="24"/>
        </w:rPr>
        <w:t xml:space="preserve"> </w:t>
      </w:r>
      <w:r w:rsidRPr="00074069">
        <w:rPr>
          <w:rFonts w:asciiTheme="minorHAnsi" w:hAnsiTheme="minorHAnsi" w:cstheme="minorHAnsi"/>
          <w:i w:val="0"/>
          <w:sz w:val="24"/>
          <w:szCs w:val="24"/>
        </w:rPr>
        <w:t>MEETING</w:t>
      </w:r>
    </w:p>
    <w:p w14:paraId="5589445A" w14:textId="77777777" w:rsidR="002A7E57" w:rsidRPr="00074069" w:rsidRDefault="002A7E57" w:rsidP="002A7E57">
      <w:pPr>
        <w:pStyle w:val="BodyText"/>
        <w:rPr>
          <w:rFonts w:asciiTheme="minorHAnsi" w:hAnsiTheme="minorHAnsi" w:cstheme="minorHAnsi"/>
          <w:i w:val="0"/>
          <w:sz w:val="24"/>
          <w:szCs w:val="24"/>
        </w:rPr>
      </w:pPr>
      <w:r w:rsidRPr="00074069">
        <w:rPr>
          <w:rFonts w:asciiTheme="minorHAnsi" w:hAnsiTheme="minorHAnsi" w:cstheme="minorHAnsi"/>
          <w:i w:val="0"/>
          <w:sz w:val="24"/>
          <w:szCs w:val="24"/>
        </w:rPr>
        <w:t xml:space="preserve">OF THE VINEYARD PLANNING COMMISSION, </w:t>
      </w:r>
    </w:p>
    <w:p w14:paraId="1BA156B7" w14:textId="2C53A426" w:rsidR="002A7E57" w:rsidRPr="00074069" w:rsidRDefault="002A7E57" w:rsidP="002A7E57">
      <w:pPr>
        <w:pStyle w:val="BodyText"/>
        <w:rPr>
          <w:rFonts w:asciiTheme="minorHAnsi" w:hAnsiTheme="minorHAnsi" w:cstheme="minorHAnsi"/>
          <w:i w:val="0"/>
          <w:sz w:val="24"/>
          <w:szCs w:val="24"/>
        </w:rPr>
      </w:pPr>
      <w:r w:rsidRPr="00074069">
        <w:rPr>
          <w:rFonts w:asciiTheme="minorHAnsi" w:hAnsiTheme="minorHAnsi" w:cstheme="minorHAnsi"/>
          <w:i w:val="0"/>
          <w:sz w:val="24"/>
          <w:szCs w:val="24"/>
        </w:rPr>
        <w:t xml:space="preserve">Wednesday, </w:t>
      </w:r>
      <w:r w:rsidR="00050F1E">
        <w:rPr>
          <w:rFonts w:asciiTheme="minorHAnsi" w:hAnsiTheme="minorHAnsi" w:cstheme="minorHAnsi"/>
          <w:i w:val="0"/>
          <w:sz w:val="24"/>
          <w:szCs w:val="24"/>
        </w:rPr>
        <w:t xml:space="preserve">October </w:t>
      </w:r>
      <w:r w:rsidR="004231C1">
        <w:rPr>
          <w:rFonts w:asciiTheme="minorHAnsi" w:hAnsiTheme="minorHAnsi" w:cstheme="minorHAnsi"/>
          <w:i w:val="0"/>
          <w:sz w:val="24"/>
          <w:szCs w:val="24"/>
        </w:rPr>
        <w:t>20</w:t>
      </w:r>
      <w:r w:rsidR="00572F49" w:rsidRPr="00074069">
        <w:rPr>
          <w:rFonts w:asciiTheme="minorHAnsi" w:hAnsiTheme="minorHAnsi" w:cstheme="minorHAnsi"/>
          <w:i w:val="0"/>
          <w:sz w:val="24"/>
          <w:szCs w:val="24"/>
        </w:rPr>
        <w:t xml:space="preserve">, </w:t>
      </w:r>
      <w:r w:rsidR="00614B93" w:rsidRPr="00074069">
        <w:rPr>
          <w:rFonts w:asciiTheme="minorHAnsi" w:hAnsiTheme="minorHAnsi" w:cstheme="minorHAnsi"/>
          <w:i w:val="0"/>
          <w:sz w:val="24"/>
          <w:szCs w:val="24"/>
        </w:rPr>
        <w:t>2021,</w:t>
      </w:r>
      <w:r w:rsidRPr="00074069">
        <w:rPr>
          <w:rFonts w:asciiTheme="minorHAnsi" w:hAnsiTheme="minorHAnsi" w:cstheme="minorHAnsi"/>
          <w:i w:val="0"/>
          <w:sz w:val="24"/>
          <w:szCs w:val="24"/>
        </w:rPr>
        <w:t xml:space="preserve"> at 6:00 p.m.</w:t>
      </w:r>
    </w:p>
    <w:p w14:paraId="4C363C45" w14:textId="07124768" w:rsidR="000B5291" w:rsidRPr="00074069" w:rsidRDefault="002A7E57" w:rsidP="000B5291">
      <w:pPr>
        <w:jc w:val="center"/>
        <w:rPr>
          <w:rFonts w:asciiTheme="minorHAnsi" w:hAnsiTheme="minorHAnsi" w:cstheme="minorHAnsi"/>
          <w:sz w:val="24"/>
          <w:szCs w:val="24"/>
        </w:rPr>
      </w:pPr>
      <w:r w:rsidRPr="00074069">
        <w:rPr>
          <w:rFonts w:asciiTheme="minorHAnsi" w:hAnsiTheme="minorHAnsi" w:cstheme="minorHAnsi"/>
          <w:sz w:val="24"/>
          <w:szCs w:val="24"/>
        </w:rPr>
        <w:t>_______________</w:t>
      </w:r>
    </w:p>
    <w:p w14:paraId="51F54C48" w14:textId="77777777" w:rsidR="00210409" w:rsidRPr="00210409" w:rsidRDefault="00210409" w:rsidP="007D024A">
      <w:pPr>
        <w:rPr>
          <w:b/>
          <w:bCs/>
          <w:sz w:val="24"/>
          <w:szCs w:val="24"/>
        </w:rPr>
      </w:pPr>
      <w:r w:rsidRPr="00210409">
        <w:rPr>
          <w:b/>
          <w:bCs/>
          <w:sz w:val="24"/>
          <w:szCs w:val="24"/>
        </w:rPr>
        <w:t>Present:</w:t>
      </w:r>
    </w:p>
    <w:p w14:paraId="235C0400" w14:textId="77777777" w:rsidR="00210409" w:rsidRDefault="00210409" w:rsidP="007D024A">
      <w:pPr>
        <w:rPr>
          <w:sz w:val="24"/>
          <w:szCs w:val="24"/>
        </w:rPr>
      </w:pPr>
      <w:r>
        <w:rPr>
          <w:sz w:val="24"/>
          <w:szCs w:val="24"/>
        </w:rPr>
        <w:t>Chair Bryce Brady</w:t>
      </w:r>
    </w:p>
    <w:p w14:paraId="248C77B6" w14:textId="77777777" w:rsidR="00210409" w:rsidRDefault="00210409" w:rsidP="007D024A">
      <w:pPr>
        <w:rPr>
          <w:sz w:val="24"/>
          <w:szCs w:val="24"/>
        </w:rPr>
      </w:pPr>
      <w:r>
        <w:rPr>
          <w:sz w:val="24"/>
          <w:szCs w:val="24"/>
        </w:rPr>
        <w:t>Vice-Chair  Jeff Knighton</w:t>
      </w:r>
    </w:p>
    <w:p w14:paraId="590B0584" w14:textId="59E593F8" w:rsidR="00210409" w:rsidRDefault="00210409" w:rsidP="007D024A">
      <w:pPr>
        <w:rPr>
          <w:sz w:val="24"/>
          <w:szCs w:val="24"/>
        </w:rPr>
      </w:pPr>
      <w:r>
        <w:rPr>
          <w:sz w:val="24"/>
          <w:szCs w:val="24"/>
        </w:rPr>
        <w:t xml:space="preserve">Commissioner </w:t>
      </w:r>
      <w:r w:rsidR="00845BFD">
        <w:rPr>
          <w:sz w:val="24"/>
          <w:szCs w:val="24"/>
        </w:rPr>
        <w:t xml:space="preserve"> Tim </w:t>
      </w:r>
      <w:r>
        <w:rPr>
          <w:sz w:val="24"/>
          <w:szCs w:val="24"/>
        </w:rPr>
        <w:t>Blackburn</w:t>
      </w:r>
    </w:p>
    <w:p w14:paraId="42702E43" w14:textId="09BB184B" w:rsidR="00796493" w:rsidRDefault="00210409" w:rsidP="007D024A">
      <w:pPr>
        <w:rPr>
          <w:b/>
          <w:bCs/>
          <w:sz w:val="24"/>
          <w:szCs w:val="24"/>
          <w:u w:val="single"/>
        </w:rPr>
      </w:pPr>
      <w:r>
        <w:rPr>
          <w:sz w:val="24"/>
          <w:szCs w:val="24"/>
        </w:rPr>
        <w:t xml:space="preserve">Commissioner </w:t>
      </w:r>
      <w:r w:rsidR="00845BFD">
        <w:rPr>
          <w:sz w:val="24"/>
          <w:szCs w:val="24"/>
        </w:rPr>
        <w:t xml:space="preserve">Anthony </w:t>
      </w:r>
      <w:r>
        <w:rPr>
          <w:sz w:val="24"/>
          <w:szCs w:val="24"/>
        </w:rPr>
        <w:t>Jenkins</w:t>
      </w:r>
      <w:r>
        <w:rPr>
          <w:sz w:val="24"/>
          <w:szCs w:val="24"/>
        </w:rPr>
        <w:br/>
      </w:r>
      <w:r>
        <w:rPr>
          <w:sz w:val="24"/>
          <w:szCs w:val="24"/>
        </w:rPr>
        <w:br/>
      </w:r>
      <w:r>
        <w:rPr>
          <w:b/>
          <w:bCs/>
          <w:sz w:val="24"/>
          <w:szCs w:val="24"/>
        </w:rPr>
        <w:t>Staff Present:</w:t>
      </w:r>
      <w:r w:rsidRPr="00210409">
        <w:rPr>
          <w:rFonts w:asciiTheme="minorHAnsi" w:hAnsiTheme="minorHAnsi" w:cstheme="minorHAnsi"/>
          <w:b/>
          <w:sz w:val="24"/>
          <w:szCs w:val="24"/>
        </w:rPr>
        <w:t xml:space="preserve"> </w:t>
      </w:r>
      <w:r>
        <w:rPr>
          <w:rFonts w:asciiTheme="minorHAnsi" w:hAnsiTheme="minorHAnsi" w:cstheme="minorHAnsi"/>
          <w:bCs/>
          <w:sz w:val="24"/>
          <w:szCs w:val="24"/>
        </w:rPr>
        <w:t>Community Development Director Morgan Brim, Planner II Briam Amaya Perez,</w:t>
      </w:r>
      <w:r w:rsidR="00645065">
        <w:rPr>
          <w:rFonts w:asciiTheme="minorHAnsi" w:hAnsiTheme="minorHAnsi" w:cstheme="minorHAnsi"/>
          <w:bCs/>
          <w:sz w:val="24"/>
          <w:szCs w:val="24"/>
        </w:rPr>
        <w:t xml:space="preserve"> and City Engineer Naseem Ghandour</w:t>
      </w:r>
      <w:r>
        <w:rPr>
          <w:sz w:val="24"/>
          <w:szCs w:val="24"/>
        </w:rPr>
        <w:br/>
      </w:r>
      <w:r>
        <w:rPr>
          <w:sz w:val="24"/>
          <w:szCs w:val="24"/>
        </w:rPr>
        <w:br/>
      </w:r>
      <w:r>
        <w:rPr>
          <w:b/>
          <w:bCs/>
          <w:sz w:val="24"/>
          <w:szCs w:val="24"/>
        </w:rPr>
        <w:t>Others Present:</w:t>
      </w:r>
      <w:r w:rsidR="00645065">
        <w:rPr>
          <w:b/>
          <w:bCs/>
          <w:sz w:val="24"/>
          <w:szCs w:val="24"/>
        </w:rPr>
        <w:t xml:space="preserve"> </w:t>
      </w:r>
      <w:r w:rsidR="00645065">
        <w:rPr>
          <w:sz w:val="24"/>
          <w:szCs w:val="24"/>
        </w:rPr>
        <w:t>Residents David Lauret and Aubry Bills</w:t>
      </w:r>
      <w:r>
        <w:rPr>
          <w:sz w:val="24"/>
          <w:szCs w:val="24"/>
        </w:rPr>
        <w:br/>
      </w:r>
    </w:p>
    <w:p w14:paraId="0C40073F" w14:textId="205D9D81" w:rsidR="007D024A" w:rsidRPr="00074069" w:rsidRDefault="007D024A" w:rsidP="007D024A">
      <w:pPr>
        <w:rPr>
          <w:b/>
          <w:bCs/>
          <w:sz w:val="24"/>
          <w:szCs w:val="24"/>
          <w:u w:val="single"/>
        </w:rPr>
      </w:pPr>
      <w:r w:rsidRPr="00074069">
        <w:rPr>
          <w:b/>
          <w:bCs/>
          <w:sz w:val="24"/>
          <w:szCs w:val="24"/>
          <w:u w:val="single"/>
        </w:rPr>
        <w:t>REGULAR SESSION</w:t>
      </w:r>
    </w:p>
    <w:p w14:paraId="1365196D" w14:textId="6BCE1614" w:rsidR="006762E5" w:rsidRPr="00074069" w:rsidRDefault="002A7E57" w:rsidP="007D024A">
      <w:pPr>
        <w:pStyle w:val="NormalWeb"/>
        <w:rPr>
          <w:rFonts w:asciiTheme="minorHAnsi" w:hAnsiTheme="minorHAnsi" w:cstheme="minorHAnsi"/>
          <w:b/>
        </w:rPr>
      </w:pPr>
      <w:r w:rsidRPr="00074069">
        <w:rPr>
          <w:rFonts w:asciiTheme="minorHAnsi" w:hAnsiTheme="minorHAnsi" w:cstheme="minorHAnsi"/>
          <w:b/>
        </w:rPr>
        <w:t>CALL TO ORDER</w:t>
      </w:r>
    </w:p>
    <w:p w14:paraId="3F1CF63B" w14:textId="086DF5ED" w:rsidR="006762E5" w:rsidRDefault="006762E5" w:rsidP="006762E5">
      <w:pPr>
        <w:numPr>
          <w:ilvl w:val="0"/>
          <w:numId w:val="1"/>
        </w:numPr>
        <w:tabs>
          <w:tab w:val="clear" w:pos="360"/>
          <w:tab w:val="num" w:pos="270"/>
        </w:tabs>
        <w:spacing w:after="60"/>
        <w:ind w:left="547" w:hanging="547"/>
        <w:rPr>
          <w:rFonts w:asciiTheme="minorHAnsi" w:hAnsiTheme="minorHAnsi" w:cstheme="minorHAnsi"/>
          <w:b/>
          <w:sz w:val="24"/>
          <w:szCs w:val="24"/>
        </w:rPr>
      </w:pPr>
      <w:r w:rsidRPr="00074069">
        <w:rPr>
          <w:rFonts w:asciiTheme="minorHAnsi" w:hAnsiTheme="minorHAnsi" w:cstheme="minorHAnsi"/>
          <w:b/>
          <w:sz w:val="24"/>
          <w:szCs w:val="24"/>
        </w:rPr>
        <w:t>INVOCATION/INSPIRATIONAL THOUGHTS/PLEDGE OF ALLEGIANCE</w:t>
      </w:r>
    </w:p>
    <w:p w14:paraId="7B180261" w14:textId="0BEEC5C5" w:rsidR="00210409" w:rsidRPr="00210409" w:rsidRDefault="00210409" w:rsidP="00210409">
      <w:pPr>
        <w:spacing w:after="60"/>
        <w:ind w:left="720"/>
        <w:rPr>
          <w:rFonts w:asciiTheme="minorHAnsi" w:hAnsiTheme="minorHAnsi" w:cstheme="minorHAnsi"/>
          <w:bCs/>
          <w:sz w:val="24"/>
          <w:szCs w:val="24"/>
        </w:rPr>
      </w:pPr>
      <w:r>
        <w:rPr>
          <w:rFonts w:asciiTheme="minorHAnsi" w:hAnsiTheme="minorHAnsi" w:cstheme="minorHAnsi"/>
          <w:bCs/>
          <w:sz w:val="24"/>
          <w:szCs w:val="24"/>
        </w:rPr>
        <w:t>Commissioner Jenkins gave an invocation.</w:t>
      </w:r>
    </w:p>
    <w:p w14:paraId="09B507F8" w14:textId="01D3C749" w:rsidR="00DA23BD" w:rsidRPr="00DA23BD" w:rsidRDefault="002A7E57" w:rsidP="00B45C57">
      <w:pPr>
        <w:numPr>
          <w:ilvl w:val="0"/>
          <w:numId w:val="1"/>
        </w:numPr>
        <w:tabs>
          <w:tab w:val="clear" w:pos="360"/>
          <w:tab w:val="num" w:pos="270"/>
        </w:tabs>
        <w:ind w:left="547" w:hanging="547"/>
        <w:rPr>
          <w:rFonts w:asciiTheme="minorHAnsi" w:hAnsiTheme="minorHAnsi" w:cstheme="minorHAnsi"/>
          <w:b/>
          <w:sz w:val="24"/>
          <w:szCs w:val="24"/>
        </w:rPr>
      </w:pPr>
      <w:r w:rsidRPr="00074069">
        <w:rPr>
          <w:rFonts w:asciiTheme="minorHAnsi" w:hAnsiTheme="minorHAnsi" w:cstheme="minorHAnsi"/>
          <w:b/>
          <w:sz w:val="24"/>
          <w:szCs w:val="24"/>
        </w:rPr>
        <w:t>OPEN SESSION</w:t>
      </w:r>
      <w:r w:rsidR="007D024A" w:rsidRPr="00074069">
        <w:rPr>
          <w:rFonts w:asciiTheme="minorHAnsi" w:hAnsiTheme="minorHAnsi" w:cstheme="minorHAnsi"/>
          <w:b/>
          <w:sz w:val="24"/>
          <w:szCs w:val="24"/>
        </w:rPr>
        <w:t xml:space="preserve"> </w:t>
      </w:r>
      <w:r w:rsidR="00B45C57">
        <w:rPr>
          <w:rFonts w:asciiTheme="minorHAnsi" w:hAnsiTheme="minorHAnsi" w:cstheme="minorHAnsi"/>
          <w:sz w:val="24"/>
          <w:szCs w:val="24"/>
        </w:rPr>
        <w:br/>
      </w:r>
      <w:r w:rsidR="00B45C57" w:rsidRPr="00B45C57">
        <w:rPr>
          <w:rFonts w:asciiTheme="minorHAnsi" w:hAnsiTheme="minorHAnsi" w:cstheme="minorHAnsi"/>
          <w:sz w:val="24"/>
          <w:szCs w:val="24"/>
        </w:rPr>
        <w:t>- Chair Brady opened the public comments at 6:09 pm</w:t>
      </w:r>
    </w:p>
    <w:p w14:paraId="38AC5D74" w14:textId="0EC39BF8" w:rsidR="00B45C57" w:rsidRPr="00B45C57" w:rsidRDefault="00DA23BD" w:rsidP="00DA23BD">
      <w:pPr>
        <w:ind w:left="547"/>
        <w:rPr>
          <w:rFonts w:asciiTheme="minorHAnsi" w:hAnsiTheme="minorHAnsi" w:cstheme="minorHAnsi"/>
          <w:b/>
          <w:sz w:val="24"/>
          <w:szCs w:val="24"/>
        </w:rPr>
      </w:pPr>
      <w:r>
        <w:rPr>
          <w:rFonts w:asciiTheme="minorHAnsi" w:hAnsiTheme="minorHAnsi" w:cstheme="minorHAnsi"/>
          <w:sz w:val="24"/>
          <w:szCs w:val="24"/>
        </w:rPr>
        <w:t>- Mr. Brim provided a comment regarding Housing and Planning directives from the state.</w:t>
      </w:r>
      <w:r w:rsidR="00B45C57" w:rsidRPr="00B45C57">
        <w:rPr>
          <w:rFonts w:asciiTheme="minorHAnsi" w:hAnsiTheme="minorHAnsi" w:cstheme="minorHAnsi"/>
          <w:sz w:val="24"/>
          <w:szCs w:val="24"/>
        </w:rPr>
        <w:br/>
        <w:t xml:space="preserve">- </w:t>
      </w:r>
      <w:r w:rsidR="00645065">
        <w:rPr>
          <w:rFonts w:asciiTheme="minorHAnsi" w:hAnsiTheme="minorHAnsi" w:cstheme="minorHAnsi"/>
          <w:sz w:val="24"/>
          <w:szCs w:val="24"/>
        </w:rPr>
        <w:t xml:space="preserve">Resident </w:t>
      </w:r>
      <w:r w:rsidR="00B45C57" w:rsidRPr="00B45C57">
        <w:rPr>
          <w:rFonts w:asciiTheme="minorHAnsi" w:hAnsiTheme="minorHAnsi" w:cstheme="minorHAnsi"/>
          <w:sz w:val="24"/>
          <w:szCs w:val="24"/>
        </w:rPr>
        <w:t>Aubry</w:t>
      </w:r>
      <w:r w:rsidR="00B45C57">
        <w:rPr>
          <w:rFonts w:asciiTheme="minorHAnsi" w:hAnsiTheme="minorHAnsi" w:cstheme="minorHAnsi"/>
          <w:b/>
          <w:sz w:val="24"/>
          <w:szCs w:val="24"/>
        </w:rPr>
        <w:t xml:space="preserve"> </w:t>
      </w:r>
      <w:r w:rsidR="00645065">
        <w:rPr>
          <w:rFonts w:asciiTheme="minorHAnsi" w:hAnsiTheme="minorHAnsi" w:cstheme="minorHAnsi"/>
          <w:bCs/>
          <w:sz w:val="24"/>
          <w:szCs w:val="24"/>
        </w:rPr>
        <w:t xml:space="preserve">Bills </w:t>
      </w:r>
      <w:r w:rsidR="00B45C57" w:rsidRPr="00B45C57">
        <w:rPr>
          <w:rFonts w:asciiTheme="minorHAnsi" w:hAnsiTheme="minorHAnsi" w:cstheme="minorHAnsi"/>
          <w:sz w:val="24"/>
          <w:szCs w:val="24"/>
        </w:rPr>
        <w:t>stated</w:t>
      </w:r>
      <w:r w:rsidR="00645065">
        <w:rPr>
          <w:rFonts w:asciiTheme="minorHAnsi" w:hAnsiTheme="minorHAnsi" w:cstheme="minorHAnsi"/>
          <w:sz w:val="24"/>
          <w:szCs w:val="24"/>
        </w:rPr>
        <w:t xml:space="preserve"> that</w:t>
      </w:r>
      <w:r w:rsidR="00B45C57" w:rsidRPr="00B45C57">
        <w:rPr>
          <w:rFonts w:asciiTheme="minorHAnsi" w:hAnsiTheme="minorHAnsi" w:cstheme="minorHAnsi"/>
          <w:sz w:val="24"/>
          <w:szCs w:val="24"/>
        </w:rPr>
        <w:t xml:space="preserve"> she thought the Holdaway Farms plan was too dense. </w:t>
      </w:r>
      <w:r w:rsidR="00B45C57">
        <w:rPr>
          <w:rFonts w:asciiTheme="minorHAnsi" w:hAnsiTheme="minorHAnsi" w:cstheme="minorHAnsi"/>
          <w:sz w:val="24"/>
          <w:szCs w:val="24"/>
        </w:rPr>
        <w:br/>
        <w:t xml:space="preserve">- </w:t>
      </w:r>
      <w:r w:rsidR="00D6606D">
        <w:rPr>
          <w:rFonts w:asciiTheme="minorHAnsi" w:hAnsiTheme="minorHAnsi" w:cstheme="minorHAnsi"/>
          <w:sz w:val="24"/>
          <w:szCs w:val="24"/>
        </w:rPr>
        <w:t xml:space="preserve">Resident </w:t>
      </w:r>
      <w:r w:rsidR="00B45C57">
        <w:rPr>
          <w:rFonts w:asciiTheme="minorHAnsi" w:hAnsiTheme="minorHAnsi" w:cstheme="minorHAnsi"/>
          <w:sz w:val="24"/>
          <w:szCs w:val="24"/>
        </w:rPr>
        <w:t xml:space="preserve">David Lauret stated that the plan is truly a medium density plan, not a low/medium density plan. </w:t>
      </w:r>
      <w:r w:rsidR="00D6606D">
        <w:rPr>
          <w:rFonts w:asciiTheme="minorHAnsi" w:hAnsiTheme="minorHAnsi" w:cstheme="minorHAnsi"/>
          <w:sz w:val="24"/>
          <w:szCs w:val="24"/>
        </w:rPr>
        <w:t>There are t</w:t>
      </w:r>
      <w:r w:rsidR="00B45C57">
        <w:rPr>
          <w:rFonts w:asciiTheme="minorHAnsi" w:hAnsiTheme="minorHAnsi" w:cstheme="minorHAnsi"/>
          <w:sz w:val="24"/>
          <w:szCs w:val="24"/>
        </w:rPr>
        <w:t xml:space="preserve">oo many lots to be considered truly low/medium density. </w:t>
      </w:r>
    </w:p>
    <w:p w14:paraId="0BD2B5FA" w14:textId="3B2F6D2A" w:rsidR="002A7E57" w:rsidRDefault="002A7E57" w:rsidP="002A7E57">
      <w:pPr>
        <w:numPr>
          <w:ilvl w:val="0"/>
          <w:numId w:val="1"/>
        </w:numPr>
        <w:tabs>
          <w:tab w:val="clear" w:pos="360"/>
          <w:tab w:val="num" w:pos="270"/>
        </w:tabs>
        <w:ind w:left="547" w:hanging="547"/>
        <w:rPr>
          <w:rFonts w:asciiTheme="minorHAnsi" w:hAnsiTheme="minorHAnsi" w:cstheme="minorHAnsi"/>
          <w:b/>
          <w:sz w:val="24"/>
          <w:szCs w:val="24"/>
        </w:rPr>
      </w:pPr>
      <w:r w:rsidRPr="00074069">
        <w:rPr>
          <w:rFonts w:asciiTheme="minorHAnsi" w:hAnsiTheme="minorHAnsi" w:cstheme="minorHAnsi"/>
          <w:b/>
          <w:sz w:val="24"/>
          <w:szCs w:val="24"/>
        </w:rPr>
        <w:t xml:space="preserve">MINUTES REVIEW AND APPROVAL: </w:t>
      </w:r>
    </w:p>
    <w:p w14:paraId="038D0FC5" w14:textId="613A0292" w:rsidR="004231C1" w:rsidRDefault="004231C1" w:rsidP="004231C1">
      <w:pPr>
        <w:numPr>
          <w:ilvl w:val="1"/>
          <w:numId w:val="1"/>
        </w:numPr>
        <w:rPr>
          <w:rFonts w:asciiTheme="minorHAnsi" w:hAnsiTheme="minorHAnsi" w:cstheme="minorHAnsi"/>
          <w:b/>
          <w:sz w:val="24"/>
          <w:szCs w:val="24"/>
        </w:rPr>
      </w:pPr>
      <w:r>
        <w:rPr>
          <w:rFonts w:asciiTheme="minorHAnsi" w:hAnsiTheme="minorHAnsi" w:cstheme="minorHAnsi"/>
          <w:b/>
          <w:sz w:val="24"/>
          <w:szCs w:val="24"/>
        </w:rPr>
        <w:t>No Minutes for Approval</w:t>
      </w:r>
    </w:p>
    <w:p w14:paraId="647D1507" w14:textId="53E77B56" w:rsidR="005F77C0" w:rsidRDefault="005F77C0" w:rsidP="002A7E57">
      <w:pPr>
        <w:numPr>
          <w:ilvl w:val="0"/>
          <w:numId w:val="1"/>
        </w:numPr>
        <w:tabs>
          <w:tab w:val="clear" w:pos="360"/>
          <w:tab w:val="num" w:pos="270"/>
        </w:tabs>
        <w:ind w:left="547" w:hanging="547"/>
        <w:rPr>
          <w:rFonts w:asciiTheme="minorHAnsi" w:hAnsiTheme="minorHAnsi" w:cstheme="minorHAnsi"/>
          <w:b/>
          <w:sz w:val="24"/>
          <w:szCs w:val="24"/>
        </w:rPr>
      </w:pPr>
      <w:r w:rsidRPr="00074069">
        <w:rPr>
          <w:rFonts w:asciiTheme="minorHAnsi" w:hAnsiTheme="minorHAnsi" w:cstheme="minorHAnsi"/>
          <w:b/>
          <w:sz w:val="24"/>
          <w:szCs w:val="24"/>
        </w:rPr>
        <w:t xml:space="preserve">BUSINESS ITEMS </w:t>
      </w:r>
    </w:p>
    <w:p w14:paraId="1ECF8B4F" w14:textId="3C2363C3" w:rsidR="00464220" w:rsidRPr="002E3DA6" w:rsidRDefault="00464220" w:rsidP="00464220">
      <w:pPr>
        <w:numPr>
          <w:ilvl w:val="1"/>
          <w:numId w:val="1"/>
        </w:numPr>
        <w:rPr>
          <w:rFonts w:asciiTheme="minorHAnsi" w:hAnsiTheme="minorHAnsi" w:cstheme="minorHAnsi"/>
          <w:b/>
          <w:sz w:val="24"/>
          <w:szCs w:val="24"/>
        </w:rPr>
      </w:pPr>
      <w:r w:rsidRPr="00B95E77">
        <w:rPr>
          <w:rFonts w:asciiTheme="minorHAnsi" w:hAnsiTheme="minorHAnsi" w:cstheme="minorHAnsi"/>
          <w:b/>
          <w:color w:val="FF0000"/>
          <w:sz w:val="24"/>
          <w:szCs w:val="24"/>
        </w:rPr>
        <w:t>Public Hearing</w:t>
      </w:r>
      <w:r w:rsidR="00B95E77" w:rsidRPr="00B95E77">
        <w:rPr>
          <w:rFonts w:asciiTheme="minorHAnsi" w:hAnsiTheme="minorHAnsi" w:cstheme="minorHAnsi"/>
          <w:b/>
          <w:color w:val="FF0000"/>
          <w:sz w:val="24"/>
          <w:szCs w:val="24"/>
        </w:rPr>
        <w:t xml:space="preserve"> </w:t>
      </w:r>
      <w:r w:rsidR="00B95E77">
        <w:rPr>
          <w:rFonts w:asciiTheme="minorHAnsi" w:hAnsiTheme="minorHAnsi" w:cstheme="minorHAnsi"/>
          <w:b/>
          <w:sz w:val="24"/>
          <w:szCs w:val="24"/>
        </w:rPr>
        <w:t xml:space="preserve">– </w:t>
      </w:r>
      <w:r w:rsidR="00B95E77" w:rsidRPr="00B95E77">
        <w:rPr>
          <w:rFonts w:asciiTheme="minorHAnsi" w:hAnsiTheme="minorHAnsi" w:cstheme="minorHAnsi"/>
          <w:b/>
          <w:color w:val="FF0000"/>
          <w:sz w:val="24"/>
          <w:szCs w:val="24"/>
        </w:rPr>
        <w:t>POSTPONED</w:t>
      </w:r>
      <w:r>
        <w:rPr>
          <w:rFonts w:asciiTheme="minorHAnsi" w:hAnsiTheme="minorHAnsi" w:cstheme="minorHAnsi"/>
          <w:b/>
          <w:sz w:val="24"/>
          <w:szCs w:val="24"/>
        </w:rPr>
        <w:t xml:space="preserve"> –</w:t>
      </w:r>
      <w:r w:rsidR="00614B93">
        <w:rPr>
          <w:rFonts w:asciiTheme="minorHAnsi" w:hAnsiTheme="minorHAnsi" w:cstheme="minorHAnsi"/>
          <w:b/>
          <w:sz w:val="24"/>
          <w:szCs w:val="24"/>
        </w:rPr>
        <w:t xml:space="preserve"> </w:t>
      </w:r>
      <w:r w:rsidR="00A821FD">
        <w:rPr>
          <w:rFonts w:asciiTheme="minorHAnsi" w:hAnsiTheme="minorHAnsi" w:cstheme="minorHAnsi"/>
          <w:b/>
          <w:sz w:val="24"/>
          <w:szCs w:val="24"/>
        </w:rPr>
        <w:t>Site</w:t>
      </w:r>
      <w:r w:rsidR="00B570CB">
        <w:rPr>
          <w:rFonts w:asciiTheme="minorHAnsi" w:hAnsiTheme="minorHAnsi" w:cstheme="minorHAnsi"/>
          <w:b/>
          <w:sz w:val="24"/>
          <w:szCs w:val="24"/>
        </w:rPr>
        <w:t xml:space="preserve"> Plan and </w:t>
      </w:r>
      <w:r w:rsidR="005364CB">
        <w:rPr>
          <w:rFonts w:asciiTheme="minorHAnsi" w:hAnsiTheme="minorHAnsi" w:cstheme="minorHAnsi"/>
          <w:b/>
          <w:sz w:val="24"/>
          <w:szCs w:val="24"/>
        </w:rPr>
        <w:t xml:space="preserve">Conditional Use Permit Application for a </w:t>
      </w:r>
      <w:r w:rsidR="00B570CB">
        <w:rPr>
          <w:rFonts w:asciiTheme="minorHAnsi" w:hAnsiTheme="minorHAnsi" w:cstheme="minorHAnsi"/>
          <w:b/>
          <w:sz w:val="24"/>
          <w:szCs w:val="24"/>
        </w:rPr>
        <w:t>place of assembly</w:t>
      </w:r>
      <w:r w:rsidR="00B95E77">
        <w:rPr>
          <w:rFonts w:asciiTheme="minorHAnsi" w:hAnsiTheme="minorHAnsi" w:cstheme="minorHAnsi"/>
          <w:b/>
          <w:sz w:val="24"/>
          <w:szCs w:val="24"/>
        </w:rPr>
        <w:t xml:space="preserve"> (Church)</w:t>
      </w:r>
      <w:r w:rsidR="00B570CB">
        <w:rPr>
          <w:rFonts w:asciiTheme="minorHAnsi" w:hAnsiTheme="minorHAnsi" w:cstheme="minorHAnsi"/>
          <w:b/>
          <w:sz w:val="24"/>
          <w:szCs w:val="24"/>
        </w:rPr>
        <w:t>. The place of assembly will be located at 212 N 220 W. Parcel Number 41:914:0058. This property is located in the Hampton Subdivision and zoned SFD-15000.</w:t>
      </w:r>
    </w:p>
    <w:p w14:paraId="7DA3EC70" w14:textId="51C6333E" w:rsidR="00DF21D6" w:rsidRPr="00E27CDA" w:rsidRDefault="00B570CB" w:rsidP="00E27CDA">
      <w:pPr>
        <w:numPr>
          <w:ilvl w:val="2"/>
          <w:numId w:val="1"/>
        </w:numPr>
        <w:rPr>
          <w:rFonts w:asciiTheme="minorHAnsi" w:hAnsiTheme="minorHAnsi" w:cstheme="minorHAnsi"/>
          <w:bCs/>
          <w:sz w:val="24"/>
          <w:szCs w:val="24"/>
        </w:rPr>
      </w:pPr>
      <w:r w:rsidRPr="00363EF7">
        <w:rPr>
          <w:rFonts w:asciiTheme="minorHAnsi" w:hAnsiTheme="minorHAnsi" w:cstheme="minorHAnsi"/>
          <w:bCs/>
          <w:sz w:val="24"/>
          <w:szCs w:val="24"/>
        </w:rPr>
        <w:t xml:space="preserve">This item and public hearing is being postponed due to a conflict with the applicant. </w:t>
      </w:r>
      <w:r w:rsidR="00DF21D6">
        <w:rPr>
          <w:rFonts w:asciiTheme="minorHAnsi" w:hAnsiTheme="minorHAnsi" w:cstheme="minorHAnsi"/>
          <w:bCs/>
          <w:sz w:val="24"/>
          <w:szCs w:val="24"/>
        </w:rPr>
        <w:br/>
      </w:r>
    </w:p>
    <w:p w14:paraId="290615E8" w14:textId="2C03AA60" w:rsidR="00521C9D" w:rsidRDefault="00521C9D" w:rsidP="00521C9D">
      <w:pPr>
        <w:numPr>
          <w:ilvl w:val="0"/>
          <w:numId w:val="1"/>
        </w:numPr>
        <w:tabs>
          <w:tab w:val="clear" w:pos="360"/>
          <w:tab w:val="num" w:pos="270"/>
        </w:tabs>
        <w:ind w:left="547" w:hanging="547"/>
        <w:rPr>
          <w:rFonts w:asciiTheme="minorHAnsi" w:hAnsiTheme="minorHAnsi" w:cstheme="minorHAnsi"/>
          <w:b/>
          <w:sz w:val="24"/>
          <w:szCs w:val="24"/>
        </w:rPr>
      </w:pPr>
      <w:r>
        <w:rPr>
          <w:rFonts w:asciiTheme="minorHAnsi" w:hAnsiTheme="minorHAnsi" w:cstheme="minorHAnsi"/>
          <w:b/>
          <w:sz w:val="24"/>
          <w:szCs w:val="24"/>
        </w:rPr>
        <w:t>WORK SESSION</w:t>
      </w:r>
      <w:r w:rsidR="004231C1">
        <w:rPr>
          <w:rFonts w:asciiTheme="minorHAnsi" w:hAnsiTheme="minorHAnsi" w:cstheme="minorHAnsi"/>
          <w:b/>
          <w:sz w:val="24"/>
          <w:szCs w:val="24"/>
        </w:rPr>
        <w:t xml:space="preserve"> </w:t>
      </w:r>
    </w:p>
    <w:p w14:paraId="38DC7F07" w14:textId="77777777" w:rsidR="00645065" w:rsidRDefault="004231C1" w:rsidP="00645065">
      <w:pPr>
        <w:numPr>
          <w:ilvl w:val="1"/>
          <w:numId w:val="1"/>
        </w:numPr>
        <w:rPr>
          <w:rFonts w:asciiTheme="minorHAnsi" w:hAnsiTheme="minorHAnsi" w:cstheme="minorHAnsi"/>
          <w:b/>
          <w:sz w:val="24"/>
          <w:szCs w:val="24"/>
        </w:rPr>
      </w:pPr>
      <w:r>
        <w:rPr>
          <w:rFonts w:asciiTheme="minorHAnsi" w:hAnsiTheme="minorHAnsi" w:cstheme="minorHAnsi"/>
          <w:b/>
          <w:sz w:val="24"/>
          <w:szCs w:val="24"/>
        </w:rPr>
        <w:t>Holdaway Farms Development</w:t>
      </w:r>
      <w:r w:rsidR="00E27CDA" w:rsidRPr="00645065">
        <w:rPr>
          <w:rFonts w:asciiTheme="minorHAnsi" w:hAnsiTheme="minorHAnsi" w:cstheme="minorHAnsi"/>
          <w:bCs/>
          <w:sz w:val="24"/>
          <w:szCs w:val="24"/>
        </w:rPr>
        <w:br/>
        <w:t>The Community Development Director, Morgan Brim, explained the four (4) applicant</w:t>
      </w:r>
      <w:r w:rsidR="00645065">
        <w:rPr>
          <w:rFonts w:asciiTheme="minorHAnsi" w:hAnsiTheme="minorHAnsi" w:cstheme="minorHAnsi"/>
          <w:bCs/>
          <w:sz w:val="24"/>
          <w:szCs w:val="24"/>
        </w:rPr>
        <w:t>ion</w:t>
      </w:r>
      <w:r w:rsidR="00E27CDA" w:rsidRPr="00645065">
        <w:rPr>
          <w:rFonts w:asciiTheme="minorHAnsi" w:hAnsiTheme="minorHAnsi" w:cstheme="minorHAnsi"/>
          <w:bCs/>
          <w:sz w:val="24"/>
          <w:szCs w:val="24"/>
        </w:rPr>
        <w:t xml:space="preserve">s the applicant, Ryan Bybee, submitted to the City. </w:t>
      </w:r>
      <w:r w:rsidR="00E27CDA" w:rsidRPr="00645065">
        <w:rPr>
          <w:rFonts w:asciiTheme="minorHAnsi" w:hAnsiTheme="minorHAnsi" w:cstheme="minorHAnsi"/>
          <w:bCs/>
          <w:sz w:val="24"/>
          <w:szCs w:val="24"/>
        </w:rPr>
        <w:br/>
      </w:r>
      <w:r w:rsidR="00E27CDA" w:rsidRPr="00645065">
        <w:rPr>
          <w:rFonts w:asciiTheme="minorHAnsi" w:hAnsiTheme="minorHAnsi" w:cstheme="minorHAnsi"/>
          <w:bCs/>
          <w:sz w:val="24"/>
          <w:szCs w:val="24"/>
        </w:rPr>
        <w:br/>
      </w:r>
      <w:r w:rsidR="00E27CDA" w:rsidRPr="00645065">
        <w:rPr>
          <w:rFonts w:asciiTheme="minorHAnsi" w:hAnsiTheme="minorHAnsi" w:cstheme="minorHAnsi"/>
          <w:bCs/>
          <w:sz w:val="24"/>
          <w:szCs w:val="24"/>
        </w:rPr>
        <w:lastRenderedPageBreak/>
        <w:t>Ryan Bybee presented proposed changes to the Land Use Map within the General Plan Map.</w:t>
      </w:r>
      <w:r w:rsidR="00E27CDA" w:rsidRPr="00645065">
        <w:rPr>
          <w:rFonts w:asciiTheme="minorHAnsi" w:hAnsiTheme="minorHAnsi" w:cstheme="minorHAnsi"/>
          <w:bCs/>
          <w:sz w:val="24"/>
          <w:szCs w:val="24"/>
        </w:rPr>
        <w:br/>
      </w:r>
      <w:r w:rsidR="00E27CDA" w:rsidRPr="00645065">
        <w:rPr>
          <w:rFonts w:asciiTheme="minorHAnsi" w:hAnsiTheme="minorHAnsi" w:cstheme="minorHAnsi"/>
          <w:bCs/>
          <w:sz w:val="24"/>
          <w:szCs w:val="24"/>
        </w:rPr>
        <w:br/>
        <w:t xml:space="preserve">Mr. Bybee presented various iterations of their proposed project over the last six (6) months. </w:t>
      </w:r>
      <w:r w:rsidR="00E27CDA" w:rsidRPr="00645065">
        <w:rPr>
          <w:rFonts w:asciiTheme="minorHAnsi" w:hAnsiTheme="minorHAnsi" w:cstheme="minorHAnsi"/>
          <w:bCs/>
          <w:sz w:val="24"/>
          <w:szCs w:val="24"/>
        </w:rPr>
        <w:br/>
      </w:r>
      <w:r w:rsidR="00E27CDA" w:rsidRPr="00645065">
        <w:rPr>
          <w:rFonts w:asciiTheme="minorHAnsi" w:hAnsiTheme="minorHAnsi" w:cstheme="minorHAnsi"/>
          <w:bCs/>
          <w:sz w:val="24"/>
          <w:szCs w:val="24"/>
        </w:rPr>
        <w:br/>
        <w:t xml:space="preserve">Mr. Bybee addressed several concerns regarding the project that were brought up by the Planning Commissioners. </w:t>
      </w:r>
      <w:r w:rsidR="00E27CDA" w:rsidRPr="00645065">
        <w:rPr>
          <w:rFonts w:asciiTheme="minorHAnsi" w:hAnsiTheme="minorHAnsi" w:cstheme="minorHAnsi"/>
          <w:bCs/>
          <w:sz w:val="24"/>
          <w:szCs w:val="24"/>
        </w:rPr>
        <w:br/>
      </w:r>
      <w:r w:rsidR="00E27CDA" w:rsidRPr="00645065">
        <w:rPr>
          <w:rFonts w:asciiTheme="minorHAnsi" w:hAnsiTheme="minorHAnsi" w:cstheme="minorHAnsi"/>
          <w:bCs/>
          <w:sz w:val="24"/>
          <w:szCs w:val="24"/>
        </w:rPr>
        <w:br/>
        <w:t xml:space="preserve">Concerns were brought up regarding the overall acreage. A conversation ensued regarding the difference in profit for the developer and the property owners regarding the various iterations of the project. Mr. Bybee stated that he felt that information was not necessarily relevant to the land use decision at hand. </w:t>
      </w:r>
      <w:r w:rsidR="00E27CDA" w:rsidRPr="00645065">
        <w:rPr>
          <w:rFonts w:asciiTheme="minorHAnsi" w:hAnsiTheme="minorHAnsi" w:cstheme="minorHAnsi"/>
          <w:bCs/>
          <w:sz w:val="24"/>
          <w:szCs w:val="24"/>
        </w:rPr>
        <w:br/>
      </w:r>
      <w:r w:rsidR="00E27CDA" w:rsidRPr="00645065">
        <w:rPr>
          <w:rFonts w:asciiTheme="minorHAnsi" w:hAnsiTheme="minorHAnsi" w:cstheme="minorHAnsi"/>
          <w:bCs/>
          <w:sz w:val="24"/>
          <w:szCs w:val="24"/>
        </w:rPr>
        <w:br/>
        <w:t xml:space="preserve">Chair Brady expressed that he does not believe that the proposed project reflections the intentions of the Land Use Map within the General Plan. </w:t>
      </w:r>
      <w:r w:rsidR="00E27CDA" w:rsidRPr="00645065">
        <w:rPr>
          <w:rFonts w:asciiTheme="minorHAnsi" w:hAnsiTheme="minorHAnsi" w:cstheme="minorHAnsi"/>
          <w:bCs/>
          <w:sz w:val="24"/>
          <w:szCs w:val="24"/>
        </w:rPr>
        <w:br/>
      </w:r>
      <w:r w:rsidR="00E27CDA" w:rsidRPr="00645065">
        <w:rPr>
          <w:rFonts w:asciiTheme="minorHAnsi" w:hAnsiTheme="minorHAnsi" w:cstheme="minorHAnsi"/>
          <w:bCs/>
          <w:sz w:val="24"/>
          <w:szCs w:val="24"/>
        </w:rPr>
        <w:br/>
        <w:t xml:space="preserve">Mr. Bybee proceeded to run through the slideshow presentation he brought. </w:t>
      </w:r>
      <w:r w:rsidR="00E27CDA" w:rsidRPr="00645065">
        <w:rPr>
          <w:rFonts w:asciiTheme="minorHAnsi" w:hAnsiTheme="minorHAnsi" w:cstheme="minorHAnsi"/>
          <w:bCs/>
          <w:sz w:val="24"/>
          <w:szCs w:val="24"/>
        </w:rPr>
        <w:br/>
      </w:r>
      <w:r w:rsidR="00E27CDA" w:rsidRPr="00645065">
        <w:rPr>
          <w:rFonts w:asciiTheme="minorHAnsi" w:hAnsiTheme="minorHAnsi" w:cstheme="minorHAnsi"/>
          <w:bCs/>
          <w:sz w:val="24"/>
          <w:szCs w:val="24"/>
        </w:rPr>
        <w:br/>
        <w:t xml:space="preserve">Mr. Ryan Hales, of Hales Engineering, explained the traffic impact imposed by the project. </w:t>
      </w:r>
      <w:r w:rsidR="00E27CDA" w:rsidRPr="00645065">
        <w:rPr>
          <w:rFonts w:asciiTheme="minorHAnsi" w:hAnsiTheme="minorHAnsi" w:cstheme="minorHAnsi"/>
          <w:bCs/>
          <w:sz w:val="24"/>
          <w:szCs w:val="24"/>
        </w:rPr>
        <w:br/>
      </w:r>
      <w:r w:rsidR="00E27CDA" w:rsidRPr="00645065">
        <w:rPr>
          <w:rFonts w:asciiTheme="minorHAnsi" w:hAnsiTheme="minorHAnsi" w:cstheme="minorHAnsi"/>
          <w:bCs/>
          <w:sz w:val="24"/>
          <w:szCs w:val="24"/>
        </w:rPr>
        <w:br/>
        <w:t xml:space="preserve">Commissioner Blackburn stated concerns regarding the transformation of homes within the project into homes that possess accessory dwelling units (ADU) or short-term rentals. </w:t>
      </w:r>
      <w:r w:rsidR="00E27CDA" w:rsidRPr="00645065">
        <w:rPr>
          <w:rFonts w:asciiTheme="minorHAnsi" w:hAnsiTheme="minorHAnsi" w:cstheme="minorHAnsi"/>
          <w:bCs/>
          <w:sz w:val="24"/>
          <w:szCs w:val="24"/>
        </w:rPr>
        <w:br/>
      </w:r>
      <w:r w:rsidR="00E27CDA" w:rsidRPr="00645065">
        <w:rPr>
          <w:rFonts w:asciiTheme="minorHAnsi" w:hAnsiTheme="minorHAnsi" w:cstheme="minorHAnsi"/>
          <w:bCs/>
          <w:sz w:val="24"/>
          <w:szCs w:val="24"/>
        </w:rPr>
        <w:br/>
        <w:t>Commission Jenkins asked Staff about the impact on utilities that this project would impose. City Engineer, Naseem Ghandour, assured the Commissioner that this project would not overburden the City’s utilities systems. Water Manager, Sullivan Love, stated the importance of working with the property owners to secure water rights owned by the property owner to help support the projects common areas.</w:t>
      </w:r>
      <w:r w:rsidR="00E27CDA" w:rsidRPr="00645065">
        <w:rPr>
          <w:rFonts w:asciiTheme="minorHAnsi" w:hAnsiTheme="minorHAnsi" w:cstheme="minorHAnsi"/>
          <w:bCs/>
          <w:sz w:val="24"/>
          <w:szCs w:val="24"/>
        </w:rPr>
        <w:br/>
      </w:r>
      <w:r w:rsidR="00E27CDA" w:rsidRPr="00645065">
        <w:rPr>
          <w:rFonts w:asciiTheme="minorHAnsi" w:hAnsiTheme="minorHAnsi" w:cstheme="minorHAnsi"/>
          <w:bCs/>
          <w:sz w:val="24"/>
          <w:szCs w:val="24"/>
        </w:rPr>
        <w:br/>
        <w:t>Concerns were brought up regarding road safety and road design. Mr. Bybee explained their reasoning for the way their road system was designed.</w:t>
      </w:r>
      <w:r w:rsidR="00E27CDA" w:rsidRPr="00645065">
        <w:rPr>
          <w:rFonts w:asciiTheme="minorHAnsi" w:hAnsiTheme="minorHAnsi" w:cstheme="minorHAnsi"/>
          <w:bCs/>
          <w:sz w:val="24"/>
          <w:szCs w:val="24"/>
        </w:rPr>
        <w:br/>
      </w:r>
    </w:p>
    <w:p w14:paraId="0F4C4B73" w14:textId="1AF4B550" w:rsidR="00E27CDA" w:rsidRPr="00645065" w:rsidRDefault="00E27CDA" w:rsidP="00645065">
      <w:pPr>
        <w:ind w:left="780"/>
        <w:rPr>
          <w:rFonts w:asciiTheme="minorHAnsi" w:hAnsiTheme="minorHAnsi" w:cstheme="minorHAnsi"/>
          <w:b/>
          <w:sz w:val="24"/>
          <w:szCs w:val="24"/>
        </w:rPr>
      </w:pPr>
      <w:r w:rsidRPr="00645065">
        <w:rPr>
          <w:rFonts w:asciiTheme="minorHAnsi" w:hAnsiTheme="minorHAnsi" w:cstheme="minorHAnsi"/>
          <w:bCs/>
          <w:sz w:val="24"/>
          <w:szCs w:val="24"/>
        </w:rPr>
        <w:t>An opportunity was opened up for public comment at 7:40 pm</w:t>
      </w:r>
      <w:r w:rsidRPr="00645065">
        <w:rPr>
          <w:rFonts w:asciiTheme="minorHAnsi" w:hAnsiTheme="minorHAnsi" w:cstheme="minorHAnsi"/>
          <w:bCs/>
          <w:sz w:val="24"/>
          <w:szCs w:val="24"/>
        </w:rPr>
        <w:br/>
      </w:r>
      <w:r w:rsidRPr="00645065">
        <w:rPr>
          <w:rFonts w:asciiTheme="minorHAnsi" w:hAnsiTheme="minorHAnsi" w:cstheme="minorHAnsi"/>
          <w:bCs/>
          <w:sz w:val="24"/>
          <w:szCs w:val="24"/>
        </w:rPr>
        <w:br/>
        <w:t xml:space="preserve">Resident, David Lauret, stated items that were not taken into account in the Traffic Impact Study. </w:t>
      </w:r>
      <w:r w:rsidRPr="00645065">
        <w:rPr>
          <w:rFonts w:asciiTheme="minorHAnsi" w:hAnsiTheme="minorHAnsi" w:cstheme="minorHAnsi"/>
          <w:bCs/>
          <w:sz w:val="24"/>
          <w:szCs w:val="24"/>
        </w:rPr>
        <w:br/>
      </w:r>
      <w:r w:rsidRPr="00645065">
        <w:rPr>
          <w:rFonts w:asciiTheme="minorHAnsi" w:hAnsiTheme="minorHAnsi" w:cstheme="minorHAnsi"/>
          <w:bCs/>
          <w:sz w:val="24"/>
          <w:szCs w:val="24"/>
        </w:rPr>
        <w:br/>
        <w:t>Mr. Lauret as stated a lack of housing for single families with many children in Vineyard.</w:t>
      </w:r>
      <w:r w:rsidRPr="00645065">
        <w:rPr>
          <w:rFonts w:asciiTheme="minorHAnsi" w:hAnsiTheme="minorHAnsi" w:cstheme="minorHAnsi"/>
          <w:bCs/>
          <w:sz w:val="24"/>
          <w:szCs w:val="24"/>
        </w:rPr>
        <w:br/>
      </w:r>
      <w:r w:rsidRPr="00645065">
        <w:rPr>
          <w:rFonts w:asciiTheme="minorHAnsi" w:hAnsiTheme="minorHAnsi" w:cstheme="minorHAnsi"/>
          <w:bCs/>
          <w:sz w:val="24"/>
          <w:szCs w:val="24"/>
        </w:rPr>
        <w:br/>
        <w:t xml:space="preserve">Residents expressed many of the same concerns as the Planning Commission in general. </w:t>
      </w:r>
      <w:r w:rsidRPr="00645065">
        <w:rPr>
          <w:rFonts w:asciiTheme="minorHAnsi" w:hAnsiTheme="minorHAnsi" w:cstheme="minorHAnsi"/>
          <w:bCs/>
          <w:sz w:val="24"/>
          <w:szCs w:val="24"/>
        </w:rPr>
        <w:br/>
      </w:r>
      <w:r w:rsidRPr="00645065">
        <w:rPr>
          <w:rFonts w:asciiTheme="minorHAnsi" w:hAnsiTheme="minorHAnsi" w:cstheme="minorHAnsi"/>
          <w:bCs/>
          <w:sz w:val="24"/>
          <w:szCs w:val="24"/>
        </w:rPr>
        <w:lastRenderedPageBreak/>
        <w:br/>
        <w:t xml:space="preserve">A member of the Holdaway family expressed their appreciation and backing of the developers working on the property and how they represent the desires of the Holdaway Family. </w:t>
      </w:r>
      <w:r w:rsidR="004C1D03" w:rsidRPr="00645065">
        <w:rPr>
          <w:rFonts w:asciiTheme="minorHAnsi" w:hAnsiTheme="minorHAnsi" w:cstheme="minorHAnsi"/>
          <w:bCs/>
          <w:sz w:val="24"/>
          <w:szCs w:val="24"/>
        </w:rPr>
        <w:br/>
      </w:r>
      <w:r w:rsidR="004C1D03" w:rsidRPr="00645065">
        <w:rPr>
          <w:rFonts w:asciiTheme="minorHAnsi" w:hAnsiTheme="minorHAnsi" w:cstheme="minorHAnsi"/>
          <w:bCs/>
          <w:sz w:val="24"/>
          <w:szCs w:val="24"/>
        </w:rPr>
        <w:br/>
        <w:t xml:space="preserve">Chair Brady summarized that, as a whole, residents are petitioning for larger lots. Chair Brady recommended the developers to bring the average size of the SFD lots up to 12,000 SF. </w:t>
      </w:r>
      <w:r w:rsidRPr="00645065">
        <w:rPr>
          <w:rFonts w:asciiTheme="minorHAnsi" w:hAnsiTheme="minorHAnsi" w:cstheme="minorHAnsi"/>
          <w:bCs/>
          <w:sz w:val="24"/>
          <w:szCs w:val="24"/>
        </w:rPr>
        <w:br/>
      </w:r>
    </w:p>
    <w:p w14:paraId="63DE70B2" w14:textId="001271C9" w:rsidR="002A7E57" w:rsidRPr="00074069" w:rsidRDefault="002A7E57" w:rsidP="002A7E57">
      <w:pPr>
        <w:pStyle w:val="ListParagraph"/>
        <w:widowControl w:val="0"/>
        <w:numPr>
          <w:ilvl w:val="0"/>
          <w:numId w:val="1"/>
        </w:numPr>
        <w:tabs>
          <w:tab w:val="left" w:pos="270"/>
        </w:tabs>
        <w:spacing w:after="60"/>
        <w:ind w:left="547" w:hanging="547"/>
        <w:rPr>
          <w:rFonts w:asciiTheme="minorHAnsi" w:hAnsiTheme="minorHAnsi" w:cstheme="minorHAnsi"/>
          <w:b/>
          <w:sz w:val="24"/>
          <w:szCs w:val="24"/>
        </w:rPr>
      </w:pPr>
      <w:r w:rsidRPr="00074069">
        <w:rPr>
          <w:rFonts w:asciiTheme="minorHAnsi" w:hAnsiTheme="minorHAnsi" w:cstheme="minorHAnsi"/>
          <w:b/>
          <w:sz w:val="24"/>
          <w:szCs w:val="24"/>
        </w:rPr>
        <w:t>COMMISSION MEMBERS’ REPORTS AND EX PARTE DISCUSSION DISCLOSURE</w:t>
      </w:r>
      <w:r w:rsidR="001C6844">
        <w:rPr>
          <w:rFonts w:asciiTheme="minorHAnsi" w:hAnsiTheme="minorHAnsi" w:cstheme="minorHAnsi"/>
          <w:b/>
          <w:sz w:val="24"/>
          <w:szCs w:val="24"/>
        </w:rPr>
        <w:br/>
      </w:r>
      <w:r w:rsidR="00645065">
        <w:rPr>
          <w:rFonts w:asciiTheme="minorHAnsi" w:hAnsiTheme="minorHAnsi" w:cstheme="minorHAnsi"/>
          <w:sz w:val="24"/>
          <w:szCs w:val="24"/>
        </w:rPr>
        <w:t>Mr. Ghandour</w:t>
      </w:r>
      <w:r w:rsidR="001C6844">
        <w:rPr>
          <w:rFonts w:asciiTheme="minorHAnsi" w:hAnsiTheme="minorHAnsi" w:cstheme="minorHAnsi"/>
          <w:sz w:val="24"/>
          <w:szCs w:val="24"/>
        </w:rPr>
        <w:t xml:space="preserve"> provided updates on the infrastructure projects moving forward in the City including the construction of Vineyard Connector. </w:t>
      </w:r>
      <w:r w:rsidR="001C6844">
        <w:rPr>
          <w:rFonts w:asciiTheme="minorHAnsi" w:hAnsiTheme="minorHAnsi" w:cstheme="minorHAnsi"/>
          <w:sz w:val="24"/>
          <w:szCs w:val="24"/>
        </w:rPr>
        <w:br/>
      </w:r>
      <w:r w:rsidR="001C6844">
        <w:rPr>
          <w:rFonts w:asciiTheme="minorHAnsi" w:hAnsiTheme="minorHAnsi" w:cstheme="minorHAnsi"/>
          <w:sz w:val="24"/>
          <w:szCs w:val="24"/>
        </w:rPr>
        <w:br/>
      </w:r>
      <w:r w:rsidR="00645065">
        <w:rPr>
          <w:rFonts w:asciiTheme="minorHAnsi" w:hAnsiTheme="minorHAnsi" w:cstheme="minorHAnsi"/>
          <w:sz w:val="24"/>
          <w:szCs w:val="24"/>
        </w:rPr>
        <w:t>Mr. Brim</w:t>
      </w:r>
      <w:r w:rsidR="001C6844">
        <w:rPr>
          <w:rFonts w:asciiTheme="minorHAnsi" w:hAnsiTheme="minorHAnsi" w:cstheme="minorHAnsi"/>
          <w:sz w:val="24"/>
          <w:szCs w:val="24"/>
        </w:rPr>
        <w:t xml:space="preserve"> pointed out that the developers of the Holdaway Farms shall provide waterwise landscaping throughout the project. </w:t>
      </w:r>
      <w:r w:rsidR="001C6844">
        <w:rPr>
          <w:rFonts w:asciiTheme="minorHAnsi" w:hAnsiTheme="minorHAnsi" w:cstheme="minorHAnsi"/>
          <w:sz w:val="24"/>
          <w:szCs w:val="24"/>
        </w:rPr>
        <w:br/>
      </w:r>
      <w:r w:rsidR="001C6844">
        <w:rPr>
          <w:rFonts w:asciiTheme="minorHAnsi" w:hAnsiTheme="minorHAnsi" w:cstheme="minorHAnsi"/>
          <w:sz w:val="24"/>
          <w:szCs w:val="24"/>
        </w:rPr>
        <w:br/>
      </w:r>
    </w:p>
    <w:p w14:paraId="3CD58CD7" w14:textId="460287F6" w:rsidR="002A7E57" w:rsidRPr="00074069" w:rsidRDefault="002A7E57" w:rsidP="002A7E57">
      <w:pPr>
        <w:numPr>
          <w:ilvl w:val="0"/>
          <w:numId w:val="1"/>
        </w:numPr>
        <w:tabs>
          <w:tab w:val="left" w:pos="270"/>
        </w:tabs>
        <w:ind w:left="540" w:hanging="540"/>
        <w:rPr>
          <w:rFonts w:asciiTheme="minorHAnsi" w:hAnsiTheme="minorHAnsi" w:cstheme="minorHAnsi"/>
          <w:sz w:val="24"/>
          <w:szCs w:val="24"/>
        </w:rPr>
      </w:pPr>
      <w:r w:rsidRPr="00074069">
        <w:rPr>
          <w:rFonts w:asciiTheme="minorHAnsi" w:hAnsiTheme="minorHAnsi" w:cstheme="minorHAnsi"/>
          <w:b/>
          <w:sz w:val="24"/>
          <w:szCs w:val="24"/>
        </w:rPr>
        <w:t xml:space="preserve">ADJOURNMENT </w:t>
      </w:r>
    </w:p>
    <w:p w14:paraId="094E6369" w14:textId="3621A710" w:rsidR="002A7E57" w:rsidRPr="00074069" w:rsidRDefault="002A7E57" w:rsidP="002A7E57">
      <w:pPr>
        <w:spacing w:after="80"/>
        <w:jc w:val="both"/>
        <w:rPr>
          <w:rFonts w:asciiTheme="minorHAnsi" w:hAnsiTheme="minorHAnsi" w:cstheme="minorHAnsi"/>
          <w:sz w:val="24"/>
          <w:szCs w:val="24"/>
        </w:rPr>
      </w:pPr>
    </w:p>
    <w:p w14:paraId="79967E41" w14:textId="22F3E11D" w:rsidR="007915A6" w:rsidRPr="00074069" w:rsidRDefault="002A7E57" w:rsidP="002A7E57">
      <w:pPr>
        <w:spacing w:after="80"/>
        <w:jc w:val="both"/>
        <w:rPr>
          <w:rFonts w:asciiTheme="minorHAnsi" w:hAnsiTheme="minorHAnsi" w:cstheme="minorHAnsi"/>
          <w:sz w:val="24"/>
          <w:szCs w:val="24"/>
        </w:rPr>
      </w:pPr>
      <w:r w:rsidRPr="00074069">
        <w:rPr>
          <w:rFonts w:asciiTheme="minorHAnsi" w:hAnsiTheme="minorHAnsi" w:cstheme="minorHAnsi"/>
          <w:sz w:val="24"/>
          <w:szCs w:val="24"/>
        </w:rPr>
        <w:t xml:space="preserve">The Public is invited to participate in all Planning Commission meetings. In compliance with the Americans with Disabilities Act, individuals needing special accommodations during this public meeting should notify </w:t>
      </w:r>
      <w:r w:rsidR="007915A6" w:rsidRPr="00074069">
        <w:rPr>
          <w:rFonts w:asciiTheme="minorHAnsi" w:hAnsiTheme="minorHAnsi" w:cstheme="minorHAnsi"/>
          <w:sz w:val="24"/>
          <w:szCs w:val="24"/>
        </w:rPr>
        <w:t>Cache Hancey</w:t>
      </w:r>
      <w:r w:rsidR="00D43EAD" w:rsidRPr="00074069">
        <w:rPr>
          <w:rFonts w:asciiTheme="minorHAnsi" w:hAnsiTheme="minorHAnsi" w:cstheme="minorHAnsi"/>
          <w:sz w:val="24"/>
          <w:szCs w:val="24"/>
        </w:rPr>
        <w:t xml:space="preserve">, </w:t>
      </w:r>
      <w:r w:rsidR="007915A6" w:rsidRPr="00074069">
        <w:rPr>
          <w:rFonts w:asciiTheme="minorHAnsi" w:hAnsiTheme="minorHAnsi" w:cstheme="minorHAnsi"/>
          <w:sz w:val="24"/>
          <w:szCs w:val="24"/>
        </w:rPr>
        <w:t>Planning Tech</w:t>
      </w:r>
      <w:r w:rsidR="00265815" w:rsidRPr="00074069">
        <w:rPr>
          <w:rFonts w:asciiTheme="minorHAnsi" w:hAnsiTheme="minorHAnsi" w:cstheme="minorHAnsi"/>
          <w:sz w:val="24"/>
          <w:szCs w:val="24"/>
        </w:rPr>
        <w:t>nician</w:t>
      </w:r>
      <w:r w:rsidRPr="00074069">
        <w:rPr>
          <w:rFonts w:asciiTheme="minorHAnsi" w:hAnsiTheme="minorHAnsi" w:cstheme="minorHAnsi"/>
          <w:sz w:val="24"/>
          <w:szCs w:val="24"/>
        </w:rPr>
        <w:t>, at least 24 hours prior to the meeting by calling (801) 226-1929</w:t>
      </w:r>
      <w:r w:rsidR="0067121C" w:rsidRPr="00074069">
        <w:rPr>
          <w:rFonts w:asciiTheme="minorHAnsi" w:hAnsiTheme="minorHAnsi" w:cstheme="minorHAnsi"/>
          <w:sz w:val="24"/>
          <w:szCs w:val="24"/>
        </w:rPr>
        <w:t xml:space="preserve"> or email at </w:t>
      </w:r>
      <w:hyperlink r:id="rId9" w:history="1">
        <w:r w:rsidR="00235A4B" w:rsidRPr="00E47F66">
          <w:rPr>
            <w:rStyle w:val="Hyperlink"/>
            <w:rFonts w:asciiTheme="minorHAnsi" w:hAnsiTheme="minorHAnsi" w:cstheme="minorHAnsi"/>
            <w:sz w:val="24"/>
            <w:szCs w:val="24"/>
          </w:rPr>
          <w:t>cacheh@vineyardutah.org</w:t>
        </w:r>
      </w:hyperlink>
      <w:r w:rsidR="007915A6" w:rsidRPr="00074069">
        <w:rPr>
          <w:rFonts w:asciiTheme="minorHAnsi" w:hAnsiTheme="minorHAnsi" w:cstheme="minorHAnsi"/>
          <w:sz w:val="24"/>
          <w:szCs w:val="24"/>
        </w:rPr>
        <w:t>.</w:t>
      </w:r>
    </w:p>
    <w:p w14:paraId="5D0F661A" w14:textId="3687D72B" w:rsidR="0053215E" w:rsidRDefault="002A7E57" w:rsidP="0053215E">
      <w:pPr>
        <w:pStyle w:val="BodyText2"/>
        <w:jc w:val="both"/>
        <w:rPr>
          <w:rFonts w:asciiTheme="minorHAnsi" w:hAnsiTheme="minorHAnsi" w:cstheme="minorHAnsi"/>
          <w:b/>
          <w:szCs w:val="24"/>
        </w:rPr>
      </w:pPr>
      <w:r w:rsidRPr="00074069">
        <w:rPr>
          <w:rFonts w:asciiTheme="minorHAnsi" w:hAnsiTheme="minorHAnsi" w:cstheme="minorHAnsi"/>
          <w:szCs w:val="24"/>
        </w:rPr>
        <w:t xml:space="preserve">The foregoing notice and agenda were posted on the Utah Public Notice Website and Vineyard Website, posted at the Vineyard City Offices and City Hall, delivered electronically to city staff and each member of the planning commission. </w:t>
      </w:r>
    </w:p>
    <w:p w14:paraId="0B01D4B8" w14:textId="77777777" w:rsidR="0053215E" w:rsidRDefault="0053215E" w:rsidP="0053215E">
      <w:pPr>
        <w:tabs>
          <w:tab w:val="left" w:pos="5940"/>
          <w:tab w:val="left" w:pos="9360"/>
        </w:tabs>
        <w:rPr>
          <w:rFonts w:asciiTheme="minorHAnsi" w:hAnsiTheme="minorHAnsi" w:cstheme="minorHAnsi"/>
          <w:b/>
          <w:sz w:val="24"/>
          <w:szCs w:val="24"/>
        </w:rPr>
      </w:pPr>
    </w:p>
    <w:p w14:paraId="1FC07F83" w14:textId="482513A1" w:rsidR="002A7E57" w:rsidRPr="00074069" w:rsidRDefault="00645065" w:rsidP="0053215E">
      <w:pPr>
        <w:tabs>
          <w:tab w:val="left" w:pos="5940"/>
          <w:tab w:val="left" w:pos="9360"/>
        </w:tabs>
        <w:rPr>
          <w:rFonts w:asciiTheme="minorHAnsi" w:hAnsiTheme="minorHAnsi" w:cstheme="minorHAnsi"/>
          <w:b/>
          <w:sz w:val="24"/>
          <w:szCs w:val="24"/>
        </w:rPr>
      </w:pPr>
      <w:r>
        <w:rPr>
          <w:rFonts w:asciiTheme="minorHAnsi" w:hAnsiTheme="minorHAnsi" w:cstheme="minorHAnsi"/>
          <w:b/>
          <w:sz w:val="24"/>
          <w:szCs w:val="24"/>
        </w:rPr>
        <w:t>Certified Correct On</w:t>
      </w:r>
      <w:r w:rsidR="002A7E57" w:rsidRPr="00074069">
        <w:rPr>
          <w:rFonts w:asciiTheme="minorHAnsi" w:hAnsiTheme="minorHAnsi" w:cstheme="minorHAnsi"/>
          <w:b/>
          <w:sz w:val="24"/>
          <w:szCs w:val="24"/>
        </w:rPr>
        <w:t>:</w:t>
      </w:r>
      <w:r w:rsidR="002A7E57" w:rsidRPr="00074069">
        <w:rPr>
          <w:rFonts w:asciiTheme="minorHAnsi" w:hAnsiTheme="minorHAnsi" w:cstheme="minorHAnsi"/>
          <w:sz w:val="24"/>
          <w:szCs w:val="24"/>
        </w:rPr>
        <w:t xml:space="preserve">  </w:t>
      </w:r>
      <w:r>
        <w:rPr>
          <w:rFonts w:asciiTheme="minorHAnsi" w:hAnsiTheme="minorHAnsi" w:cstheme="minorHAnsi"/>
          <w:sz w:val="24"/>
          <w:szCs w:val="24"/>
        </w:rPr>
        <w:t>November 24</w:t>
      </w:r>
      <w:r w:rsidR="00050F1E">
        <w:rPr>
          <w:rFonts w:asciiTheme="minorHAnsi" w:hAnsiTheme="minorHAnsi" w:cstheme="minorHAnsi"/>
          <w:sz w:val="24"/>
          <w:szCs w:val="24"/>
        </w:rPr>
        <w:t>, 2021</w:t>
      </w:r>
    </w:p>
    <w:p w14:paraId="36E87E10" w14:textId="739F3B98" w:rsidR="002A7E57" w:rsidRPr="00074069" w:rsidRDefault="00645065" w:rsidP="002A7E57">
      <w:pPr>
        <w:tabs>
          <w:tab w:val="left" w:pos="3240"/>
          <w:tab w:val="left" w:pos="9360"/>
        </w:tabs>
        <w:rPr>
          <w:rFonts w:asciiTheme="minorHAnsi" w:hAnsiTheme="minorHAnsi" w:cstheme="minorHAnsi"/>
          <w:sz w:val="24"/>
          <w:szCs w:val="24"/>
        </w:rPr>
      </w:pPr>
      <w:r>
        <w:rPr>
          <w:rFonts w:asciiTheme="minorHAnsi" w:hAnsiTheme="minorHAnsi" w:cstheme="minorHAnsi"/>
          <w:b/>
          <w:sz w:val="24"/>
          <w:szCs w:val="24"/>
        </w:rPr>
        <w:t>CERTIFIED</w:t>
      </w:r>
      <w:r w:rsidR="002A7E57" w:rsidRPr="00074069">
        <w:rPr>
          <w:rFonts w:asciiTheme="minorHAnsi" w:hAnsiTheme="minorHAnsi" w:cstheme="minorHAnsi"/>
          <w:b/>
          <w:sz w:val="24"/>
          <w:szCs w:val="24"/>
        </w:rPr>
        <w:t xml:space="preserve"> BY:  </w:t>
      </w:r>
      <w:r w:rsidR="002A7E57" w:rsidRPr="00074069">
        <w:rPr>
          <w:rFonts w:asciiTheme="minorHAnsi" w:hAnsiTheme="minorHAnsi" w:cstheme="minorHAnsi"/>
          <w:sz w:val="24"/>
          <w:szCs w:val="24"/>
        </w:rPr>
        <w:t xml:space="preserve"> /s/ </w:t>
      </w:r>
      <w:r w:rsidR="00050F1E">
        <w:rPr>
          <w:rFonts w:asciiTheme="minorHAnsi" w:hAnsiTheme="minorHAnsi" w:cstheme="minorHAnsi"/>
          <w:sz w:val="24"/>
          <w:szCs w:val="24"/>
        </w:rPr>
        <w:t>Cache Hancey</w:t>
      </w:r>
    </w:p>
    <w:p w14:paraId="1BC4C57E" w14:textId="39479198" w:rsidR="002B6310" w:rsidRPr="00D75924" w:rsidRDefault="00823B5D" w:rsidP="00D75924">
      <w:pPr>
        <w:tabs>
          <w:tab w:val="left" w:pos="3240"/>
        </w:tabs>
        <w:rPr>
          <w:rFonts w:asciiTheme="minorHAnsi" w:hAnsiTheme="minorHAnsi" w:cstheme="minorHAnsi"/>
          <w:sz w:val="24"/>
          <w:szCs w:val="24"/>
        </w:rPr>
      </w:pPr>
      <w:r>
        <w:rPr>
          <w:noProof/>
        </w:rPr>
        <mc:AlternateContent>
          <mc:Choice Requires="wps">
            <w:drawing>
              <wp:anchor distT="4294967295" distB="4294967295" distL="114300" distR="114300" simplePos="0" relativeHeight="251659264" behindDoc="0" locked="0" layoutInCell="1" allowOverlap="1" wp14:anchorId="0E2EC947" wp14:editId="6740AD8E">
                <wp:simplePos x="0" y="0"/>
                <wp:positionH relativeFrom="column">
                  <wp:posOffset>866775</wp:posOffset>
                </wp:positionH>
                <wp:positionV relativeFrom="paragraph">
                  <wp:posOffset>7619</wp:posOffset>
                </wp:positionV>
                <wp:extent cx="36957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6957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7B1A5927"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68.25pt,.6pt" to="359.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" strokecolor="black [3213]" strokeweight=".5pt">
                <v:stroke joinstyle="miter"/>
                <o:lock v:ext="edit" shapetype="f"/>
              </v:line>
            </w:pict>
          </mc:Fallback>
        </mc:AlternateContent>
      </w:r>
      <w:r w:rsidR="002A7E57" w:rsidRPr="00074069">
        <w:rPr>
          <w:rFonts w:asciiTheme="minorHAnsi" w:hAnsiTheme="minorHAnsi" w:cstheme="minorHAnsi"/>
          <w:sz w:val="24"/>
          <w:szCs w:val="24"/>
        </w:rPr>
        <w:t xml:space="preserve">                         </w:t>
      </w:r>
      <w:r w:rsidR="00050F1E">
        <w:rPr>
          <w:rFonts w:asciiTheme="minorHAnsi" w:hAnsiTheme="minorHAnsi" w:cstheme="minorHAnsi"/>
          <w:sz w:val="24"/>
          <w:szCs w:val="24"/>
        </w:rPr>
        <w:t>Cache Hance</w:t>
      </w:r>
      <w:r w:rsidR="00D30759">
        <w:rPr>
          <w:rFonts w:asciiTheme="minorHAnsi" w:hAnsiTheme="minorHAnsi" w:cstheme="minorHAnsi"/>
          <w:sz w:val="24"/>
          <w:szCs w:val="24"/>
        </w:rPr>
        <w:t>y</w:t>
      </w:r>
      <w:r w:rsidR="00EF5EAC">
        <w:rPr>
          <w:rFonts w:asciiTheme="minorHAnsi" w:hAnsiTheme="minorHAnsi" w:cstheme="minorHAnsi"/>
          <w:sz w:val="24"/>
          <w:szCs w:val="24"/>
        </w:rPr>
        <w:t>, Plann</w:t>
      </w:r>
      <w:r w:rsidR="00050F1E">
        <w:rPr>
          <w:rFonts w:asciiTheme="minorHAnsi" w:hAnsiTheme="minorHAnsi" w:cstheme="minorHAnsi"/>
          <w:sz w:val="24"/>
          <w:szCs w:val="24"/>
        </w:rPr>
        <w:t xml:space="preserve">ing Technician </w:t>
      </w:r>
    </w:p>
    <w:sectPr w:rsidR="002B6310" w:rsidRPr="00D75924" w:rsidSect="00845BFD">
      <w:footerReference w:type="default" r:id="rId10"/>
      <w:pgSz w:w="12240" w:h="15840"/>
      <w:pgMar w:top="1440" w:right="1440" w:bottom="1440" w:left="1440" w:header="720"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F30DF" w14:textId="77777777" w:rsidR="00B72AE6" w:rsidRDefault="00B72AE6">
      <w:r>
        <w:separator/>
      </w:r>
    </w:p>
  </w:endnote>
  <w:endnote w:type="continuationSeparator" w:id="0">
    <w:p w14:paraId="43FF71E2" w14:textId="77777777" w:rsidR="00B72AE6" w:rsidRDefault="00B72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59E43" w14:textId="574F8A8D" w:rsidR="00B72AE6" w:rsidRPr="00244B4A" w:rsidRDefault="00B72AE6" w:rsidP="007F1305">
    <w:pPr>
      <w:tabs>
        <w:tab w:val="center" w:pos="5040"/>
        <w:tab w:val="right" w:pos="9900"/>
        <w:tab w:val="left" w:pos="11160"/>
      </w:tabs>
      <w:rPr>
        <w:rFonts w:asciiTheme="minorHAnsi" w:hAnsiTheme="minorHAnsi" w:cstheme="minorHAnsi"/>
        <w:i/>
      </w:rPr>
    </w:pPr>
    <w:r w:rsidRPr="00244B4A">
      <w:rPr>
        <w:rFonts w:asciiTheme="minorHAnsi" w:hAnsiTheme="minorHAnsi" w:cstheme="minorHAnsi"/>
        <w:i/>
      </w:rPr>
      <w:t xml:space="preserve">Page </w:t>
    </w:r>
    <w:r w:rsidRPr="00244B4A">
      <w:rPr>
        <w:rFonts w:asciiTheme="minorHAnsi" w:hAnsiTheme="minorHAnsi" w:cstheme="minorHAnsi"/>
        <w:i/>
      </w:rPr>
      <w:fldChar w:fldCharType="begin"/>
    </w:r>
    <w:r w:rsidRPr="00244B4A">
      <w:rPr>
        <w:rFonts w:asciiTheme="minorHAnsi" w:hAnsiTheme="minorHAnsi" w:cstheme="minorHAnsi"/>
        <w:i/>
      </w:rPr>
      <w:instrText xml:space="preserve"> PAGE </w:instrText>
    </w:r>
    <w:r w:rsidRPr="00244B4A">
      <w:rPr>
        <w:rFonts w:asciiTheme="minorHAnsi" w:hAnsiTheme="minorHAnsi" w:cstheme="minorHAnsi"/>
        <w:i/>
      </w:rPr>
      <w:fldChar w:fldCharType="separate"/>
    </w:r>
    <w:r w:rsidR="00947649">
      <w:rPr>
        <w:rFonts w:asciiTheme="minorHAnsi" w:hAnsiTheme="minorHAnsi" w:cstheme="minorHAnsi"/>
        <w:i/>
      </w:rPr>
      <w:t>1</w:t>
    </w:r>
    <w:r w:rsidRPr="00244B4A">
      <w:rPr>
        <w:rFonts w:asciiTheme="minorHAnsi" w:hAnsiTheme="minorHAnsi" w:cstheme="minorHAnsi"/>
        <w:i/>
      </w:rPr>
      <w:fldChar w:fldCharType="end"/>
    </w:r>
    <w:r w:rsidRPr="00244B4A">
      <w:rPr>
        <w:rFonts w:asciiTheme="minorHAnsi" w:hAnsiTheme="minorHAnsi" w:cstheme="minorHAnsi"/>
        <w:i/>
      </w:rPr>
      <w:t xml:space="preserve"> of </w:t>
    </w:r>
    <w:r w:rsidRPr="00244B4A">
      <w:rPr>
        <w:rFonts w:asciiTheme="minorHAnsi" w:hAnsiTheme="minorHAnsi" w:cstheme="minorHAnsi"/>
        <w:i/>
      </w:rPr>
      <w:fldChar w:fldCharType="begin"/>
    </w:r>
    <w:r w:rsidRPr="00244B4A">
      <w:rPr>
        <w:rFonts w:asciiTheme="minorHAnsi" w:hAnsiTheme="minorHAnsi" w:cstheme="minorHAnsi"/>
        <w:i/>
      </w:rPr>
      <w:instrText xml:space="preserve"> NUMPAGES </w:instrText>
    </w:r>
    <w:r w:rsidRPr="00244B4A">
      <w:rPr>
        <w:rFonts w:asciiTheme="minorHAnsi" w:hAnsiTheme="minorHAnsi" w:cstheme="minorHAnsi"/>
        <w:i/>
      </w:rPr>
      <w:fldChar w:fldCharType="separate"/>
    </w:r>
    <w:r w:rsidR="00947649">
      <w:rPr>
        <w:rFonts w:asciiTheme="minorHAnsi" w:hAnsiTheme="minorHAnsi" w:cstheme="minorHAnsi"/>
        <w:i/>
      </w:rPr>
      <w:t>3</w:t>
    </w:r>
    <w:r w:rsidRPr="00244B4A">
      <w:rPr>
        <w:rFonts w:asciiTheme="minorHAnsi" w:hAnsiTheme="minorHAnsi" w:cstheme="minorHAnsi"/>
        <w:i/>
      </w:rPr>
      <w:fldChar w:fldCharType="end"/>
    </w:r>
    <w:r w:rsidRPr="00244B4A">
      <w:rPr>
        <w:rFonts w:asciiTheme="minorHAnsi" w:hAnsiTheme="minorHAnsi" w:cstheme="minorHAnsi"/>
        <w:i/>
      </w:rPr>
      <w:tab/>
    </w:r>
    <w:r w:rsidRPr="00244B4A">
      <w:rPr>
        <w:rFonts w:asciiTheme="minorHAnsi" w:hAnsiTheme="minorHAnsi" w:cstheme="minorHAnsi"/>
        <w:i/>
      </w:rPr>
      <w:tab/>
      <w:t>Planning Commission</w:t>
    </w:r>
    <w:r>
      <w:rPr>
        <w:rFonts w:asciiTheme="minorHAnsi" w:hAnsiTheme="minorHAnsi" w:cstheme="minorHAnsi"/>
        <w:i/>
      </w:rPr>
      <w:t xml:space="preserve"> </w:t>
    </w:r>
    <w:r w:rsidRPr="00244B4A">
      <w:rPr>
        <w:rFonts w:asciiTheme="minorHAnsi" w:hAnsiTheme="minorHAnsi" w:cstheme="minorHAnsi"/>
        <w:i/>
      </w:rPr>
      <w:t xml:space="preserve">Meeting </w:t>
    </w:r>
    <w:r w:rsidR="00645065">
      <w:rPr>
        <w:rFonts w:asciiTheme="minorHAnsi" w:hAnsiTheme="minorHAnsi" w:cstheme="minorHAnsi"/>
        <w:i/>
      </w:rPr>
      <w:t>–</w:t>
    </w:r>
    <w:r w:rsidR="00EB20B8">
      <w:rPr>
        <w:rFonts w:asciiTheme="minorHAnsi" w:hAnsiTheme="minorHAnsi" w:cstheme="minorHAnsi"/>
        <w:i/>
      </w:rPr>
      <w:t xml:space="preserve"> </w:t>
    </w:r>
    <w:r w:rsidR="00645065">
      <w:rPr>
        <w:rFonts w:asciiTheme="minorHAnsi" w:hAnsiTheme="minorHAnsi" w:cstheme="minorHAnsi"/>
        <w:i/>
      </w:rPr>
      <w:t>Minutes</w:t>
    </w:r>
  </w:p>
  <w:p w14:paraId="4E754FB9" w14:textId="31A5D30F" w:rsidR="00B72AE6" w:rsidRPr="00244B4A" w:rsidRDefault="00B72AE6" w:rsidP="007F1305">
    <w:pPr>
      <w:pStyle w:val="Footer"/>
      <w:tabs>
        <w:tab w:val="clear" w:pos="8640"/>
        <w:tab w:val="right" w:pos="9900"/>
      </w:tabs>
      <w:rPr>
        <w:rFonts w:asciiTheme="minorHAnsi" w:hAnsiTheme="minorHAnsi" w:cstheme="minorHAnsi"/>
        <w:i/>
      </w:rPr>
    </w:pPr>
    <w:r w:rsidRPr="00244B4A">
      <w:rPr>
        <w:rFonts w:asciiTheme="minorHAnsi" w:hAnsiTheme="minorHAnsi" w:cstheme="minorHAnsi"/>
      </w:rPr>
      <w:tab/>
    </w:r>
    <w:r w:rsidRPr="00244B4A">
      <w:rPr>
        <w:rFonts w:asciiTheme="minorHAnsi" w:hAnsiTheme="minorHAnsi" w:cstheme="minorHAnsi"/>
      </w:rPr>
      <w:tab/>
    </w:r>
    <w:r w:rsidR="00645065">
      <w:rPr>
        <w:rFonts w:asciiTheme="minorHAnsi" w:hAnsiTheme="minorHAnsi" w:cstheme="minorHAnsi"/>
      </w:rPr>
      <w:t>October 10</w:t>
    </w:r>
    <w:r w:rsidRPr="00244B4A">
      <w:rPr>
        <w:rFonts w:asciiTheme="minorHAnsi" w:hAnsiTheme="minorHAnsi" w:cstheme="minorHAnsi"/>
      </w:rPr>
      <w:t>, 202</w:t>
    </w:r>
    <w:r>
      <w:rPr>
        <w:rFonts w:asciiTheme="minorHAnsi" w:hAnsiTheme="minorHAnsi" w:cstheme="minorHAnsi"/>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5BAA6" w14:textId="77777777" w:rsidR="00B72AE6" w:rsidRDefault="00B72AE6">
      <w:r>
        <w:separator/>
      </w:r>
    </w:p>
  </w:footnote>
  <w:footnote w:type="continuationSeparator" w:id="0">
    <w:p w14:paraId="7F56DF22" w14:textId="77777777" w:rsidR="00B72AE6" w:rsidRDefault="00B72A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E63C01"/>
    <w:multiLevelType w:val="hybridMultilevel"/>
    <w:tmpl w:val="F5B6FF02"/>
    <w:lvl w:ilvl="0" w:tplc="96BE7340">
      <w:start w:val="1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E87B4F"/>
    <w:multiLevelType w:val="multilevel"/>
    <w:tmpl w:val="86F0056E"/>
    <w:lvl w:ilvl="0">
      <w:start w:val="1"/>
      <w:numFmt w:val="decimal"/>
      <w:lvlText w:val="%1."/>
      <w:lvlJc w:val="left"/>
      <w:pPr>
        <w:tabs>
          <w:tab w:val="num" w:pos="360"/>
        </w:tabs>
        <w:ind w:left="360" w:hanging="360"/>
      </w:pPr>
      <w:rPr>
        <w:rFonts w:asciiTheme="minorHAnsi" w:eastAsiaTheme="minorHAnsi" w:hAnsiTheme="minorHAnsi" w:cstheme="minorHAnsi"/>
        <w:b/>
        <w:sz w:val="24"/>
      </w:rPr>
    </w:lvl>
    <w:lvl w:ilvl="1">
      <w:start w:val="1"/>
      <w:numFmt w:val="decimal"/>
      <w:isLgl/>
      <w:lvlText w:val="%1.%2"/>
      <w:lvlJc w:val="left"/>
      <w:pPr>
        <w:tabs>
          <w:tab w:val="num" w:pos="780"/>
        </w:tabs>
        <w:ind w:left="780" w:hanging="420"/>
      </w:pPr>
      <w:rPr>
        <w:rFonts w:asciiTheme="minorHAnsi" w:hAnsiTheme="minorHAnsi" w:cs="Times New Roman" w:hint="default"/>
        <w:b/>
        <w:sz w:val="24"/>
        <w:szCs w:val="24"/>
      </w:rPr>
    </w:lvl>
    <w:lvl w:ilvl="2">
      <w:start w:val="1"/>
      <w:numFmt w:val="bullet"/>
      <w:lvlText w:val=""/>
      <w:lvlJc w:val="left"/>
      <w:pPr>
        <w:tabs>
          <w:tab w:val="num" w:pos="1440"/>
        </w:tabs>
        <w:ind w:left="1440" w:hanging="720"/>
      </w:pPr>
      <w:rPr>
        <w:rFonts w:ascii="Symbol" w:hAnsi="Symbol" w:hint="default"/>
        <w:b/>
      </w:rPr>
    </w:lvl>
    <w:lvl w:ilvl="3">
      <w:start w:val="1"/>
      <w:numFmt w:val="decimal"/>
      <w:isLgl/>
      <w:lvlText w:val="%1.%2.%3.%4"/>
      <w:lvlJc w:val="left"/>
      <w:pPr>
        <w:tabs>
          <w:tab w:val="num" w:pos="1800"/>
        </w:tabs>
        <w:ind w:left="1800" w:hanging="720"/>
      </w:pPr>
      <w:rPr>
        <w:rFonts w:cs="Times New Roman" w:hint="default"/>
        <w:b/>
      </w:rPr>
    </w:lvl>
    <w:lvl w:ilvl="4">
      <w:start w:val="1"/>
      <w:numFmt w:val="decimal"/>
      <w:isLgl/>
      <w:lvlText w:val="%1.%2.%3.%4.%5"/>
      <w:lvlJc w:val="left"/>
      <w:pPr>
        <w:tabs>
          <w:tab w:val="num" w:pos="2520"/>
        </w:tabs>
        <w:ind w:left="2520" w:hanging="1080"/>
      </w:pPr>
      <w:rPr>
        <w:rFonts w:cs="Times New Roman" w:hint="default"/>
        <w:b/>
      </w:rPr>
    </w:lvl>
    <w:lvl w:ilvl="5">
      <w:start w:val="1"/>
      <w:numFmt w:val="decimal"/>
      <w:isLgl/>
      <w:lvlText w:val="%1.%2.%3.%4.%5.%6"/>
      <w:lvlJc w:val="left"/>
      <w:pPr>
        <w:tabs>
          <w:tab w:val="num" w:pos="2880"/>
        </w:tabs>
        <w:ind w:left="2880" w:hanging="1080"/>
      </w:pPr>
      <w:rPr>
        <w:rFonts w:cs="Times New Roman" w:hint="default"/>
        <w:b/>
      </w:rPr>
    </w:lvl>
    <w:lvl w:ilvl="6">
      <w:start w:val="1"/>
      <w:numFmt w:val="decimal"/>
      <w:isLgl/>
      <w:lvlText w:val="%1.%2.%3.%4.%5.%6.%7"/>
      <w:lvlJc w:val="left"/>
      <w:pPr>
        <w:tabs>
          <w:tab w:val="num" w:pos="3600"/>
        </w:tabs>
        <w:ind w:left="3600" w:hanging="1440"/>
      </w:pPr>
      <w:rPr>
        <w:rFonts w:cs="Times New Roman" w:hint="default"/>
        <w:b/>
      </w:rPr>
    </w:lvl>
    <w:lvl w:ilvl="7">
      <w:start w:val="1"/>
      <w:numFmt w:val="decimal"/>
      <w:isLgl/>
      <w:lvlText w:val="%1.%2.%3.%4.%5.%6.%7.%8"/>
      <w:lvlJc w:val="left"/>
      <w:pPr>
        <w:tabs>
          <w:tab w:val="num" w:pos="3960"/>
        </w:tabs>
        <w:ind w:left="3960" w:hanging="1440"/>
      </w:pPr>
      <w:rPr>
        <w:rFonts w:cs="Times New Roman" w:hint="default"/>
        <w:b/>
      </w:rPr>
    </w:lvl>
    <w:lvl w:ilvl="8">
      <w:start w:val="1"/>
      <w:numFmt w:val="decimal"/>
      <w:isLgl/>
      <w:lvlText w:val="%1.%2.%3.%4.%5.%6.%7.%8.%9"/>
      <w:lvlJc w:val="left"/>
      <w:pPr>
        <w:tabs>
          <w:tab w:val="num" w:pos="4680"/>
        </w:tabs>
        <w:ind w:left="4680" w:hanging="1800"/>
      </w:pPr>
      <w:rPr>
        <w:rFonts w:cs="Times New Roman" w:hint="default"/>
        <w:b/>
      </w:rPr>
    </w:lvl>
  </w:abstractNum>
  <w:abstractNum w:abstractNumId="2" w15:restartNumberingAfterBreak="0">
    <w:nsid w:val="5CC67252"/>
    <w:multiLevelType w:val="hybridMultilevel"/>
    <w:tmpl w:val="2258F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9C1E8A"/>
    <w:multiLevelType w:val="multilevel"/>
    <w:tmpl w:val="A36E1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95D6E9A"/>
    <w:multiLevelType w:val="hybridMultilevel"/>
    <w:tmpl w:val="5E9C06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3902636">
    <w:abstractNumId w:val="1"/>
  </w:num>
  <w:num w:numId="2" w16cid:durableId="1900703046">
    <w:abstractNumId w:val="4"/>
  </w:num>
  <w:num w:numId="3" w16cid:durableId="605507030">
    <w:abstractNumId w:val="0"/>
  </w:num>
  <w:num w:numId="4" w16cid:durableId="1250654766">
    <w:abstractNumId w:val="3"/>
  </w:num>
  <w:num w:numId="5" w16cid:durableId="1866282578">
    <w:abstractNumId w:val="2"/>
  </w:num>
  <w:num w:numId="6" w16cid:durableId="1546329760">
    <w:abstractNumId w:val="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MRSVersion" w:val="4.7.7948.25341"/>
    <w:docVar w:name="NextBookmarkNum" w:val="4"/>
  </w:docVars>
  <w:rsids>
    <w:rsidRoot w:val="002A7E57"/>
    <w:rsid w:val="000026D0"/>
    <w:rsid w:val="00026BEB"/>
    <w:rsid w:val="00050F1E"/>
    <w:rsid w:val="00074069"/>
    <w:rsid w:val="000A0EC5"/>
    <w:rsid w:val="000B5291"/>
    <w:rsid w:val="000C48CD"/>
    <w:rsid w:val="001421FB"/>
    <w:rsid w:val="001678E4"/>
    <w:rsid w:val="001B0A77"/>
    <w:rsid w:val="001C6844"/>
    <w:rsid w:val="00210409"/>
    <w:rsid w:val="00222953"/>
    <w:rsid w:val="00226B27"/>
    <w:rsid w:val="00235A4B"/>
    <w:rsid w:val="00244B4A"/>
    <w:rsid w:val="00265815"/>
    <w:rsid w:val="00283DE3"/>
    <w:rsid w:val="002A5D48"/>
    <w:rsid w:val="002A7E57"/>
    <w:rsid w:val="002B6310"/>
    <w:rsid w:val="002E3DA6"/>
    <w:rsid w:val="002F3FE0"/>
    <w:rsid w:val="003575CD"/>
    <w:rsid w:val="00363EF7"/>
    <w:rsid w:val="003D0A26"/>
    <w:rsid w:val="003E47E5"/>
    <w:rsid w:val="00406285"/>
    <w:rsid w:val="004231C1"/>
    <w:rsid w:val="004463CF"/>
    <w:rsid w:val="00464220"/>
    <w:rsid w:val="004C1D03"/>
    <w:rsid w:val="004D3AEB"/>
    <w:rsid w:val="004E15DF"/>
    <w:rsid w:val="004E3DD5"/>
    <w:rsid w:val="004E53F0"/>
    <w:rsid w:val="004E6EF8"/>
    <w:rsid w:val="004F5F35"/>
    <w:rsid w:val="00503764"/>
    <w:rsid w:val="00521C9D"/>
    <w:rsid w:val="0053215E"/>
    <w:rsid w:val="005341FB"/>
    <w:rsid w:val="005364CB"/>
    <w:rsid w:val="00541706"/>
    <w:rsid w:val="00550C39"/>
    <w:rsid w:val="0056438E"/>
    <w:rsid w:val="00572F49"/>
    <w:rsid w:val="00575FA6"/>
    <w:rsid w:val="00596950"/>
    <w:rsid w:val="005B4827"/>
    <w:rsid w:val="005C1830"/>
    <w:rsid w:val="005C50FC"/>
    <w:rsid w:val="005E0EEB"/>
    <w:rsid w:val="005F0520"/>
    <w:rsid w:val="005F77C0"/>
    <w:rsid w:val="006101B1"/>
    <w:rsid w:val="00614B93"/>
    <w:rsid w:val="00627E9B"/>
    <w:rsid w:val="00642E09"/>
    <w:rsid w:val="00645065"/>
    <w:rsid w:val="0067121C"/>
    <w:rsid w:val="006762E5"/>
    <w:rsid w:val="00691238"/>
    <w:rsid w:val="00696897"/>
    <w:rsid w:val="006A649B"/>
    <w:rsid w:val="006D3E45"/>
    <w:rsid w:val="006E3425"/>
    <w:rsid w:val="0071775A"/>
    <w:rsid w:val="00740C09"/>
    <w:rsid w:val="007915A6"/>
    <w:rsid w:val="00796493"/>
    <w:rsid w:val="007D024A"/>
    <w:rsid w:val="007F1305"/>
    <w:rsid w:val="0080040D"/>
    <w:rsid w:val="008143F6"/>
    <w:rsid w:val="008211F0"/>
    <w:rsid w:val="00823B5D"/>
    <w:rsid w:val="00835120"/>
    <w:rsid w:val="00845BFD"/>
    <w:rsid w:val="00852CE6"/>
    <w:rsid w:val="008539CB"/>
    <w:rsid w:val="0087177A"/>
    <w:rsid w:val="008B138A"/>
    <w:rsid w:val="008B212E"/>
    <w:rsid w:val="008B67AB"/>
    <w:rsid w:val="008C7B24"/>
    <w:rsid w:val="008E4B68"/>
    <w:rsid w:val="00932FFA"/>
    <w:rsid w:val="00947649"/>
    <w:rsid w:val="00950FF7"/>
    <w:rsid w:val="009E2B5D"/>
    <w:rsid w:val="00A339F1"/>
    <w:rsid w:val="00A344AC"/>
    <w:rsid w:val="00A730C3"/>
    <w:rsid w:val="00A821FD"/>
    <w:rsid w:val="00A873E9"/>
    <w:rsid w:val="00A95F0B"/>
    <w:rsid w:val="00AB0095"/>
    <w:rsid w:val="00AC3763"/>
    <w:rsid w:val="00AD0C7E"/>
    <w:rsid w:val="00B45C57"/>
    <w:rsid w:val="00B570CB"/>
    <w:rsid w:val="00B72AE6"/>
    <w:rsid w:val="00B95E77"/>
    <w:rsid w:val="00BF729E"/>
    <w:rsid w:val="00C320FD"/>
    <w:rsid w:val="00C42A7F"/>
    <w:rsid w:val="00C431B4"/>
    <w:rsid w:val="00C461D3"/>
    <w:rsid w:val="00C91577"/>
    <w:rsid w:val="00CB6877"/>
    <w:rsid w:val="00CB6F82"/>
    <w:rsid w:val="00CD577A"/>
    <w:rsid w:val="00CE64A5"/>
    <w:rsid w:val="00D07C2A"/>
    <w:rsid w:val="00D30759"/>
    <w:rsid w:val="00D43EAD"/>
    <w:rsid w:val="00D64573"/>
    <w:rsid w:val="00D6606D"/>
    <w:rsid w:val="00D75924"/>
    <w:rsid w:val="00D8288B"/>
    <w:rsid w:val="00DA23BD"/>
    <w:rsid w:val="00DB49AE"/>
    <w:rsid w:val="00DC51B7"/>
    <w:rsid w:val="00DF21D6"/>
    <w:rsid w:val="00E27CDA"/>
    <w:rsid w:val="00E31B8E"/>
    <w:rsid w:val="00EB1775"/>
    <w:rsid w:val="00EB20B8"/>
    <w:rsid w:val="00EE510F"/>
    <w:rsid w:val="00EE5B91"/>
    <w:rsid w:val="00EF5EAC"/>
    <w:rsid w:val="00F01EE7"/>
    <w:rsid w:val="00F1279B"/>
    <w:rsid w:val="00F2672F"/>
    <w:rsid w:val="00F90B05"/>
    <w:rsid w:val="00F932D4"/>
    <w:rsid w:val="00F95124"/>
    <w:rsid w:val="00FA47BA"/>
    <w:rsid w:val="00FC06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35FE9B81"/>
  <w15:docId w15:val="{30D345DB-E19F-4958-9A86-440AEA408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E5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2A7E57"/>
    <w:pPr>
      <w:jc w:val="center"/>
    </w:pPr>
    <w:rPr>
      <w:b/>
      <w:i/>
      <w:sz w:val="32"/>
    </w:rPr>
  </w:style>
  <w:style w:type="character" w:customStyle="1" w:styleId="BodyTextChar">
    <w:name w:val="Body Text Char"/>
    <w:basedOn w:val="DefaultParagraphFont"/>
    <w:link w:val="BodyText"/>
    <w:uiPriority w:val="99"/>
    <w:rsid w:val="002A7E57"/>
    <w:rPr>
      <w:rFonts w:ascii="Times New Roman" w:eastAsia="Times New Roman" w:hAnsi="Times New Roman" w:cs="Times New Roman"/>
      <w:b/>
      <w:i/>
      <w:sz w:val="32"/>
      <w:szCs w:val="20"/>
    </w:rPr>
  </w:style>
  <w:style w:type="paragraph" w:styleId="BodyText2">
    <w:name w:val="Body Text 2"/>
    <w:basedOn w:val="Normal"/>
    <w:link w:val="BodyText2Char"/>
    <w:rsid w:val="002A7E57"/>
    <w:rPr>
      <w:sz w:val="24"/>
    </w:rPr>
  </w:style>
  <w:style w:type="character" w:customStyle="1" w:styleId="BodyText2Char">
    <w:name w:val="Body Text 2 Char"/>
    <w:basedOn w:val="DefaultParagraphFont"/>
    <w:link w:val="BodyText2"/>
    <w:rsid w:val="002A7E57"/>
    <w:rPr>
      <w:rFonts w:ascii="Times New Roman" w:eastAsia="Times New Roman" w:hAnsi="Times New Roman" w:cs="Times New Roman"/>
      <w:sz w:val="24"/>
      <w:szCs w:val="20"/>
    </w:rPr>
  </w:style>
  <w:style w:type="paragraph" w:styleId="Footer">
    <w:name w:val="footer"/>
    <w:basedOn w:val="Normal"/>
    <w:link w:val="FooterChar"/>
    <w:rsid w:val="002A7E57"/>
    <w:pPr>
      <w:tabs>
        <w:tab w:val="center" w:pos="4320"/>
        <w:tab w:val="right" w:pos="8640"/>
      </w:tabs>
    </w:pPr>
  </w:style>
  <w:style w:type="character" w:customStyle="1" w:styleId="FooterChar">
    <w:name w:val="Footer Char"/>
    <w:basedOn w:val="DefaultParagraphFont"/>
    <w:link w:val="Footer"/>
    <w:rsid w:val="002A7E57"/>
    <w:rPr>
      <w:rFonts w:ascii="Times New Roman" w:eastAsia="Times New Roman" w:hAnsi="Times New Roman" w:cs="Times New Roman"/>
      <w:sz w:val="20"/>
      <w:szCs w:val="20"/>
    </w:rPr>
  </w:style>
  <w:style w:type="paragraph" w:styleId="ListParagraph">
    <w:name w:val="List Paragraph"/>
    <w:basedOn w:val="Normal"/>
    <w:uiPriority w:val="34"/>
    <w:qFormat/>
    <w:rsid w:val="002A7E57"/>
    <w:pPr>
      <w:ind w:left="720"/>
    </w:pPr>
  </w:style>
  <w:style w:type="paragraph" w:styleId="NormalWeb">
    <w:name w:val="Normal (Web)"/>
    <w:basedOn w:val="Normal"/>
    <w:uiPriority w:val="99"/>
    <w:unhideWhenUsed/>
    <w:rsid w:val="002A7E57"/>
    <w:pPr>
      <w:spacing w:before="100" w:beforeAutospacing="1" w:after="100" w:afterAutospacing="1"/>
    </w:pPr>
    <w:rPr>
      <w:rFonts w:eastAsiaTheme="minorHAnsi"/>
      <w:sz w:val="24"/>
      <w:szCs w:val="24"/>
    </w:rPr>
  </w:style>
  <w:style w:type="character" w:styleId="Hyperlink">
    <w:name w:val="Hyperlink"/>
    <w:basedOn w:val="DefaultParagraphFont"/>
    <w:uiPriority w:val="99"/>
    <w:unhideWhenUsed/>
    <w:rsid w:val="002A7E57"/>
    <w:rPr>
      <w:color w:val="0000FF"/>
      <w:u w:val="single"/>
    </w:rPr>
  </w:style>
  <w:style w:type="paragraph" w:styleId="Header">
    <w:name w:val="header"/>
    <w:basedOn w:val="Normal"/>
    <w:link w:val="HeaderChar"/>
    <w:uiPriority w:val="99"/>
    <w:unhideWhenUsed/>
    <w:rsid w:val="008B138A"/>
    <w:pPr>
      <w:tabs>
        <w:tab w:val="center" w:pos="4680"/>
        <w:tab w:val="right" w:pos="9360"/>
      </w:tabs>
    </w:pPr>
  </w:style>
  <w:style w:type="character" w:customStyle="1" w:styleId="HeaderChar">
    <w:name w:val="Header Char"/>
    <w:basedOn w:val="DefaultParagraphFont"/>
    <w:link w:val="Header"/>
    <w:uiPriority w:val="99"/>
    <w:rsid w:val="008B138A"/>
    <w:rPr>
      <w:rFonts w:ascii="Times New Roman" w:eastAsia="Times New Roman" w:hAnsi="Times New Roman" w:cs="Times New Roman"/>
      <w:sz w:val="20"/>
      <w:szCs w:val="20"/>
    </w:rPr>
  </w:style>
  <w:style w:type="character" w:customStyle="1" w:styleId="UnresolvedMention1">
    <w:name w:val="Unresolved Mention1"/>
    <w:basedOn w:val="DefaultParagraphFont"/>
    <w:uiPriority w:val="99"/>
    <w:semiHidden/>
    <w:unhideWhenUsed/>
    <w:rsid w:val="000B5291"/>
    <w:rPr>
      <w:color w:val="605E5C"/>
      <w:shd w:val="clear" w:color="auto" w:fill="E1DFDD"/>
    </w:rPr>
  </w:style>
  <w:style w:type="character" w:styleId="FollowedHyperlink">
    <w:name w:val="FollowedHyperlink"/>
    <w:basedOn w:val="DefaultParagraphFont"/>
    <w:uiPriority w:val="99"/>
    <w:semiHidden/>
    <w:unhideWhenUsed/>
    <w:rsid w:val="007915A6"/>
    <w:rPr>
      <w:color w:val="954F72" w:themeColor="followedHyperlink"/>
      <w:u w:val="single"/>
    </w:rPr>
  </w:style>
  <w:style w:type="character" w:customStyle="1" w:styleId="UnresolvedMention2">
    <w:name w:val="Unresolved Mention2"/>
    <w:basedOn w:val="DefaultParagraphFont"/>
    <w:uiPriority w:val="99"/>
    <w:semiHidden/>
    <w:unhideWhenUsed/>
    <w:rsid w:val="007915A6"/>
    <w:rPr>
      <w:color w:val="605E5C"/>
      <w:shd w:val="clear" w:color="auto" w:fill="E1DFDD"/>
    </w:rPr>
  </w:style>
  <w:style w:type="character" w:customStyle="1" w:styleId="UnresolvedMention3">
    <w:name w:val="Unresolved Mention3"/>
    <w:basedOn w:val="DefaultParagraphFont"/>
    <w:uiPriority w:val="99"/>
    <w:semiHidden/>
    <w:unhideWhenUsed/>
    <w:rsid w:val="007D024A"/>
    <w:rPr>
      <w:color w:val="605E5C"/>
      <w:shd w:val="clear" w:color="auto" w:fill="E1DFDD"/>
    </w:rPr>
  </w:style>
  <w:style w:type="character" w:styleId="LineNumber">
    <w:name w:val="line number"/>
    <w:basedOn w:val="DefaultParagraphFont"/>
    <w:uiPriority w:val="99"/>
    <w:semiHidden/>
    <w:unhideWhenUsed/>
    <w:rsid w:val="006450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26152">
      <w:bodyDiv w:val="1"/>
      <w:marLeft w:val="0"/>
      <w:marRight w:val="0"/>
      <w:marTop w:val="0"/>
      <w:marBottom w:val="0"/>
      <w:divBdr>
        <w:top w:val="none" w:sz="0" w:space="0" w:color="auto"/>
        <w:left w:val="none" w:sz="0" w:space="0" w:color="auto"/>
        <w:bottom w:val="none" w:sz="0" w:space="0" w:color="auto"/>
        <w:right w:val="none" w:sz="0" w:space="0" w:color="auto"/>
      </w:divBdr>
    </w:div>
    <w:div w:id="671179758">
      <w:bodyDiv w:val="1"/>
      <w:marLeft w:val="0"/>
      <w:marRight w:val="0"/>
      <w:marTop w:val="0"/>
      <w:marBottom w:val="0"/>
      <w:divBdr>
        <w:top w:val="none" w:sz="0" w:space="0" w:color="auto"/>
        <w:left w:val="none" w:sz="0" w:space="0" w:color="auto"/>
        <w:bottom w:val="none" w:sz="0" w:space="0" w:color="auto"/>
        <w:right w:val="none" w:sz="0" w:space="0" w:color="auto"/>
      </w:divBdr>
    </w:div>
    <w:div w:id="821118414">
      <w:bodyDiv w:val="1"/>
      <w:marLeft w:val="0"/>
      <w:marRight w:val="0"/>
      <w:marTop w:val="0"/>
      <w:marBottom w:val="0"/>
      <w:divBdr>
        <w:top w:val="none" w:sz="0" w:space="0" w:color="auto"/>
        <w:left w:val="none" w:sz="0" w:space="0" w:color="auto"/>
        <w:bottom w:val="none" w:sz="0" w:space="0" w:color="auto"/>
        <w:right w:val="none" w:sz="0" w:space="0" w:color="auto"/>
      </w:divBdr>
    </w:div>
    <w:div w:id="1770541937">
      <w:bodyDiv w:val="1"/>
      <w:marLeft w:val="0"/>
      <w:marRight w:val="0"/>
      <w:marTop w:val="0"/>
      <w:marBottom w:val="0"/>
      <w:divBdr>
        <w:top w:val="none" w:sz="0" w:space="0" w:color="auto"/>
        <w:left w:val="none" w:sz="0" w:space="0" w:color="auto"/>
        <w:bottom w:val="none" w:sz="0" w:space="0" w:color="auto"/>
        <w:right w:val="none" w:sz="0" w:space="0" w:color="auto"/>
      </w:divBdr>
    </w:div>
    <w:div w:id="18504376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acheh@vineyarduta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93E94-DE0F-4027-81B9-811E7D20E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748</Words>
  <Characters>4266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Briam Perez</dc:creator>
  <cp:keywords/>
  <dc:description/>
  <cp:lastModifiedBy>Pam Spencer</cp:lastModifiedBy>
  <cp:revision>4</cp:revision>
  <cp:lastPrinted>2021-11-24T18:06:00Z</cp:lastPrinted>
  <dcterms:created xsi:type="dcterms:W3CDTF">2021-12-10T18:17:00Z</dcterms:created>
  <dcterms:modified xsi:type="dcterms:W3CDTF">2023-07-17T21:10:00Z</dcterms:modified>
</cp:coreProperties>
</file>